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123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Bastion, Private DNS, optionale VPN/ExpressRoute-Anbindung)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1.1 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1.2 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(12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1.3 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1.4 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123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2.1 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123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2.2 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2.3 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Decommissioned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decommissioned + Enforce-ALZ-Decomm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2.4 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└─ alz-platform-connectivity   → Hub-Netzwerk, Firewall, Logging</w:t>
        <w:br/>
        <w:t xml:space="preserve">   ├─ alz-landingzones</w:t>
        <w:br/>
        <w:t xml:space="preserve">   │   └─ alz-landingzones-corp       → Produktions-Workloads</w:t>
        <w:br/>
        <w:t xml:space="preserve">   ├─ alz-sandbox                     → Entwicklung / Experimente</w:t>
        <w:br/>
        <w:t xml:space="preserve">   └─ alz-decommissioned              → Stilllegung (gesperrt)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Basis für alle Policies; alle untergeordneten MGs erben von hier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Container für Plattform-Dienste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Hub-Netzwerk, Firewall, Log Analytics, DNS, Gateways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Container für Workload-Subscriptions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Produktion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Produktions-Workloads; keine Public Endpoints; strengste Policies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Sandbox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Entwicklung &amp; Tests; gelockerte Policies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Stilllegungszone; Ressourcen-Erstellung gesperrt</w:t>
            </w:r>
          </w:p>
        </w:tc>
      </w:tr>
    </w:tbl>
    <w:p/>
    <w:p>
      <w:pPr>
        <w:pStyle w:val="Standardklein"/>
      </w:pPr>
      <w:r>
        <w:t>Nicht enthalten (bewusst weggelassen): alz-platform-identity, alz-platform-management, alz-platform-security, alz-landingzones-online, alz-landingzones-local. Diese MGs werden erst hinzugefügt, wenn ein konkreter Bedarf entsteht. Alle Policies und RBAC-Regeln greifen bereits über die übergeordneten MGs.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Kunde startet mit drei dedizierten Subscriptions – eine je Zweck. Jede Subscription landet in der passenden Management Group und erbt automatisch alle Policies, RBAC-Regeln und Logging-Konfigurationen.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Warum eigene Subscription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Hub-VNet, Azure Firewall, Log Analytics, Private DNS Zones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Netzwerk-Infrastruktur ist getrennt von Workloads. Workload-Teams haben keinen Zugriff auf Firewall oder Logging.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Produktion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Workload-VNets (Spokes), Produktionsressourcen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Eigenes Budget, eigene RBAC, strengste Policies. Klare Trennung von Sandbox.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Sandbox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Entwicklung, Tests, Experimente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Gelockerte Policies ermöglichen freies Ausprobieren ohne Risiko für Produktionsdaten.</w:t>
            </w:r>
          </w:p>
        </w:tc>
      </w:tr>
    </w:tbl>
    <w:p/>
    <w:p>
      <w:pPr>
        <w:spacing w:after="120"/>
      </w:pPr>
      <w:r>
        <w:t>Skalierung bei Bedarf:</w:t>
      </w:r>
    </w:p>
    <w:p>
      <w:pPr>
        <w:pStyle w:val="BechtleAufzhlung"/>
      </w:pPr>
      <w:r>
        <w:t>Weitere Produktions-Subscriptions → in alz-landingzones-corp einhängen; alle Policies greifen automatisch</w:t>
      </w:r>
    </w:p>
    <w:p>
      <w:pPr>
        <w:pStyle w:val="BechtleAufzhlung"/>
      </w:pPr>
      <w:r>
        <w:t>Internet-facing Workloads → neue MG alz-landingzones-online + Subscription hinzufügen</w:t>
      </w:r>
    </w:p>
    <w:p>
      <w:pPr>
        <w:pStyle w:val="BechtleAufzhlung"/>
      </w:pPr>
      <w:r>
        <w:t>Dediziertes Identity-Management → alz-platform-identity MG + Subscription bei Bedarf</w:t>
      </w:r>
    </w:p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Region: Germany West Central (germanywestcentral) – einzige aktive Region. Datenresidenz innerhalb Deutschlands. Eine Sekundärregion ist nicht Teil des Minimalsetups.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alz-platform-{connectivity,identity,management,security}, alz-landingzones, 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12 Management Groups, 149 Policy-Definitionen, 42 Initiativen, 123 Assignments, 5 RBAC-Rollen und 20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9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4.1 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alz-decommissioned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Enforce-ALZ-Decomm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 (aktive MGs)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Standardklein"/>
      </w:pPr>
      <w:r>
        <w:t>Hinweis: Die 5 nicht verwendeten MGs (identity, management, security, online, local) entfallen im Minimalsetup. Die zugehörigen 5 Assignments (Enforce-ALDO-Services, 4× identity-spezifische Policies) werden erst relevant wenn diese MGs hinzugefügt werden.</w:t>
      </w:r>
    </w:p>
    <w:p>
      <w:pPr>
        <w:pStyle w:val="Heading2"/>
      </w:pPr>
      <w:r>
        <w:t>4.2 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4.3 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SQL &amp; Datenbanken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Deploy-SQL-Tde, Deny-Sql-MinTLS, 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Transparent Data Encryption, TLS 1.2+, Defender for SQL aktiv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Storage – vollständig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Deny-Storage-SharedKey, Deny-Storage-PublicAccess,</w:t>
              <w:br/>
              <w:t>Deny-Storage-SFTP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Shared Key deaktiviert, kein öffentlicher Blob-Zugriff, SFTP gesperrt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Governance &amp; Tagging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Audit-Tags-Mandatory-Rg, Deny-Classic-Resources,</w:t>
              <w:br/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Pflicht-Tags auf Resource Groups, keine klassischen Ressourcen, Sicherheitsbaseline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RBAC-Schutz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DenyAction-DeleteUAMIAMA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Schützt die Managed Identity der Monitoring-Agenten vor versehentlicher Löschung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Guardrails je Dienst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Enforce-Guardrails-KeyVault, -AKS,</w:t>
              <w:br/>
              <w:t>-AppServices, -OpenAI (28 Initiativen)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Dienstspezifische Sicherheitsleitplanken für alle gängigen Azure-Dienste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Update Management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Deploy-AUMConfigure-VMLinuxAzure,</w:t>
              <w:br/>
              <w:t>Deploy-AUMConfigure-VMWinAzure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Automatisches Patch-Management für alle Linux- und Windows-VMs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Private DNS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Deploy-Private-DNS-Zones (59 Policies)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Private Endpunkte werden automatisch in Private DNS Zones registriert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Sandbox &amp; Decommissioned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Enforce-ALZ-Sandbox, Enforce-ALZ-Decomm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Sandbox: nur erlaubte Dienste; Decomm: blockiert alle neuen Ressourcen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Sovereign / Local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Enforce-ALDO-Services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Auf alz-landingzones-local: ausschließlich in GWC erlaubte Azure-Dienste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wird ein Hub-VNet in der Primärregion Germany West Central deployed. Spokes werden über VNet-Peering an den Hub angebunden und nutzen gemeinsam Firewall, Bastion und DNS. Ein zweiter Hub in einer Sekundärregion ist für spätere Geo-Redundanz vorgesehen, aber nicht Teil des initialen Deployments.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1 Primär (GWC)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 2 Sekundär (NE)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10.1.0.0/26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10.1.0.192/26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10.1.0.64/26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Azure Bastion (sicheres RDP/SSH)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10.1.0.128/27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VPN-/ExpressRoute-Gateways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10.1.0.160/28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Inbound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10.1.0.176/28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DNS Private Resolver Outbound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 (ca.)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Firewall Premium (je Hub)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~€1.100/Hub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Azure Bastion (Standard)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~€120/Hub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deployBastion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VPN Gateway (VpnGw1AZ, BGP, ASN 65515)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~€140/Hub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deployVpnGateway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~€280/Hub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deployExpressRouteGateway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(Hub 1)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deployDdosProtectionPlan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Private DNS Zones (alle Azure-Zonen)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AN (beide)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~€25/Hub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deployDnsPrivateResolver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Gesamt Default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network_type: none → €0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Bechtle-Empfehlung: ~€1.050/Monat-Konfiguration</w:t>
      </w:r>
    </w:p>
    <w:p>
      <w:pPr>
        <w:spacing w:after="120"/>
      </w:pPr>
      <w:r>
        <w:t>Das Kunden-Minimalsetup reduziert den monatlichen Basispreis von ~€5.800 (Microsoft-Default) auf ~€765 – ohne die Netzwerksegmentierung oder den Governance-Umfang zu reduzieren. Jede zurückgestellte Komponente ist per Parameterschalter aktivierbar, nichts ist gelöscht.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Begründung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Azure Firewall Standard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Netzwerksegmentierung – zwingend erforderlich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PaaS-Dienste ohne öffentliche Endpunkte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Zentrales Logging – Compliance-Anforderung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Kunde nutzt eigenen On-Prem-Gateway; RDP/SSH über VPN-Tunnel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Aktivieren wenn On-Prem-Anbindung konkret geplant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Erst bei bestellter ER-Leitung relevant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Erst bei internet-facing Workloads mit öffentlichen IPs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Erst relevant wenn VPN aktiv und On-Prem-DNS-Auflösung benötigt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Firewall Premium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In-Place-Upgrade möglich; erst bei IDPS/TLS-Bedarf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</w:p>
        </w:tc>
      </w:tr>
    </w:tbl>
    <w:p/>
    <w:p>
      <w:pPr>
        <w:spacing w:after="120"/>
      </w:pPr>
      <w:r>
        <w:t>Was aktiv bleibt und warum:</w:t>
      </w:r>
    </w:p>
    <w:p>
      <w:pPr>
        <w:pStyle w:val="BechtleAufzhlung"/>
      </w:pPr>
      <w:r>
        <w:t>Azure Firewall Standard: zentraler Punkt für Netzwerksegmentierung und Datenverkehrskontrolle – nicht verhandelbar</w:t>
      </w:r>
    </w:p>
    <w:p>
      <w:pPr>
        <w:pStyle w:val="BechtleAufzhlung"/>
      </w:pPr>
      <w:r>
        <w:t>Alle 149 Policy-Definitionen, 42 Initiativen, 118 Assignments (aktive MGs) – voller Governance-Umfang</w:t>
      </w:r>
    </w:p>
    <w:p>
      <w:pPr>
        <w:pStyle w:val="BechtleAufzhlung"/>
      </w:pPr>
      <w:r>
        <w:t>Hub-and-Spoke-Topologie: alle Spoke-VNets laufen durch die zentrale Firewall</w:t>
      </w:r>
    </w:p>
    <w:p>
      <w:pPr>
        <w:pStyle w:val="BechtleAufzhlung"/>
      </w:pPr>
      <w:r>
        <w:t>Zentrales Logging (Log Analytics, DCRs) – Voraussetzung für Compliance und Betrieb</w:t>
      </w:r>
    </w:p>
    <w:p>
      <w:pPr>
        <w:pStyle w:val="BechtleAufzhlung"/>
      </w:pPr>
      <w:r>
        <w:t>Private DNS Zones – PaaS-Dienste sind ohne öffentliche IPs erreichbar</w:t>
      </w:r>
    </w:p>
    <w:p>
      <w:pPr>
        <w:spacing w:after="120"/>
      </w:pPr>
      <w:r>
        <w:t>Bicep-Parameter für das Kunden-Minimalsetup: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false }       // Aktivieren: true</w:t>
        <w:br/>
        <w:t>vpnGatewaySettings:           { deployVpnGateway: false }    // Aktivieren wenn On-Prem geplant</w:t>
        <w:br/>
        <w:t>expressRouteGatewaySettings:  { deployExpressRouteGateway: false }</w:t>
        <w:br/>
        <w:t>ddosProtectionPlanSettings:   { deployDdosProtectionPlan: false }</w:t>
        <w:br/>
        <w:t>privateDnsSettings:           { deployPrivateDnsZones: true, deployDnsPrivateResolver: false }</w:t>
      </w:r>
    </w:p>
    <w:p/>
    <w:p>
      <w:pPr>
        <w:pStyle w:val="Standardklein"/>
      </w:pPr>
      <w:r>
        <w:t>Hinweis: Bastion ist zurückgestellt weil der Kunde über seinen eigenen On-Prem-Gateway via VPN-Tunnel auf Azure VMs zugreift. Sobald VPN aktiviert ist, ist kein separates Bastion erforderlich. Upgrade Firewall Standard → Premium: unterbrechungsfrei (In-Place).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6.1 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6.2 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6.3 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8.1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8.2 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8.3 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9.1 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9.2 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9.3 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Das Kunden-Minimalsetup startet bei ~€765/Monat – mit vollständiger Netzwerksegmentierung und Governance, aber ohne Komponenten die erst bei konkretem Bedarf relevant werden.</w:t>
      </w:r>
    </w:p>
    <w:p>
      <w:pPr>
        <w:pStyle w:val="Heading2"/>
      </w:pPr>
      <w:r>
        <w:t>10.1 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Bechtle-Standard (~€1.050)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Kunden-Minimal (~€765)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 (zurückgest.)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2736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 (zurückgest.)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 (zurückgest.)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2736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10.2 Kunden-Minimalsetup: ~€765/Monat</w:t>
      </w:r>
    </w:p>
    <w:p>
      <w:pPr>
        <w:spacing w:after="120"/>
      </w:pPr>
      <w:r>
        <w:t>Das Kunden-Minimalsetup aktiviert nur was zum Start konkret benötigt wird. Netzwerksegmentierung und Governance bleiben vollständig erhalten. Bastion und VPN Gateway werden zurückgestellt – der Kunde nutzt seinen eigenen On-Prem-Gateway für sicheren VM-Zugriff über VPN-Tunnel.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(8 MGs)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118 Assignments)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Standard (GWC)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deployBastion: true (wenn kein VPN-Tunnel vorhanden)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deployVpnGateway: true (wenn On-Prem-Anbindung geplant)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deployDnsPrivateResolver: true (nach VPN-Aktivierung)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Sekundäre Region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Zweiten Hub-Deployment-Lauf ausführen</w:t>
            </w:r>
          </w:p>
        </w:tc>
      </w:tr>
    </w:tbl>
    <w:p/>
    <w:p>
      <w:pPr>
        <w:pStyle w:val="Heading2"/>
      </w:pPr>
      <w:r>
        <w:t>10.3 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Auslöser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Kunden-Minimal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Bastion/VPN/DDoS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Kunde nutzt eigenen Gateway für VM-Zugriff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Mit VPN + Bastion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deployVpnGateway: true, deployBastion: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On-Prem-Anbindung konkret geplant oder Bastion gewünscht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Sekundär-Hub GWC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benötigt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Vollständiger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10.4 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Kunden-Minimal</w:t>
              <w:br/>
              <w:t>(Standard, 1 Region,</w:t>
              <w:br/>
              <w:t>kein Bastion/VPN)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Netzwerksegmentierung aktiv</w:t>
              <w:br/>
              <w:t>+ Volle Governance und Logging</w:t>
              <w:br/>
              <w:t>+ 7× günstiger als Microsoft-Default</w:t>
              <w:br/>
              <w:t>+ Jede Komponente per Schalter aktivierbar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 Bastion (VM-Zugriff via On-Prem-Gateway)</w:t>
              <w:br/>
              <w:t>– Kein VPN Gateway (bis On-Prem konkret geplant)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Minimaler Einstieg; Kunde hat eigenen Gateway für VM-Zugriff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10.5 Bechtle-Varianten: Drei Einsparstufen im Vergleich</w:t>
      </w:r>
    </w:p>
    <w:p>
      <w:pPr>
        <w:spacing w:after="120"/>
      </w:pPr>
      <w:r>
        <w:t>Innerhalb der Bechtle-Empfehlung gibt es drei konkrete Einsparstufen. Option A ist die aktuelle Baseline. Option B ist vollständig ALZ-konform und spart ~€280/Monat durch Reservierung und Verzicht auf das VPN Gateway bis zur ersten on-premises-Anbindung. Option C erzielt den maximalen Einspareffekt, bricht aber mit dem Microsoft ALZ Enterprise-Anspruch (bewusster Kompromiss).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Bechtle-Standard</w:t>
              <w:br/>
              <w:t>(Baseline)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Keine – voller Funktionsumfang, VPN sofort verfügbar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Bechtle-Optimiert</w:t>
              <w:br/>
              <w:t>(VPN zurückgestellt +</w:t>
              <w:br/>
              <w:t>1-J.-Reservation FW)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−€280/Mon.</w:t>
              <w:br/>
              <w:t>(26 %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VPN Gateway erst deployen wenn on-prem-Anbindung konkret geplant.</w:t>
              <w:br/>
              <w:t>1-Jahres-Bindung auf Firewall (Preisbindung, kein Architektur-Eingriff).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Bechtle-Budget</w:t>
              <w:br/>
              <w:t>(Firewall Basic,</w:t>
              <w:br/>
              <w:t>VPN zurückgestellt)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−€550/Mon.</w:t>
              <w:br/>
              <w:t>(52 % günstiger)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 (kein FQDN-Egress-Filtering),</w:t>
              <w:br/>
              <w:t>kein Threat Intelligence, kein Autoscaling.</w:t>
              <w:br/>
              <w:t>Microsoft klassifiziert Basic ausdrücklich als 'not for enterprise'.</w:t>
              <w:br/>
              <w:t>ALZ-Firewall-Policies mit App-Rules sind nicht kompatibel.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</w:t>
              <w:br/>
              <w:t>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+€4.750/Mon.</w:t>
              <w:br/>
              <w:t>(452 % teurer)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 – alle Komponenten aktiv:</w:t>
              <w:br/>
              <w:t>Firewall Premium (2×), DDoS Plan, ExpressRoute GW (2×),</w:t>
              <w:br/>
              <w:t>VPN GW (2×), Bastion (2×), DNS Resolver (2×).</w:t>
              <w:br/>
              <w:t>Empfehlung von Microsoft für kritische Unternehmensumgebungen.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(~€1.050)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(~€770)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 ~€700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Standard 1× reserved  ~€560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1×  ~€300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Premium 2× 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 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aktiv  ~€140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Zurückgest.  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~€120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1×  ~€25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2× 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~€770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12.1 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12.2 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12.3 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✔ Entschieden: Connectivity, Produktion, Sandbox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3 dedizierte Subscriptions sofort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✔ Entschieden: Germany West Central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13.1 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13.2 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13.3 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13.4 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13.5 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13.6 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14.1 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 10.0.0.0/22 auf Überschneidung mit On-Prem prüfen)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14.2 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14.3 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123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