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118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Private DNS, optionale VPN/ExpressRoute/Bastion-Anbindung)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17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(7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7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118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118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17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Hub-VNet, Firewall Standard, Private DNS Zones (aktiv); Bastion, VPN Gateway, DNS Resolver zurueckgestellt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spacing w:after="120"/>
      </w:pPr>
      <w:r>
        <w:t>Die nachfolgende Abbildung zeigt die vollständige Azure Landing Zone-Zielarchitektur auf Basis des Hub-and-Spoke-Modells: Management-Group-Hierarchie, Subscriptions, Netzwerktopologie, Identität, Sicherheit und DevOps-Pipeline im Überblick.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1: Azure Landing Zone – Hub-and-Spoke-Zielarchitektur (Quelle: Microsoft Cloud Adoption Framework, learn.microsoft.com)</w:t>
      </w:r>
    </w:p>
    <w:p/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└─ alz-sandbox                     → Experimente (gelockerte Policies)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53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mg-hierarch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53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2: Management-Group-Hierarchie mit Policy-Vererbung (Quelle: Microsoft Cloud Adoption Framework)</w:t>
      </w:r>
    </w:p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alz-platform-connectivity, alz-landingzones, alz-landingzones-corp, alz-sandbox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p>
      <w:pPr>
        <w:pStyle w:val="Standardklein"/>
      </w:pPr>
      <w:r>
        <w:rPr>
          <w:b/>
        </w:rPr>
        <w:t>▶ Vollständige Referenz: Alle 7 Management Groups, 149 Policy-Definitionen, 42 Initiativen, 117 Assignments, 5 RBAC-Rollen und 22 Bicep-Module sind konkret und namentlich dokumentiert in: Azure-Landing-Zone-ALZ-Referenz.docx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6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3: Hub-and-Spoke-Netzwerktopologie – Connectivity Subscription mit Firewall, Bastion, VPN/ExpressRoute und DNS Private Resolver als zentrale Shared Services (Quelle: Microsoft Cloud Adoption Framework)</w:t>
      </w:r>
    </w:p>
    <w:p/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Adressbereich (GWC)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Azure Bastion – reserviert, deployBastion: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VPN-/ExpressRoute-Gateway – reserviert, deployVpnGateway: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DNS Private Resolver – reserviert, deployDnsPrivateResolver: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DNS Private Resolver – reserviert</w:t>
            </w:r>
          </w:p>
        </w:tc>
      </w:tr>
    </w:tbl>
    <w:p/>
    <w:p>
      <w:pPr>
        <w:pStyle w:val="Standardklein"/>
      </w:pPr>
      <w:r>
        <w:t>Alle Subnetze sind im Hub-VNet reserviert. Zurückgestellte Subnetze verursachen keine Kosten und können per Parameterschalter aktiviert werden ohne das VNet neu zu erstellen.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 (Kunden-Minimal)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Azure Firewall Standard (GWC)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~€700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deployBastion: true (wenn kein VPN-Tunnel)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VPN Gateway (VpnGw1AZ, BGP)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deployVpnGateway: true (bei On-Prem-Planung)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deployDnsPrivateResolver: true (nach VPN)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deployExpressRouteGateway: true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deployDdosProtectionPlan: true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Gesamt Kunden-Minimal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Microsoft-Default: ~€5.800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Kunden-Minimalsetup: ~€765/Monat-Konfiguration</w:t>
      </w:r>
    </w:p>
    <w:p>
      <w:pPr>
        <w:spacing w:after="120"/>
      </w:pPr>
      <w:r>
        <w:t>Durch drei gezielte Anpassungen reduziert sich der monatliche Basispreis von ~€5.800 auf ~€1.050 – ohne den Funktionsumfang der Landing Zone einzuschränken. Alle Governance-Objekte (MGs, Policies, RBAC), das Logging-Framework und die vollständige Hub-and-Spoke-Topologie mit zentraler Firewall bleiben erhalten.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Anpassung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 SKU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Premium × 2 Regionen (~€2.200)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Standard × 1 Region (~€700)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(~€2.500/Monat)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internet-facing Workloads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(~€560)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ER-Leitung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(~€280)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On-Prem-Anbindung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~€280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(~€240)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Bedarf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Bedarf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 gesamt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~€5.035</w:t>
            </w:r>
          </w:p>
        </w:tc>
      </w:tr>
    </w:tbl>
    <w:p/>
    <w:p>
      <w:pPr>
        <w:spacing w:after="120"/>
      </w:pPr>
      <w:r>
        <w:t>Was bleibt vollständig erhalten:</w:t>
      </w:r>
    </w:p>
    <w:p>
      <w:pPr>
        <w:pStyle w:val="BechtleAufzhlung"/>
      </w:pPr>
      <w:r>
        <w:t>Alle 149 Policy-Definitionen, 42 Initiativen, 123 Assignments – voller Governance-Umfang</w:t>
      </w:r>
    </w:p>
    <w:p>
      <w:pPr>
        <w:pStyle w:val="BechtleAufzhlung"/>
      </w:pPr>
      <w:r>
        <w:t>Hub-and-Spoke-Topologie mit zentraler Azure Firewall (Datenverkehr-Inspektion, FQDN-Filterung, Threat Intelligence)</w:t>
      </w:r>
    </w:p>
    <w:p>
      <w:pPr>
        <w:pStyle w:val="BechtleAufzhlung"/>
      </w:pPr>
      <w:r>
        <w:t>Azure Bastion für sicheres RDP/SSH ohne öffentliche IPs</w:t>
      </w:r>
    </w:p>
    <w:p>
      <w:pPr>
        <w:pStyle w:val="BechtleAufzhlung"/>
      </w:pPr>
      <w:r>
        <w:t>VPN Gateway für On-Premises-Konnektivität (BGP, active-active, ASN 65515)</w:t>
      </w:r>
    </w:p>
    <w:p>
      <w:pPr>
        <w:pStyle w:val="BechtleAufzhlung"/>
      </w:pPr>
      <w:r>
        <w:t>Private DNS Zones + DNS Private Resolver für hybride Namensauflösung</w:t>
      </w:r>
    </w:p>
    <w:p>
      <w:pPr>
        <w:pStyle w:val="BechtleAufzhlung"/>
      </w:pPr>
      <w:r>
        <w:t>Zentrales Logging (Log Analytics, DCRs, DINE-Policies)</w:t>
      </w:r>
    </w:p>
    <w:p>
      <w:pPr>
        <w:pStyle w:val="BechtleAufzhlung"/>
      </w:pPr>
      <w:r>
        <w:t>Alle 5 Custom RBAC-Rollen und 18 Deploy-Stufen</w:t>
      </w:r>
    </w:p>
    <w:p>
      <w:pPr>
        <w:spacing w:after="120"/>
      </w:pPr>
      <w:r>
        <w:t>Was verschoben wird (deferred, nicht gestrichen):</w:t>
      </w:r>
    </w:p>
    <w:p>
      <w:pPr>
        <w:pStyle w:val="BechtleAufzhlung"/>
      </w:pPr>
      <w:r>
        <w:rPr>
          <w:b/>
        </w:rPr>
        <w:t xml:space="preserve">Zweite Region: </w:t>
      </w:r>
      <w:r>
        <w:t>Sekundäre Region (North Europe): Deployment auf Primärregion beschränkt; Ausbau auf zwei Regionen bei Bedarf jederzeit möglich</w:t>
      </w:r>
    </w:p>
    <w:p>
      <w:pPr>
        <w:pStyle w:val="BechtleAufzhlung"/>
      </w:pPr>
      <w:r>
        <w:rPr>
          <w:b/>
        </w:rPr>
        <w:t xml:space="preserve">Firewall Premium: </w:t>
      </w:r>
      <w:r>
        <w:t>Azure Firewall Premium: Standard → Premium-Upgrade ist unterbrechungsfrei möglich; Premium-Features (IDPS, TLS-Inspektion, URL-Filterung) bei konkretem Bedarf aktivieren</w:t>
      </w:r>
    </w:p>
    <w:p>
      <w:pPr>
        <w:pStyle w:val="BechtleAufzhlung"/>
      </w:pPr>
      <w:r>
        <w:rPr>
          <w:b/>
        </w:rPr>
        <w:t xml:space="preserve">DDoS Protection: </w:t>
      </w:r>
      <w:r>
        <w:t>DDoS Network Protection: erst sinnvoll bei internet-facing Workloads mit öffentlichen IPs; kann per einzelnem Schalter (deployDdosProtectionPlan: true) nachträglich aktiviert werden</w:t>
      </w:r>
    </w:p>
    <w:p>
      <w:pPr>
        <w:pStyle w:val="BechtleAufzhlung"/>
      </w:pPr>
      <w:r>
        <w:rPr>
          <w:b/>
        </w:rPr>
        <w:t xml:space="preserve">ExpressRoute: </w:t>
      </w:r>
      <w:r>
        <w:t>ExpressRoute Gateway: erst bei bestellter ER-Leitung relevant; VPN Gateway übernimmt in der Zwischenzeit die On-Prem-Anbindung</w:t>
      </w:r>
    </w:p>
    <w:p>
      <w:pPr>
        <w:spacing w:after="120"/>
      </w:pPr>
      <w:r>
        <w:t>Bicep-Parameter für die Bechtle-Empfehlung (in templates/networking/hubnetworking/main.bicepparam):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true }</w:t>
        <w:br/>
        <w:t>vpnGatewaySettings:           { deployVpnGateway: true }</w:t>
        <w:br/>
        <w:t>expressRouteGatewaySettings:  { deployExpressRouteGateway: false }  // bei Bedarf: true</w:t>
        <w:br/>
        <w:t>ddosProtectionPlanSettings:   { deployDdosProtectionPlan: false }   // bei Bedarf: true</w:t>
        <w:br/>
        <w:t>privateDnsSettings:           { deployPrivateDnsZones: true, deployDnsPrivateResolver: true }</w:t>
        <w:br/>
        <w:t>// Sekundär-Hub (northeurope): Deployment-Stufe 17 für zweite Region nicht ausführen</w:t>
      </w:r>
    </w:p>
    <w:p/>
    <w:p>
      <w:pPr>
        <w:pStyle w:val="Standardklein"/>
      </w:pPr>
      <w:r>
        <w:t>Hinweis: Der Wechsel von Firewall Standard auf Premium ist ein In-Place-Upgrade ohne Neukonfiguration der Firewall-Regeln. Der Wechsel von einer auf zwei Regionen erfordert einen weiteren Bootstrap-Lauf mit aktualisierter Regionskonfiguration.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5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Bechtle empfiehlt eine zielgerichtete Konfiguration mit ~€1.050/Monat, die alle wesentlichen Funktionen enthält und durch nachträgliche Schalter auf den vollen Microsoft-Standard (~€5.800/Monat) erweiterbar ist.</w:t>
      </w:r>
    </w:p>
    <w:p>
      <w:pPr>
        <w:pStyle w:val="Heading2"/>
      </w:pPr>
      <w:r>
        <w:t>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GWC (Primär)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Bechtle-Empfehlung: ~€1.050/Monat</w:t>
      </w:r>
    </w:p>
    <w:p>
      <w:pPr>
        <w:spacing w:after="120"/>
      </w:pPr>
      <w:r>
        <w:t>Die Bechtle-Konfiguration stellt alle produktionsrelevanten Netzwerk- und Sicherheitsdienste in der Primärregion (Germany West Central) bereit. Kein Funktionsverlust gegenueber dem Microsoft-Default – lediglich Dienste, die erst bei konkretem Bedarf relevant werden, sind initial deaktiviert.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1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(7 MGs)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118 Assignments)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deployBastion: true (+€120/Mon)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deployVpnGateway: true (+€140/Mon)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deployDnsPrivateResolver: true (+€25/Mon)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(IDPS,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Sekundaere Region (North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Zweiten Hub-Deployment-Lauf ausfuehren</w:t>
            </w:r>
          </w:p>
        </w:tc>
      </w:tr>
    </w:tbl>
    <w:p/>
    <w:p>
      <w:pPr>
        <w:pStyle w:val="Heading2"/>
      </w:pPr>
      <w:r>
        <w:t>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Ausloser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 (nur LAW)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Bechtle-Empfehlung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DDoS/ER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On-Prem-Anbindung geplant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Sekundar-Hub North Europe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benoetigt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Vollstaendiger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pPr>
        <w:pStyle w:val="Heading2"/>
      </w:pPr>
      <w:r>
        <w:t>Konfigurationsvergleich: Vor- und Nachteile</w:t>
      </w:r>
    </w:p>
    <w:p>
      <w:pPr>
        <w:spacing w:after="120"/>
      </w:pPr>
      <w:r>
        <w:t>Die folgende Tabelle bewertet jede Ausbaustufe anhand von Vorteilen, Nachteilen und typischen Einsatzszenarien – als Entscheidungshilfe für das initiale Sizing.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Vorteile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Nachteile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Empfohlen für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Pilot</w:t>
              <w:br/>
              <w:t>(network_type:</w:t>
              <w:br/>
              <w:t>none)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Nullrisiko</w:t>
              <w:br/>
              <w:t>+ Vollständige Governance (MGs, Policies, Logging)</w:t>
              <w:br/>
              <w:t>+ Ideal für PoC und Compliance-Audit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Netzwerkkonnektivität</w:t>
              <w:br/>
              <w:t>– Workloads können nicht deployt werden</w:t>
              <w:br/>
              <w:t>– Kein Firewall-/Bastion-Schutz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Einstieg, PoC, Compliance-Audit ohne Netzwerkbedarf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Bechtle-Empfehlung</w:t>
              <w:br/>
              <w:t>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Voller Funktionsumfang</w:t>
              <w:br/>
              <w:t>+ Firewall, Bastion, VPN, DNS aktiv</w:t>
              <w:br/>
              <w:t>+ 4× günstiger als Microsoft-Default</w:t>
              <w:br/>
              <w:t>+ In-Place-Upgrade auf Premium möglich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zweite Region (kein Geo-Failover)</w:t>
              <w:br/>
              <w:t>– Kein IDPS / TLS-Inspektion</w:t>
              <w:br/>
              <w:t>– Kein DDoS-Schutz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Standard-Produktionsumgebungen, erste 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Geo-Redundanz</w:t>
              <w:br/>
              <w:t>(+ Hub 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Regionale Ausfallsicherheit</w:t>
              <w:br/>
              <w:t>+ Zwei unabhängige Netzwerkhubs</w:t>
              <w:br/>
              <w:t>+ Automatisches Routing-Failover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Doppelte Netzwerkkosten</w:t>
              <w:br/>
              <w:t>– Erhöhte Betriebskomplexität</w:t>
              <w:br/>
              <w:t>– Kein IDPS / kein DDoS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SLA-kritische Produktionssysteme, Multi-Region-Anforderungen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Firewall Premium</w:t>
              <w:br/>
              <w:t>(+ IDPS /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IDPS (Intrusion Detection &amp; Prevention)</w:t>
              <w:br/>
              <w:t>+ TLS-Inspektion verschlüsselter Verbindungen</w:t>
              <w:br/>
              <w:t>+ URL-Filterung und erweiterte Bedrohungsabwehr</w:t>
              <w:br/>
              <w:t>+ In-Place-Upgrade ohne Rebuild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+€1.350 ggü. Bechtle-Empfehlung</w:t>
              <w:br/>
              <w:t>– TLS-Inspektion erfordert Zertifikat-Rollout</w:t>
              <w:br/>
              <w:t>– Erhöhter Konfigurations-aufwand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Hohe Sicherheits-/Compliance-Anforderungen, regulierte Branchen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DDoS Protection</w:t>
              <w:br/>
              <w:t>(Network Plan)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Vollständiger DDoS-Schutz für alle öffentlichen IPs</w:t>
              <w:br/>
              <w:t>+ Automatische Traffic-Analyse und Mitigation</w:t>
              <w:br/>
              <w:t>+ SLA-Garantie bei DDoS-Ereignissen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~€2.500/Monat Fixkosten (Plan Fee) unabhängig von Angriffen</w:t>
              <w:br/>
              <w:t>– Nur relevant bei internet-facing Workloads</w:t>
              <w:br/>
              <w:t>– Kein Schutz für interne Kommunikation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Internet-facing Workloads mit realen DDoS-Risiken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Microsoft-Default</w:t>
              <w:br/>
              <w:t>(alle Dienste,</w:t>
              <w:br/>
              <w:t>2 Regionen)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Maximale Redundanz und Sicherheit</w:t>
              <w:br/>
              <w:t>+ Enterprise-Standard out-of-the-box</w:t>
              <w:br/>
              <w:t>+ Beide Regionen + Premium FW + DDoS</w:t>
              <w:br/>
              <w:t>+ Herstellerempfehlung für Enterprise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Höchste Kosten aller Varianten</w:t>
              <w:br/>
              <w:t>– Viele Komponenten initial oft ungenutzt</w:t>
              <w:br/>
              <w:t>– Lange Deployment-Zeit für alle Stufen</w:t>
              <w:br/>
              <w:t>– Overkill für die meisten Startszenarien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Unternehmenskritische Systeme mit strengsten Compliance-Anforderungen</w:t>
            </w:r>
          </w:p>
        </w:tc>
      </w:tr>
    </w:tbl>
    <w:p/>
    <w:p>
      <w:pPr>
        <w:pStyle w:val="Heading2"/>
      </w:pPr>
      <w:r>
        <w:t>10.5 Ausbaustufen im Vergleich</w:t>
      </w:r>
    </w:p>
    <w:p>
      <w:pPr>
        <w:spacing w:after="120"/>
      </w:pPr>
      <w:r>
        <w:t>Ausgehend vom Kunden-Minimalsetup (~€765) gibt es vier konkrete Ausbaustufen. Option A ist das aktuelle Kunden-Setup. Option B fügt VPN Gateway und Bastion hinzu sobald On-Prem-Anbindung konkret geplant wird. Option C (Firewall Basic) bricht mit dem ALZ-Anspruch und wird nicht empfohlen.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ALZ-konform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Differenz vs. A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Einschränkung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 – Kunden-Minimal</w:t>
              <w:br/>
              <w:t>(aktuelles Setup)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– (Referenz)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Kein Bastion, kein VPN – Zugriff via On-Prem-Gateway. Alle zurückgestellten Dienste per Schalter aktivierbar.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 – Mit VPN + Bastion</w:t>
              <w:br/>
              <w:t>(On-Prem aktiv)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+€285/Mon.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deployVpnGateway: true, deployBastion: true. Aktivieren wenn On-Prem-Anbindung konkret geplant oder VM-Zugriff ohne eigenen Gateway benötigt wird.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 – Budget</w:t>
              <w:br/>
              <w:t>(Firewall Basic)</w:t>
              <w:br/>
              <w:t>⚠ ALZ-Bruch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−€265/Mon.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Firewall Basic: keine Application Rules, kein FQDN-Filtering, kein Threat Intelligence. ALZ-Policies nicht kompatibel. Microsoft: 'not for enterprise'. Nicht empfohlen.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 – Microsoft-Default</w:t>
              <w:br/>
              <w:t>(alle Dienste, 2 Regionen)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  <w:br/>
              <w:t>(vollständig)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+€5.035/Mon.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Maximaler Enterprise-Standard: Firewall Premium (2×), DDoS, ExpressRoute GW (2×), VPN GW (2×), Bastion (2×), DNS Resolver (2×).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A (~€765)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B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C (~€500)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D (~€5.800)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 ~€700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Basic ~€300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Premium 2× ~€2.200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Plan ~€2.500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ExpressRoute GW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~€560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~€280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~€240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~€15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Log Analytics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GWC + NE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~€365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~€5.800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ALZ-konform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✔ Ja (vollst.)</w:t>
            </w:r>
          </w:p>
        </w:tc>
      </w:tr>
    </w:tbl>
    <w:p/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Pilot-Pilotierung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118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9" Type="http://schemas.openxmlformats.org/officeDocument/2006/relationships/image" Target="media/image5.png"/><Relationship Id="rId20" Type="http://schemas.openxmlformats.org/officeDocument/2006/relationships/image" Target="media/image6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