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(12)</w:t>
      </w:r>
    </w:p>
    <w:p>
      <w:pPr/>
      <w:r>
        <w:rPr>
          <w:color w:val="595959"/>
          <w:sz w:val="22"/>
        </w:rPr>
        <w:t>Der ALZ Bicep Accelerator erstellt eine standardisierte Hierarchie von 12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VPN/ExpressRoute</w:t>
            </w:r>
          </w:p>
        </w:tc>
      </w:tr>
      <w:tr>
        <w:tc>
          <w:tcPr>
            <w:tcW w:type="dxa" w:w="2736"/>
            <w:shd w:val="clear" w:color="auto" w:fill="F2F9F5"/>
          </w:tcPr>
          <w:p>
            <w:r>
              <w:rPr>
                <w:color w:val="595959"/>
                <w:sz w:val="18"/>
              </w:rPr>
              <w:t>alz-platform-identity</w:t>
            </w:r>
          </w:p>
        </w:tc>
        <w:tc>
          <w:tcPr>
            <w:tcW w:type="dxa" w:w="2448"/>
            <w:shd w:val="clear" w:color="auto" w:fill="F2F9F5"/>
          </w:tcPr>
          <w:p>
            <w:r>
              <w:rPr>
                <w:color w:val="595959"/>
                <w:sz w:val="18"/>
              </w:rPr>
              <w:t>Identity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Identity-Dienste (AD DS, Entra Connect – Roadmap)</w:t>
            </w:r>
          </w:p>
        </w:tc>
      </w:tr>
      <w:tr>
        <w:tc>
          <w:tcPr>
            <w:tcW w:type="dxa" w:w="2736"/>
            <w:shd w:val="clear" w:color="auto" w:fill="FFFFFF"/>
          </w:tcPr>
          <w:p>
            <w:r>
              <w:rPr>
                <w:color w:val="595959"/>
                <w:sz w:val="18"/>
              </w:rPr>
              <w:t>alz-platform-management</w:t>
            </w:r>
          </w:p>
        </w:tc>
        <w:tc>
          <w:tcPr>
            <w:tcW w:type="dxa" w:w="2448"/>
            <w:shd w:val="clear" w:color="auto" w:fill="FFFFFF"/>
          </w:tcPr>
          <w:p>
            <w:r>
              <w:rPr>
                <w:color w:val="595959"/>
                <w:sz w:val="18"/>
              </w:rPr>
              <w:t>Management</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Log Analytics, Azure Monitor, Operations-Tooling</w:t>
            </w:r>
          </w:p>
        </w:tc>
      </w:tr>
      <w:tr>
        <w:tc>
          <w:tcPr>
            <w:tcW w:type="dxa" w:w="2736"/>
            <w:shd w:val="clear" w:color="auto" w:fill="F2F9F5"/>
          </w:tcPr>
          <w:p>
            <w:r>
              <w:rPr>
                <w:color w:val="595959"/>
                <w:sz w:val="18"/>
              </w:rPr>
              <w:t>alz-platform-security</w:t>
            </w:r>
          </w:p>
        </w:tc>
        <w:tc>
          <w:tcPr>
            <w:tcW w:type="dxa" w:w="2448"/>
            <w:shd w:val="clear" w:color="auto" w:fill="F2F9F5"/>
          </w:tcPr>
          <w:p>
            <w:r>
              <w:rPr>
                <w:color w:val="595959"/>
                <w:sz w:val="18"/>
              </w:rPr>
              <w:t>Security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Security-Tooling, Defender for Cloud Konfiguration</w:t>
            </w:r>
          </w:p>
        </w:tc>
      </w:tr>
      <w:tr>
        <w:tc>
          <w:tcPr>
            <w:tcW w:type="dxa" w:w="2736"/>
            <w:shd w:val="clear" w:color="auto" w:fill="FFFFFF"/>
          </w:tcPr>
          <w:p>
            <w:r>
              <w:rPr>
                <w:color w:val="595959"/>
                <w:sz w:val="18"/>
              </w:rPr>
              <w:t>alz-landingzones</w:t>
            </w:r>
          </w:p>
        </w:tc>
        <w:tc>
          <w:tcPr>
            <w:tcW w:type="dxa" w:w="2448"/>
            <w:shd w:val="clear" w:color="auto" w:fill="FFFFFF"/>
          </w:tcPr>
          <w:p>
            <w:r>
              <w:rPr>
                <w:color w:val="595959"/>
                <w:sz w:val="18"/>
              </w:rPr>
              <w:t>Landing Zones</w:t>
            </w:r>
          </w:p>
        </w:tc>
        <w:tc>
          <w:tcPr>
            <w:tcW w:type="dxa" w:w="2304"/>
            <w:shd w:val="clear" w:color="auto" w:fill="FFFFFF"/>
          </w:tcPr>
          <w:p>
            <w:r>
              <w:rPr>
                <w:color w:val="595959"/>
                <w:sz w:val="18"/>
              </w:rPr>
              <w:t>alz</w:t>
            </w:r>
          </w:p>
        </w:tc>
        <w:tc>
          <w:tcPr>
            <w:tcW w:type="dxa" w:w="4032"/>
            <w:shd w:val="clear" w:color="auto" w:fill="FFFFFF"/>
          </w:tcPr>
          <w:p>
            <w:r>
              <w:rPr>
                <w:color w:val="595959"/>
                <w:sz w:val="18"/>
              </w:rPr>
              <w:t>Container für alle Workload-Subscriptions</w:t>
            </w:r>
          </w:p>
        </w:tc>
      </w:tr>
      <w:tr>
        <w:tc>
          <w:tcPr>
            <w:tcW w:type="dxa" w:w="2736"/>
            <w:shd w:val="clear" w:color="auto" w:fill="F2F9F5"/>
          </w:tcPr>
          <w:p>
            <w:r>
              <w:rPr>
                <w:color w:val="595959"/>
                <w:sz w:val="18"/>
              </w:rPr>
              <w:t>alz-landingzones-corp</w:t>
            </w:r>
          </w:p>
        </w:tc>
        <w:tc>
          <w:tcPr>
            <w:tcW w:type="dxa" w:w="2448"/>
            <w:shd w:val="clear" w:color="auto" w:fill="F2F9F5"/>
          </w:tcPr>
          <w:p>
            <w:r>
              <w:rPr>
                <w:color w:val="595959"/>
                <w:sz w:val="18"/>
              </w:rPr>
              <w:t>Corp</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Interne Workloads; Deny Public Endpoints/IP; Private DNS</w:t>
            </w:r>
          </w:p>
        </w:tc>
      </w:tr>
      <w:tr>
        <w:tc>
          <w:tcPr>
            <w:tcW w:type="dxa" w:w="2736"/>
            <w:shd w:val="clear" w:color="auto" w:fill="FFFFFF"/>
          </w:tcPr>
          <w:p>
            <w:r>
              <w:rPr>
                <w:color w:val="595959"/>
                <w:sz w:val="18"/>
              </w:rPr>
              <w:t>alz-landingzones-online</w:t>
            </w:r>
          </w:p>
        </w:tc>
        <w:tc>
          <w:tcPr>
            <w:tcW w:type="dxa" w:w="2448"/>
            <w:shd w:val="clear" w:color="auto" w:fill="FFFFFF"/>
          </w:tcPr>
          <w:p>
            <w:r>
              <w:rPr>
                <w:color w:val="595959"/>
                <w:sz w:val="18"/>
              </w:rPr>
              <w:t>Online</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Internetseitige Workloads (Public APIs, Websites)</w:t>
            </w:r>
          </w:p>
        </w:tc>
      </w:tr>
      <w:tr>
        <w:tc>
          <w:tcPr>
            <w:tcW w:type="dxa" w:w="2736"/>
            <w:shd w:val="clear" w:color="auto" w:fill="F2F9F5"/>
          </w:tcPr>
          <w:p>
            <w:r>
              <w:rPr>
                <w:color w:val="595959"/>
                <w:sz w:val="18"/>
              </w:rPr>
              <w:t>alz-landingzones-local</w:t>
            </w:r>
          </w:p>
        </w:tc>
        <w:tc>
          <w:tcPr>
            <w:tcW w:type="dxa" w:w="2448"/>
            <w:shd w:val="clear" w:color="auto" w:fill="F2F9F5"/>
          </w:tcPr>
          <w:p>
            <w:r>
              <w:rPr>
                <w:color w:val="595959"/>
                <w:sz w:val="18"/>
              </w:rPr>
              <w:t>Local (Sovereign)</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Souveräne / vertrauliche Workloads; Azure Local Support</w:t>
            </w:r>
          </w:p>
        </w:tc>
      </w:tr>
      <w:tr>
        <w:tc>
          <w:tcPr>
            <w:tcW w:type="dxa" w:w="2736"/>
            <w:shd w:val="clear" w:color="auto" w:fill="FFFFFF"/>
          </w:tcPr>
          <w:p>
            <w:r>
              <w:rPr>
                <w:color w:val="595959"/>
                <w:sz w:val="18"/>
              </w:rPr>
              <w:t>alz-sandbox</w:t>
            </w:r>
          </w:p>
        </w:tc>
        <w:tc>
          <w:tcPr>
            <w:tcW w:type="dxa" w:w="2448"/>
            <w:shd w:val="clear" w:color="auto" w:fill="FFFFFF"/>
          </w:tcPr>
          <w:p>
            <w:r>
              <w:rPr>
                <w:color w:val="595959"/>
                <w:sz w:val="18"/>
              </w:rPr>
              <w:t>Sandbox</w:t>
            </w:r>
          </w:p>
        </w:tc>
        <w:tc>
          <w:tcPr>
            <w:tcW w:type="dxa" w:w="2304"/>
            <w:shd w:val="clear" w:color="auto" w:fill="FFFFFF"/>
          </w:tcPr>
          <w:p>
            <w:r>
              <w:rPr>
                <w:color w:val="595959"/>
                <w:sz w:val="18"/>
              </w:rPr>
              <w:t>alz</w:t>
            </w:r>
          </w:p>
        </w:tc>
        <w:tc>
          <w:tcPr>
            <w:tcW w:type="dxa" w:w="4032"/>
            <w:shd w:val="clear" w:color="auto" w:fill="FFFFFF"/>
          </w:tcPr>
          <w:p>
            <w:r>
              <w:rPr>
                <w:color w:val="595959"/>
                <w:sz w:val="18"/>
              </w:rPr>
              <w:t>Experimente; gelockerte Policies; kein Prod-Scope</w:t>
            </w:r>
          </w:p>
        </w:tc>
      </w:tr>
      <w:tr>
        <w:tc>
          <w:tcPr>
            <w:tcW w:type="dxa" w:w="2736"/>
            <w:shd w:val="clear" w:color="auto" w:fill="F2F9F5"/>
          </w:tcPr>
          <w:p>
            <w:r>
              <w:rPr>
                <w:color w:val="595959"/>
                <w:sz w:val="18"/>
              </w:rPr>
              <w:t>alz-decommissioned</w:t>
            </w:r>
          </w:p>
        </w:tc>
        <w:tc>
          <w:tcPr>
            <w:tcW w:type="dxa" w:w="2448"/>
            <w:shd w:val="clear" w:color="auto" w:fill="F2F9F5"/>
          </w:tcPr>
          <w:p>
            <w:r>
              <w:rPr>
                <w:color w:val="595959"/>
                <w:sz w:val="18"/>
              </w:rPr>
              <w:t>Decommissioned</w:t>
            </w:r>
          </w:p>
        </w:tc>
        <w:tc>
          <w:tcPr>
            <w:tcW w:type="dxa" w:w="2304"/>
            <w:shd w:val="clear" w:color="auto" w:fill="F2F9F5"/>
          </w:tcPr>
          <w:p>
            <w:r>
              <w:rPr>
                <w:color w:val="595959"/>
                <w:sz w:val="18"/>
              </w:rPr>
              <w:t>alz</w:t>
            </w:r>
          </w:p>
        </w:tc>
        <w:tc>
          <w:tcPr>
            <w:tcW w:type="dxa" w:w="4032"/>
            <w:shd w:val="clear" w:color="auto" w:fill="F2F9F5"/>
          </w:tcPr>
          <w:p>
            <w:r>
              <w:rPr>
                <w:color w:val="595959"/>
                <w:sz w:val="18"/>
              </w:rPr>
              <w:t>Stilllegungszone; Resource-Erstellung gesperrt</w:t>
            </w:r>
          </w:p>
        </w:tc>
      </w:tr>
    </w:tbl>
    <w:p/>
    <w:p>
      <w:pPr>
        <w:ind w:left="227"/>
        <w:pBdr>
          <w:left w:val="single" w:sz="12" w:space="4" w:color="23A96A"/>
        </w:pBdr>
      </w:pPr>
      <w:r>
        <w:rPr>
          <w:i/>
          <w:color w:val="595959"/>
          <w:sz w:val="18"/>
        </w:rPr>
        <w:t>Policy-Vererbung: Assignments auf 'alz' gelten für alle 11 Kind-MGs. Assignments auf 'alz-platform' gelten für connectivity, identity, management und security. Assignments auf 'alz-landingzones' gelten für corp, online und local.</w:t>
      </w:r>
    </w:p>
    <w:p>
      <w:r>
        <w:br w:type="page"/>
      </w:r>
    </w:p>
    <w:p>
      <w:pPr>
        <w:pStyle w:val="Heading1"/>
      </w:pPr>
      <w:r>
        <w:t>2. Policy Assignments je Management Group (123 gesamt)</w:t>
      </w:r>
    </w:p>
    <w:p>
      <w:pPr/>
      <w:r>
        <w:rPr>
          <w:color w:val="595959"/>
          <w:sz w:val="22"/>
        </w:rPr>
        <w:t>Die 123 Policy Assignments sind konkret auf 9 der 12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 identity, management, security).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alz-platform-identity – 4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RDP/SSH aus Internet (besonders kritisch für DC)</w:t>
            </w:r>
          </w:p>
        </w:tc>
      </w:tr>
      <w:tr>
        <w:tc>
          <w:tcPr>
            <w:tcW w:type="dxa" w:w="3600"/>
            <w:shd w:val="clear" w:color="auto" w:fill="FFFFFF"/>
          </w:tcPr>
          <w:p>
            <w:r>
              <w:rPr>
                <w:color w:val="595959"/>
                <w:sz w:val="18"/>
              </w:rPr>
              <w:t>Deny-Public-IP</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IPs in der Identity-Subscription</w:t>
            </w:r>
          </w:p>
        </w:tc>
      </w:tr>
      <w:tr>
        <w:tc>
          <w:tcPr>
            <w:tcW w:type="dxa" w:w="3600"/>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NSG-Pflicht für alle Subnetze</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VMs (Domain Controller) zwingend sichern</w:t>
            </w:r>
          </w:p>
        </w:tc>
      </w:tr>
    </w:tbl>
    <w:p/>
    <w:p>
      <w:pPr>
        <w:pStyle w:val="Heading2"/>
      </w:pPr>
      <w:r>
        <w:t>2.8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pPr>
        <w:pStyle w:val="Heading2"/>
      </w:pPr>
      <w:r>
        <w:t>2.9 alz-decommissioned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Enforce-ALZ-Decomm</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Keine neue Ressourcen-Erstellung; vorhandene Ressourcen bleiben bestehen</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Enforce-ALZ-Decomm</w:t>
            </w:r>
          </w:p>
        </w:tc>
        <w:tc>
          <w:tcPr>
            <w:tcW w:type="dxa" w:w="4752"/>
            <w:shd w:val="clear" w:color="auto" w:fill="F2F9F5"/>
          </w:tcPr>
          <w:p>
            <w:r>
              <w:rPr>
                <w:color w:val="595959"/>
                <w:sz w:val="18"/>
              </w:rPr>
              <w:t>2 Policies (Deny Compute, Deny Resource Creation)</w:t>
            </w:r>
          </w:p>
        </w:tc>
        <w:tc>
          <w:tcPr>
            <w:tcW w:type="dxa" w:w="3168"/>
            <w:shd w:val="clear" w:color="auto" w:fill="F2F9F5"/>
          </w:tcPr>
          <w:p>
            <w:r>
              <w:rPr>
                <w:color w:val="595959"/>
                <w:sz w:val="18"/>
              </w:rPr>
              <w:t>alz-decommissioned</w:t>
            </w:r>
          </w:p>
        </w:tc>
      </w:tr>
      <w:tr>
        <w:tc>
          <w:tcPr>
            <w:tcW w:type="dxa" w:w="3600"/>
            <w:shd w:val="clear" w:color="auto" w:fill="FFFFFF"/>
          </w:tcPr>
          <w:p>
            <w:r>
              <w:rPr>
                <w:color w:val="595959"/>
                <w:sz w:val="18"/>
              </w:rPr>
              <w:t>Enforce-ALZ-Sandbox</w:t>
            </w:r>
          </w:p>
        </w:tc>
        <w:tc>
          <w:tcPr>
            <w:tcW w:type="dxa" w:w="4752"/>
            <w:shd w:val="clear" w:color="auto" w:fill="FFFFFF"/>
          </w:tcPr>
          <w:p>
            <w:r>
              <w:rPr>
                <w:color w:val="595959"/>
                <w:sz w:val="18"/>
              </w:rPr>
              <w:t>2 Policies (Deny ER/VPN, Deny Prod-Ressourcen)</w:t>
            </w:r>
          </w:p>
        </w:tc>
        <w:tc>
          <w:tcPr>
            <w:tcW w:type="dxa" w:w="3168"/>
            <w:shd w:val="clear" w:color="auto" w:fill="FFFFFF"/>
          </w:tcPr>
          <w:p>
            <w:r>
              <w:rPr>
                <w:color w:val="595959"/>
                <w:sz w:val="18"/>
              </w:rPr>
              <w:t>alz-sandbox</w:t>
            </w:r>
          </w:p>
        </w:tc>
      </w:tr>
      <w:tr>
        <w:tc>
          <w:tcPr>
            <w:tcW w:type="dxa" w:w="3600"/>
            <w:shd w:val="clear" w:color="auto" w:fill="F2F9F5"/>
          </w:tcPr>
          <w:p>
            <w:r>
              <w:rPr>
                <w:color w:val="595959"/>
                <w:sz w:val="18"/>
              </w:rPr>
              <w:t>Enforce-ALDO-Services</w:t>
            </w:r>
          </w:p>
        </w:tc>
        <w:tc>
          <w:tcPr>
            <w:tcW w:type="dxa" w:w="4752"/>
            <w:shd w:val="clear" w:color="auto" w:fill="F2F9F5"/>
          </w:tcPr>
          <w:p>
            <w:r>
              <w:rPr>
                <w:color w:val="595959"/>
                <w:sz w:val="18"/>
              </w:rPr>
              <w:t>~5 Policies (Azure Local / Sovereign Services)</w:t>
            </w:r>
          </w:p>
        </w:tc>
        <w:tc>
          <w:tcPr>
            <w:tcW w:type="dxa" w:w="3168"/>
            <w:shd w:val="clear" w:color="auto" w:fill="F2F9F5"/>
          </w:tcPr>
          <w:p>
            <w:r>
              <w:rPr>
                <w:color w:val="595959"/>
                <w:sz w:val="18"/>
              </w:rPr>
              <w:t>alz-landingzones-local</w:t>
            </w:r>
          </w:p>
        </w:tc>
      </w:tr>
      <w:tr>
        <w:tc>
          <w:tcPr>
            <w:tcW w:type="dxa" w:w="3600"/>
            <w:shd w:val="clear" w:color="auto" w:fill="FFFFFF"/>
          </w:tcPr>
          <w:p>
            <w:r>
              <w:rPr>
                <w:color w:val="595959"/>
                <w:sz w:val="18"/>
              </w:rPr>
              <w:t>Enforce-Guardrails-APIM</w:t>
            </w:r>
          </w:p>
        </w:tc>
        <w:tc>
          <w:tcPr>
            <w:tcW w:type="dxa" w:w="4752"/>
            <w:shd w:val="clear" w:color="auto" w:fill="FFFFFF"/>
          </w:tcPr>
          <w:p>
            <w:r>
              <w:rPr>
                <w:color w:val="595959"/>
                <w:sz w:val="18"/>
              </w:rPr>
              <w:t>~6 Policies (TLS, Private, WAF, SKU-Check)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Enforce-Guardrails-AppServices</w:t>
            </w:r>
          </w:p>
        </w:tc>
        <w:tc>
          <w:tcPr>
            <w:tcW w:type="dxa" w:w="4752"/>
            <w:shd w:val="clear" w:color="auto" w:fill="F2F9F5"/>
          </w:tcPr>
          <w:p>
            <w:r>
              <w:rPr>
                <w:color w:val="595959"/>
                <w:sz w:val="18"/>
              </w:rPr>
              <w:t>~8 Policies (TLS, HTTPS, Auth, Remote Debug, Slots)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Enforce-Guardrails-Automation</w:t>
            </w:r>
          </w:p>
        </w:tc>
        <w:tc>
          <w:tcPr>
            <w:tcW w:type="dxa" w:w="4752"/>
            <w:shd w:val="clear" w:color="auto" w:fill="FFFFFF"/>
          </w:tcPr>
          <w:p>
            <w:r>
              <w:rPr>
                <w:color w:val="595959"/>
                <w:sz w:val="18"/>
              </w:rPr>
              <w:t>~4 Policies (Public Access, Managed Identity,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Enforce-Guardrails-CognitiveServices</w:t>
            </w:r>
          </w:p>
        </w:tc>
        <w:tc>
          <w:tcPr>
            <w:tcW w:type="dxa" w:w="4752"/>
            <w:shd w:val="clear" w:color="auto" w:fill="F2F9F5"/>
          </w:tcPr>
          <w:p>
            <w:r>
              <w:rPr>
                <w:color w:val="595959"/>
                <w:sz w:val="18"/>
              </w:rPr>
              <w:t>~6 Policies (Public Network, CMK, SKU, Outbound)</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Enforce-Guardrails-ContainerApps</w:t>
            </w:r>
          </w:p>
        </w:tc>
        <w:tc>
          <w:tcPr>
            <w:tcW w:type="dxa" w:w="4752"/>
            <w:shd w:val="clear" w:color="auto" w:fill="FFFFFF"/>
          </w:tcPr>
          <w:p>
            <w:r>
              <w:rPr>
                <w:color w:val="595959"/>
                <w:sz w:val="18"/>
              </w:rPr>
              <w:t>~5 Policies (Auth, Managed Identity, Ingress)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Enforce-Guardrails-ContainerInstance</w:t>
            </w:r>
          </w:p>
        </w:tc>
        <w:tc>
          <w:tcPr>
            <w:tcW w:type="dxa" w:w="4752"/>
            <w:shd w:val="clear" w:color="auto" w:fill="F2F9F5"/>
          </w:tcPr>
          <w:p>
            <w:r>
              <w:rPr>
                <w:color w:val="595959"/>
                <w:sz w:val="18"/>
              </w:rPr>
              <w:t>~3 Policies (Public IP,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Enforce-Guardrails-ContainerRegistry</w:t>
            </w:r>
          </w:p>
        </w:tc>
        <w:tc>
          <w:tcPr>
            <w:tcW w:type="dxa" w:w="4752"/>
            <w:shd w:val="clear" w:color="auto" w:fill="FFFFFF"/>
          </w:tcPr>
          <w:p>
            <w:r>
              <w:rPr>
                <w:color w:val="595959"/>
                <w:sz w:val="18"/>
              </w:rPr>
              <w:t>~6 Policies (Public Access, Admin, Geo-Replication,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Enforce-Guardrails-CosmosDb</w:t>
            </w:r>
          </w:p>
        </w:tc>
        <w:tc>
          <w:tcPr>
            <w:tcW w:type="dxa" w:w="4752"/>
            <w:shd w:val="clear" w:color="auto" w:fill="F2F9F5"/>
          </w:tcPr>
          <w:p>
            <w:r>
              <w:rPr>
                <w:color w:val="595959"/>
                <w:sz w:val="18"/>
              </w:rPr>
              <w:t>~5 Policies (Public Access, CMK, CORS,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Enforce-Guardrails-DataExplorer</w:t>
            </w:r>
          </w:p>
        </w:tc>
        <w:tc>
          <w:tcPr>
            <w:tcW w:type="dxa" w:w="4752"/>
            <w:shd w:val="clear" w:color="auto" w:fill="FFFFFF"/>
          </w:tcPr>
          <w:p>
            <w:r>
              <w:rPr>
                <w:color w:val="595959"/>
                <w:sz w:val="18"/>
              </w:rPr>
              <w:t>~4 Policies (Public Access, SKU,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Enforce-Guardrails-DataFactory</w:t>
            </w:r>
          </w:p>
        </w:tc>
        <w:tc>
          <w:tcPr>
            <w:tcW w:type="dxa" w:w="4752"/>
            <w:shd w:val="clear" w:color="auto" w:fill="F2F9F5"/>
          </w:tcPr>
          <w:p>
            <w:r>
              <w:rPr>
                <w:color w:val="595959"/>
                <w:sz w:val="18"/>
              </w:rPr>
              <w:t>~5 Policies (Public Access, Managed Identity, CMK, Git)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Enforce-Guardrails-EventGrid</w:t>
            </w:r>
          </w:p>
        </w:tc>
        <w:tc>
          <w:tcPr>
            <w:tcW w:type="dxa" w:w="4752"/>
            <w:shd w:val="clear" w:color="auto" w:fill="FFFFFF"/>
          </w:tcPr>
          <w:p>
            <w:r>
              <w:rPr>
                <w:color w:val="595959"/>
                <w:sz w:val="18"/>
              </w:rPr>
              <w:t>~4 Policies (Public Access, Managed Identity, SKU)</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Enforce-Guardrails-EventHub</w:t>
            </w:r>
          </w:p>
        </w:tc>
        <w:tc>
          <w:tcPr>
            <w:tcW w:type="dxa" w:w="4752"/>
            <w:shd w:val="clear" w:color="auto" w:fill="F2F9F5"/>
          </w:tcPr>
          <w:p>
            <w:r>
              <w:rPr>
                <w:color w:val="595959"/>
                <w:sz w:val="18"/>
              </w:rPr>
              <w:t>~5 Policies (CMK, TLS, Public Access,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Enforce-Guardrails-KeyVault</w:t>
            </w:r>
          </w:p>
        </w:tc>
        <w:tc>
          <w:tcPr>
            <w:tcW w:type="dxa" w:w="4752"/>
            <w:shd w:val="clear" w:color="auto" w:fill="FFFFFF"/>
          </w:tcPr>
          <w:p>
            <w:r>
              <w:rPr>
                <w:color w:val="595959"/>
                <w:sz w:val="18"/>
              </w:rPr>
              <w:t>~6 Policies (Soft Delete, Purge Protection, Firewall, RBAC)</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Enforce-Guardrails-Kubernetes</w:t>
            </w:r>
          </w:p>
        </w:tc>
        <w:tc>
          <w:tcPr>
            <w:tcW w:type="dxa" w:w="4752"/>
            <w:shd w:val="clear" w:color="auto" w:fill="F2F9F5"/>
          </w:tcPr>
          <w:p>
            <w:r>
              <w:rPr>
                <w:color w:val="595959"/>
                <w:sz w:val="18"/>
              </w:rPr>
              <w:t>~8 Policies (API Server, Ingress, Privileged Pods, Audit)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Enforce-Guardrails-MachineLearning</w:t>
            </w:r>
          </w:p>
        </w:tc>
        <w:tc>
          <w:tcPr>
            <w:tcW w:type="dxa" w:w="4752"/>
            <w:shd w:val="clear" w:color="auto" w:fill="FFFFFF"/>
          </w:tcPr>
          <w:p>
            <w:r>
              <w:rPr>
                <w:color w:val="595959"/>
                <w:sz w:val="18"/>
              </w:rPr>
              <w:t>~5 Policies (Public Network, CMK,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Enforce-Guardrails-MariaDb</w:t>
            </w:r>
          </w:p>
        </w:tc>
        <w:tc>
          <w:tcPr>
            <w:tcW w:type="dxa" w:w="4752"/>
            <w:shd w:val="clear" w:color="auto" w:fill="F2F9F5"/>
          </w:tcPr>
          <w:p>
            <w:r>
              <w:rPr>
                <w:color w:val="595959"/>
                <w:sz w:val="18"/>
              </w:rPr>
              <w:t>~4 Policies (SSL, Firewall, Geo-Backup,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Enforce-Guardrails-MySQL</w:t>
            </w:r>
          </w:p>
        </w:tc>
        <w:tc>
          <w:tcPr>
            <w:tcW w:type="dxa" w:w="4752"/>
            <w:shd w:val="clear" w:color="auto" w:fill="FFFFFF"/>
          </w:tcPr>
          <w:p>
            <w:r>
              <w:rPr>
                <w:color w:val="595959"/>
                <w:sz w:val="18"/>
              </w:rPr>
              <w:t>~5 Policies (SSL, Public Access, CMK, Audit, 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Enforce-Guardrails-Network</w:t>
            </w:r>
          </w:p>
        </w:tc>
        <w:tc>
          <w:tcPr>
            <w:tcW w:type="dxa" w:w="4752"/>
            <w:shd w:val="clear" w:color="auto" w:fill="F2F9F5"/>
          </w:tcPr>
          <w:p>
            <w:r>
              <w:rPr>
                <w:color w:val="595959"/>
                <w:sz w:val="18"/>
              </w:rPr>
              <w:t>~6 Policies (NSG Flow Logs, Bastion, DDoS, FW Policy)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Enforce-Guardrails-OpenAI</w:t>
            </w:r>
          </w:p>
        </w:tc>
        <w:tc>
          <w:tcPr>
            <w:tcW w:type="dxa" w:w="4752"/>
            <w:shd w:val="clear" w:color="auto" w:fill="FFFFFF"/>
          </w:tcPr>
          <w:p>
            <w:r>
              <w:rPr>
                <w:color w:val="595959"/>
                <w:sz w:val="18"/>
              </w:rPr>
              <w:t>~4 Policies (Public Access, Managed Identity,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Enforce-Guardrails-PostgreSQL</w:t>
            </w:r>
          </w:p>
        </w:tc>
        <w:tc>
          <w:tcPr>
            <w:tcW w:type="dxa" w:w="4752"/>
            <w:shd w:val="clear" w:color="auto" w:fill="F2F9F5"/>
          </w:tcPr>
          <w:p>
            <w:r>
              <w:rPr>
                <w:color w:val="595959"/>
                <w:sz w:val="18"/>
              </w:rPr>
              <w:t>~5 Policies (SSL, Public Access, CMK, Geo-Backup)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Enforce-Guardrails-ServiceBus</w:t>
            </w:r>
          </w:p>
        </w:tc>
        <w:tc>
          <w:tcPr>
            <w:tcW w:type="dxa" w:w="4752"/>
            <w:shd w:val="clear" w:color="auto" w:fill="FFFFFF"/>
          </w:tcPr>
          <w:p>
            <w:r>
              <w:rPr>
                <w:color w:val="595959"/>
                <w:sz w:val="18"/>
              </w:rPr>
              <w:t>~5 Policies (Public Access, CMK, TLS,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Enforce-Guardrails-SQL</w:t>
            </w:r>
          </w:p>
        </w:tc>
        <w:tc>
          <w:tcPr>
            <w:tcW w:type="dxa" w:w="4752"/>
            <w:shd w:val="clear" w:color="auto" w:fill="F2F9F5"/>
          </w:tcPr>
          <w:p>
            <w:r>
              <w:rPr>
                <w:color w:val="595959"/>
                <w:sz w:val="18"/>
              </w:rPr>
              <w:t>~8 Policies (TDE, ATP, Auditing, AAD-Admin, FW,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Enforce-Guardrails-Storage</w:t>
            </w:r>
          </w:p>
        </w:tc>
        <w:tc>
          <w:tcPr>
            <w:tcW w:type="dxa" w:w="4752"/>
            <w:shd w:val="clear" w:color="auto" w:fill="FFFFFF"/>
          </w:tcPr>
          <w:p>
            <w:r>
              <w:rPr>
                <w:color w:val="595959"/>
                <w:sz w:val="18"/>
              </w:rPr>
              <w:t>~8 Policies (HTTPS, TLS, PublicAccess, SharedKey, CMK, SoftDelete)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Enforce-Guardrails-Synapse</w:t>
            </w:r>
          </w:p>
        </w:tc>
        <w:tc>
          <w:tcPr>
            <w:tcW w:type="dxa" w:w="4752"/>
            <w:shd w:val="clear" w:color="auto" w:fill="F2F9F5"/>
          </w:tcPr>
          <w:p>
            <w:r>
              <w:rPr>
                <w:color w:val="595959"/>
                <w:sz w:val="18"/>
              </w:rPr>
              <w:t>~5 Policies (CMK, Managed Identity, Public Access, Data Exfiltration)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Enforce-Guardrails-VirtualDesktop</w:t>
            </w:r>
          </w:p>
        </w:tc>
        <w:tc>
          <w:tcPr>
            <w:tcW w:type="dxa" w:w="4752"/>
            <w:shd w:val="clear" w:color="auto" w:fill="FFFFFF"/>
          </w:tcPr>
          <w:p>
            <w:r>
              <w:rPr>
                <w:color w:val="595959"/>
                <w:sz w:val="18"/>
              </w:rPr>
              <w:t>~4 Policies (Managed Identity, Session Type,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Enforce-Guardrails-AADB2C</w:t>
            </w:r>
          </w:p>
        </w:tc>
        <w:tc>
          <w:tcPr>
            <w:tcW w:type="dxa" w:w="4752"/>
            <w:shd w:val="clear" w:color="auto" w:fill="F2F9F5"/>
          </w:tcPr>
          <w:p>
            <w:r>
              <w:rPr>
                <w:color w:val="595959"/>
                <w:sz w:val="18"/>
              </w:rPr>
              <w:t>~3 Policies (Tenant Isolation, Logging, GDPR)</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DenyAction-DeleteUAMIAMA</w:t>
            </w:r>
          </w:p>
        </w:tc>
        <w:tc>
          <w:tcPr>
            <w:tcW w:type="dxa" w:w="4752"/>
            <w:shd w:val="clear" w:color="auto" w:fill="FFFFFF"/>
          </w:tcPr>
          <w:p>
            <w:r>
              <w:rPr>
                <w:color w:val="595959"/>
                <w:sz w:val="18"/>
              </w:rPr>
              <w:t>1 Policy (DenyAction Delete auf UAMI für Azure Monitor Agent)</w:t>
            </w:r>
          </w:p>
        </w:tc>
        <w:tc>
          <w:tcPr>
            <w:tcW w:type="dxa" w:w="3168"/>
            <w:shd w:val="clear" w:color="auto" w:fill="FFFFFF"/>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11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 online, local)</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123 Policy Assignments auf 9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168"/>
            <w:shd w:val="clear" w:color="auto" w:fill="053B25"/>
          </w:tcPr>
          <w:p>
            <w:r>
              <w:rPr>
                <w:b/>
                <w:color w:val="FFFFFF"/>
                <w:sz w:val="18"/>
              </w:rPr>
              <w:t>Name-Konvention</w:t>
            </w:r>
          </w:p>
        </w:tc>
        <w:tc>
          <w:tcPr>
            <w:tcW w:type="dxa" w:w="3600"/>
            <w:shd w:val="clear" w:color="auto" w:fill="053B25"/>
          </w:tcPr>
          <w:p>
            <w:r>
              <w:rPr>
                <w:b/>
                <w:color w:val="FFFFFF"/>
                <w:sz w:val="18"/>
              </w:rPr>
              <w:t>AVM-Modul</w:t>
            </w:r>
          </w:p>
        </w:tc>
        <w:tc>
          <w:tcPr>
            <w:tcW w:type="dxa" w:w="1584"/>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168"/>
            <w:shd w:val="clear" w:color="auto" w:fill="F2F9F5"/>
          </w:tcPr>
          <w:p>
            <w:r>
              <w:rPr>
                <w:color w:val="595959"/>
                <w:sz w:val="18"/>
              </w:rPr>
              <w:t>law-alz-&lt;region&gt;</w:t>
            </w:r>
          </w:p>
        </w:tc>
        <w:tc>
          <w:tcPr>
            <w:tcW w:type="dxa" w:w="3600"/>
            <w:shd w:val="clear" w:color="auto" w:fill="F2F9F5"/>
          </w:tcPr>
          <w:p>
            <w:r>
              <w:rPr>
                <w:color w:val="595959"/>
                <w:sz w:val="18"/>
              </w:rPr>
              <w:t>avm/res/operational-insights/workspace:0.9.0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Managed Identity (AMA)</w:t>
            </w:r>
          </w:p>
        </w:tc>
        <w:tc>
          <w:tcPr>
            <w:tcW w:type="dxa" w:w="3168"/>
            <w:shd w:val="clear" w:color="auto" w:fill="FFFFFF"/>
          </w:tcPr>
          <w:p>
            <w:r>
              <w:rPr>
                <w:color w:val="595959"/>
                <w:sz w:val="18"/>
              </w:rPr>
              <w:t>mi-alz-&lt;region&gt;</w:t>
            </w:r>
          </w:p>
        </w:tc>
        <w:tc>
          <w:tcPr>
            <w:tcW w:type="dxa" w:w="3600"/>
            <w:shd w:val="clear" w:color="auto" w:fill="FFFFFF"/>
          </w:tcPr>
          <w:p>
            <w:r>
              <w:rPr>
                <w:color w:val="595959"/>
                <w:sz w:val="18"/>
              </w:rPr>
              <w:t>avm/res/managed-identity/user-assigned-identity</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DCR – VM Insights</w:t>
            </w:r>
          </w:p>
        </w:tc>
        <w:tc>
          <w:tcPr>
            <w:tcW w:type="dxa" w:w="3168"/>
            <w:shd w:val="clear" w:color="auto" w:fill="F2F9F5"/>
          </w:tcPr>
          <w:p>
            <w:r>
              <w:rPr>
                <w:color w:val="595959"/>
                <w:sz w:val="18"/>
              </w:rPr>
              <w:t>dcr-vminsights-alz-&lt;r&gt;</w:t>
            </w:r>
          </w:p>
        </w:tc>
        <w:tc>
          <w:tcPr>
            <w:tcW w:type="dxa" w:w="3600"/>
            <w:shd w:val="clear" w:color="auto" w:fill="F2F9F5"/>
          </w:tcPr>
          <w:p>
            <w:r>
              <w:rPr>
                <w:color w:val="595959"/>
                <w:sz w:val="18"/>
              </w:rPr>
              <w:t>avm/ptn/alz/ama:0.2.0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DCR – Change Tracking</w:t>
            </w:r>
          </w:p>
        </w:tc>
        <w:tc>
          <w:tcPr>
            <w:tcW w:type="dxa" w:w="3168"/>
            <w:shd w:val="clear" w:color="auto" w:fill="FFFFFF"/>
          </w:tcPr>
          <w:p>
            <w:r>
              <w:rPr>
                <w:color w:val="595959"/>
                <w:sz w:val="18"/>
              </w:rPr>
              <w:t>dcr-changetracking-alz-&lt;r&gt;</w:t>
            </w:r>
          </w:p>
        </w:tc>
        <w:tc>
          <w:tcPr>
            <w:tcW w:type="dxa" w:w="3600"/>
            <w:shd w:val="clear" w:color="auto" w:fill="FFFFFF"/>
          </w:tcPr>
          <w:p>
            <w:r>
              <w:rPr>
                <w:color w:val="595959"/>
                <w:sz w:val="18"/>
              </w:rPr>
              <w:t>avm/ptn/alz/ama:0.2.0</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DCR – Defender SQL</w:t>
            </w:r>
          </w:p>
        </w:tc>
        <w:tc>
          <w:tcPr>
            <w:tcW w:type="dxa" w:w="3168"/>
            <w:shd w:val="clear" w:color="auto" w:fill="F2F9F5"/>
          </w:tcPr>
          <w:p>
            <w:r>
              <w:rPr>
                <w:color w:val="595959"/>
                <w:sz w:val="18"/>
              </w:rPr>
              <w:t>dcr-mdfcsql-alz-&lt;r&gt;</w:t>
            </w:r>
          </w:p>
        </w:tc>
        <w:tc>
          <w:tcPr>
            <w:tcW w:type="dxa" w:w="3600"/>
            <w:shd w:val="clear" w:color="auto" w:fill="F2F9F5"/>
          </w:tcPr>
          <w:p>
            <w:r>
              <w:rPr>
                <w:color w:val="595959"/>
                <w:sz w:val="18"/>
              </w:rPr>
              <w:t>avm/ptn/alz/ama:0.2.0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Data Collection Endpoint</w:t>
            </w:r>
          </w:p>
        </w:tc>
        <w:tc>
          <w:tcPr>
            <w:tcW w:type="dxa" w:w="3168"/>
            <w:shd w:val="clear" w:color="auto" w:fill="FFFFFF"/>
          </w:tcPr>
          <w:p>
            <w:r>
              <w:rPr>
                <w:color w:val="595959"/>
                <w:sz w:val="18"/>
              </w:rPr>
              <w:t>dce-alz-&lt;region&gt;</w:t>
            </w:r>
          </w:p>
        </w:tc>
        <w:tc>
          <w:tcPr>
            <w:tcW w:type="dxa" w:w="3600"/>
            <w:shd w:val="clear" w:color="auto" w:fill="FFFFFF"/>
          </w:tcPr>
          <w:p>
            <w:r>
              <w:rPr>
                <w:color w:val="595959"/>
                <w:sz w:val="18"/>
              </w:rPr>
              <w:t>avm/res/insights/data-collection-endpoint</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Automation Account</w:t>
            </w:r>
          </w:p>
        </w:tc>
        <w:tc>
          <w:tcPr>
            <w:tcW w:type="dxa" w:w="3168"/>
            <w:shd w:val="clear" w:color="auto" w:fill="F2F9F5"/>
          </w:tcPr>
          <w:p>
            <w:r>
              <w:rPr>
                <w:color w:val="595959"/>
                <w:sz w:val="18"/>
              </w:rPr>
              <w:t>aa-alz-&lt;region&gt;</w:t>
            </w:r>
          </w:p>
        </w:tc>
        <w:tc>
          <w:tcPr>
            <w:tcW w:type="dxa" w:w="3600"/>
            <w:shd w:val="clear" w:color="auto" w:fill="F2F9F5"/>
          </w:tcPr>
          <w:p>
            <w:r>
              <w:rPr>
                <w:color w:val="595959"/>
                <w:sz w:val="18"/>
              </w:rPr>
              <w:t>avm/res/automation/automation-account</w:t>
            </w:r>
          </w:p>
        </w:tc>
        <w:tc>
          <w:tcPr>
            <w:tcW w:type="dxa" w:w="1584"/>
            <w:shd w:val="clear" w:color="auto" w:fill="F2F9F5"/>
          </w:tcPr>
          <w:p>
            <w:r>
              <w:rPr>
                <w:color w:val="595959"/>
                <w:sz w:val="18"/>
              </w:rPr>
              <w:t>GWC + NE</w:t>
            </w:r>
          </w:p>
        </w:tc>
      </w:tr>
    </w:tbl>
    <w:p/>
    <w:p>
      <w:pPr>
        <w:pStyle w:val="Heading2"/>
      </w:pPr>
      <w:r>
        <w:t>6.3 Netzwerk-Module (Hub per Region)</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2880"/>
            <w:shd w:val="clear" w:color="auto" w:fill="053B25"/>
          </w:tcPr>
          <w:p>
            <w:r>
              <w:rPr>
                <w:b/>
                <w:color w:val="FFFFFF"/>
                <w:sz w:val="18"/>
              </w:rPr>
              <w:t>Name-Konvention</w:t>
            </w:r>
          </w:p>
        </w:tc>
        <w:tc>
          <w:tcPr>
            <w:tcW w:type="dxa" w:w="3168"/>
            <w:shd w:val="clear" w:color="auto" w:fill="053B25"/>
          </w:tcPr>
          <w:p>
            <w:r>
              <w:rPr>
                <w:b/>
                <w:color w:val="FFFFFF"/>
                <w:sz w:val="18"/>
              </w:rPr>
              <w:t>AVM-Modul</w:t>
            </w:r>
          </w:p>
        </w:tc>
        <w:tc>
          <w:tcPr>
            <w:tcW w:type="dxa" w:w="1872"/>
            <w:shd w:val="clear" w:color="auto" w:fill="053B25"/>
          </w:tcPr>
          <w:p>
            <w:r>
              <w:rPr>
                <w:b/>
                <w:color w:val="FFFFFF"/>
                <w:sz w:val="18"/>
              </w:rPr>
              <w:t>Hub 1 (GWC)</w:t>
            </w:r>
          </w:p>
        </w:tc>
        <w:tc>
          <w:tcPr>
            <w:tcW w:type="dxa" w:w="1008"/>
            <w:shd w:val="clear" w:color="auto" w:fill="053B25"/>
          </w:tcPr>
          <w:p>
            <w:r>
              <w:rPr>
                <w:b/>
                <w:color w:val="FFFFFF"/>
                <w:sz w:val="18"/>
              </w:rPr>
              <w:t>Hub 2 (NE)</w:t>
            </w:r>
          </w:p>
        </w:tc>
      </w:tr>
      <w:tr>
        <w:tc>
          <w:tcPr>
            <w:tcW w:type="dxa" w:w="2592"/>
            <w:shd w:val="clear" w:color="auto" w:fill="F2F9F5"/>
          </w:tcPr>
          <w:p>
            <w:r>
              <w:rPr>
                <w:color w:val="595959"/>
                <w:sz w:val="18"/>
              </w:rPr>
              <w:t>Virtual Network (Hub)</w:t>
            </w:r>
          </w:p>
        </w:tc>
        <w:tc>
          <w:tcPr>
            <w:tcW w:type="dxa" w:w="2880"/>
            <w:shd w:val="clear" w:color="auto" w:fill="F2F9F5"/>
          </w:tcPr>
          <w:p>
            <w:r>
              <w:rPr>
                <w:color w:val="595959"/>
                <w:sz w:val="18"/>
              </w:rPr>
              <w:t>vnet-alz-hub-&lt;r&gt;</w:t>
            </w:r>
          </w:p>
        </w:tc>
        <w:tc>
          <w:tcPr>
            <w:tcW w:type="dxa" w:w="3168"/>
            <w:shd w:val="clear" w:color="auto" w:fill="F2F9F5"/>
          </w:tcPr>
          <w:p>
            <w:r>
              <w:rPr>
                <w:color w:val="595959"/>
                <w:sz w:val="18"/>
              </w:rPr>
              <w:t>avm/res/network/virtual-network</w:t>
            </w:r>
          </w:p>
        </w:tc>
        <w:tc>
          <w:tcPr>
            <w:tcW w:type="dxa" w:w="1872"/>
            <w:shd w:val="clear" w:color="auto" w:fill="F2F9F5"/>
          </w:tcPr>
          <w:p>
            <w:r>
              <w:rPr>
                <w:color w:val="595959"/>
                <w:sz w:val="18"/>
              </w:rPr>
              <w:t>10.0.0.0/24</w:t>
            </w:r>
          </w:p>
        </w:tc>
        <w:tc>
          <w:tcPr>
            <w:tcW w:type="dxa" w:w="1008"/>
            <w:shd w:val="clear" w:color="auto" w:fill="F2F9F5"/>
          </w:tcPr>
          <w:p>
            <w:r>
              <w:rPr>
                <w:color w:val="595959"/>
                <w:sz w:val="18"/>
              </w:rPr>
              <w:t>10.1.0.0/24</w:t>
            </w:r>
          </w:p>
        </w:tc>
      </w:tr>
      <w:tr>
        <w:tc>
          <w:tcPr>
            <w:tcW w:type="dxa" w:w="2592"/>
            <w:shd w:val="clear" w:color="auto" w:fill="FFFFFF"/>
          </w:tcPr>
          <w:p>
            <w:r>
              <w:rPr>
                <w:color w:val="595959"/>
                <w:sz w:val="18"/>
              </w:rPr>
              <w:t>Azure Firewall Premium</w:t>
            </w:r>
          </w:p>
        </w:tc>
        <w:tc>
          <w:tcPr>
            <w:tcW w:type="dxa" w:w="2880"/>
            <w:shd w:val="clear" w:color="auto" w:fill="FFFFFF"/>
          </w:tcPr>
          <w:p>
            <w:r>
              <w:rPr>
                <w:color w:val="595959"/>
                <w:sz w:val="18"/>
              </w:rPr>
              <w:t>afw-alz-&lt;r&gt;</w:t>
            </w:r>
          </w:p>
        </w:tc>
        <w:tc>
          <w:tcPr>
            <w:tcW w:type="dxa" w:w="3168"/>
            <w:shd w:val="clear" w:color="auto" w:fill="FFFFFF"/>
          </w:tcPr>
          <w:p>
            <w:r>
              <w:rPr>
                <w:color w:val="595959"/>
                <w:sz w:val="18"/>
              </w:rPr>
              <w:t>avm/res/network/azure-firewall</w:t>
            </w:r>
          </w:p>
        </w:tc>
        <w:tc>
          <w:tcPr>
            <w:tcW w:type="dxa" w:w="1872"/>
            <w:shd w:val="clear" w:color="auto" w:fill="FFFFFF"/>
          </w:tcPr>
          <w:p>
            <w:r>
              <w:rPr>
                <w:color w:val="595959"/>
                <w:sz w:val="18"/>
              </w:rPr>
              <w:t>10.0.0.4</w:t>
            </w:r>
          </w:p>
        </w:tc>
        <w:tc>
          <w:tcPr>
            <w:tcW w:type="dxa" w:w="1008"/>
            <w:shd w:val="clear" w:color="auto" w:fill="FFFFFF"/>
          </w:tcPr>
          <w:p>
            <w:r>
              <w:rPr>
                <w:color w:val="595959"/>
                <w:sz w:val="18"/>
              </w:rPr>
              <w:t>10.1.0.4</w:t>
            </w:r>
          </w:p>
        </w:tc>
      </w:tr>
      <w:tr>
        <w:tc>
          <w:tcPr>
            <w:tcW w:type="dxa" w:w="2592"/>
            <w:shd w:val="clear" w:color="auto" w:fill="F2F9F5"/>
          </w:tcPr>
          <w:p>
            <w:r>
              <w:rPr>
                <w:color w:val="595959"/>
                <w:sz w:val="18"/>
              </w:rPr>
              <w:t>Firewall Policy</w:t>
            </w:r>
          </w:p>
        </w:tc>
        <w:tc>
          <w:tcPr>
            <w:tcW w:type="dxa" w:w="2880"/>
            <w:shd w:val="clear" w:color="auto" w:fill="F2F9F5"/>
          </w:tcPr>
          <w:p>
            <w:r>
              <w:rPr>
                <w:color w:val="595959"/>
                <w:sz w:val="18"/>
              </w:rPr>
              <w:t>afwp-alz-&lt;r&gt;</w:t>
            </w:r>
          </w:p>
        </w:tc>
        <w:tc>
          <w:tcPr>
            <w:tcW w:type="dxa" w:w="3168"/>
            <w:shd w:val="clear" w:color="auto" w:fill="F2F9F5"/>
          </w:tcPr>
          <w:p>
            <w:r>
              <w:rPr>
                <w:color w:val="595959"/>
                <w:sz w:val="18"/>
              </w:rPr>
              <w:t>avm/res/network/firewall-policy</w:t>
            </w:r>
          </w:p>
        </w:tc>
        <w:tc>
          <w:tcPr>
            <w:tcW w:type="dxa" w:w="1872"/>
            <w:shd w:val="clear" w:color="auto" w:fill="F2F9F5"/>
          </w:tcPr>
          <w:p>
            <w:r>
              <w:rPr>
                <w:color w:val="595959"/>
                <w:sz w:val="18"/>
              </w:rPr>
              <w:t>Standard→Premium</w:t>
            </w:r>
          </w:p>
        </w:tc>
        <w:tc>
          <w:tcPr>
            <w:tcW w:type="dxa" w:w="1008"/>
            <w:shd w:val="clear" w:color="auto" w:fill="F2F9F5"/>
          </w:tcPr>
          <w:p>
            <w:r>
              <w:rPr>
                <w:color w:val="595959"/>
                <w:sz w:val="18"/>
              </w:rPr>
              <w:t>Standard→Premium</w:t>
            </w:r>
          </w:p>
        </w:tc>
      </w:tr>
      <w:tr>
        <w:tc>
          <w:tcPr>
            <w:tcW w:type="dxa" w:w="2592"/>
            <w:shd w:val="clear" w:color="auto" w:fill="FFFFFF"/>
          </w:tcPr>
          <w:p>
            <w:r>
              <w:rPr>
                <w:color w:val="595959"/>
                <w:sz w:val="18"/>
              </w:rPr>
              <w:t>Azure Bastion Standard</w:t>
            </w:r>
          </w:p>
        </w:tc>
        <w:tc>
          <w:tcPr>
            <w:tcW w:type="dxa" w:w="2880"/>
            <w:shd w:val="clear" w:color="auto" w:fill="FFFFFF"/>
          </w:tcPr>
          <w:p>
            <w:r>
              <w:rPr>
                <w:color w:val="595959"/>
                <w:sz w:val="18"/>
              </w:rPr>
              <w:t>bas-alz-&lt;r&gt;</w:t>
            </w:r>
          </w:p>
        </w:tc>
        <w:tc>
          <w:tcPr>
            <w:tcW w:type="dxa" w:w="3168"/>
            <w:shd w:val="clear" w:color="auto" w:fill="FFFFFF"/>
          </w:tcPr>
          <w:p>
            <w:r>
              <w:rPr>
                <w:color w:val="595959"/>
                <w:sz w:val="18"/>
              </w:rPr>
              <w:t>avm/res/network/bastion-host</w:t>
            </w:r>
          </w:p>
        </w:tc>
        <w:tc>
          <w:tcPr>
            <w:tcW w:type="dxa" w:w="1872"/>
            <w:shd w:val="clear" w:color="auto" w:fill="FFFFFF"/>
          </w:tcPr>
          <w:p>
            <w:r>
              <w:rPr>
                <w:color w:val="595959"/>
                <w:sz w:val="18"/>
              </w:rPr>
              <w:t>10.0.0.64/26</w:t>
            </w:r>
          </w:p>
        </w:tc>
        <w:tc>
          <w:tcPr>
            <w:tcW w:type="dxa" w:w="1008"/>
            <w:shd w:val="clear" w:color="auto" w:fill="FFFFFF"/>
          </w:tcPr>
          <w:p>
            <w:r>
              <w:rPr>
                <w:color w:val="595959"/>
                <w:sz w:val="18"/>
              </w:rPr>
              <w:t>10.1.0.64/26</w:t>
            </w:r>
          </w:p>
        </w:tc>
      </w:tr>
      <w:tr>
        <w:tc>
          <w:tcPr>
            <w:tcW w:type="dxa" w:w="2592"/>
            <w:shd w:val="clear" w:color="auto" w:fill="F2F9F5"/>
          </w:tcPr>
          <w:p>
            <w:r>
              <w:rPr>
                <w:color w:val="595959"/>
                <w:sz w:val="18"/>
              </w:rPr>
              <w:t>VPN Gateway (VpnGw1AZ)</w:t>
            </w:r>
          </w:p>
        </w:tc>
        <w:tc>
          <w:tcPr>
            <w:tcW w:type="dxa" w:w="2880"/>
            <w:shd w:val="clear" w:color="auto" w:fill="F2F9F5"/>
          </w:tcPr>
          <w:p>
            <w:r>
              <w:rPr>
                <w:color w:val="595959"/>
                <w:sz w:val="18"/>
              </w:rPr>
              <w:t>vpngw-alz-&lt;r&gt;</w:t>
            </w:r>
          </w:p>
        </w:tc>
        <w:tc>
          <w:tcPr>
            <w:tcW w:type="dxa" w:w="3168"/>
            <w:shd w:val="clear" w:color="auto" w:fill="F2F9F5"/>
          </w:tcPr>
          <w:p>
            <w:r>
              <w:rPr>
                <w:color w:val="595959"/>
                <w:sz w:val="18"/>
              </w:rPr>
              <w:t>avm/res/network/vpn-gateway</w:t>
            </w:r>
          </w:p>
        </w:tc>
        <w:tc>
          <w:tcPr>
            <w:tcW w:type="dxa" w:w="1872"/>
            <w:shd w:val="clear" w:color="auto" w:fill="F2F9F5"/>
          </w:tcPr>
          <w:p>
            <w:r>
              <w:rPr>
                <w:color w:val="595959"/>
                <w:sz w:val="18"/>
              </w:rPr>
              <w:t>10.0.0.128/27</w:t>
            </w:r>
          </w:p>
        </w:tc>
        <w:tc>
          <w:tcPr>
            <w:tcW w:type="dxa" w:w="1008"/>
            <w:shd w:val="clear" w:color="auto" w:fill="F2F9F5"/>
          </w:tcPr>
          <w:p>
            <w:r>
              <w:rPr>
                <w:color w:val="595959"/>
                <w:sz w:val="18"/>
              </w:rPr>
              <w:t>10.1.0.128/27</w:t>
            </w:r>
          </w:p>
        </w:tc>
      </w:tr>
      <w:tr>
        <w:tc>
          <w:tcPr>
            <w:tcW w:type="dxa" w:w="2592"/>
            <w:shd w:val="clear" w:color="auto" w:fill="FFFFFF"/>
          </w:tcPr>
          <w:p>
            <w:r>
              <w:rPr>
                <w:color w:val="595959"/>
                <w:sz w:val="18"/>
              </w:rPr>
              <w:t>ExpressRoute Gateway</w:t>
            </w:r>
          </w:p>
        </w:tc>
        <w:tc>
          <w:tcPr>
            <w:tcW w:type="dxa" w:w="2880"/>
            <w:shd w:val="clear" w:color="auto" w:fill="FFFFFF"/>
          </w:tcPr>
          <w:p>
            <w:r>
              <w:rPr>
                <w:color w:val="595959"/>
                <w:sz w:val="18"/>
              </w:rPr>
              <w:t>ergw-alz-&lt;r&gt;</w:t>
            </w:r>
          </w:p>
        </w:tc>
        <w:tc>
          <w:tcPr>
            <w:tcW w:type="dxa" w:w="3168"/>
            <w:shd w:val="clear" w:color="auto" w:fill="FFFFFF"/>
          </w:tcPr>
          <w:p>
            <w:r>
              <w:rPr>
                <w:color w:val="595959"/>
                <w:sz w:val="18"/>
              </w:rPr>
              <w:t>avm/res/network/express-route-gateway</w:t>
            </w:r>
          </w:p>
        </w:tc>
        <w:tc>
          <w:tcPr>
            <w:tcW w:type="dxa" w:w="1872"/>
            <w:shd w:val="clear" w:color="auto" w:fill="FFFFFF"/>
          </w:tcPr>
          <w:p>
            <w:r>
              <w:rPr>
                <w:color w:val="595959"/>
                <w:sz w:val="18"/>
              </w:rPr>
              <w:t>10.0.0.128/27</w:t>
            </w:r>
          </w:p>
        </w:tc>
        <w:tc>
          <w:tcPr>
            <w:tcW w:type="dxa" w:w="1008"/>
            <w:shd w:val="clear" w:color="auto" w:fill="FFFFFF"/>
          </w:tcPr>
          <w:p>
            <w:r>
              <w:rPr>
                <w:color w:val="595959"/>
                <w:sz w:val="18"/>
              </w:rPr>
              <w:t>10.1.0.128/27</w:t>
            </w:r>
          </w:p>
        </w:tc>
      </w:tr>
      <w:tr>
        <w:tc>
          <w:tcPr>
            <w:tcW w:type="dxa" w:w="2592"/>
            <w:shd w:val="clear" w:color="auto" w:fill="F2F9F5"/>
          </w:tcPr>
          <w:p>
            <w:r>
              <w:rPr>
                <w:color w:val="595959"/>
                <w:sz w:val="18"/>
              </w:rPr>
              <w:t>DNS Private Resolver</w:t>
            </w:r>
          </w:p>
        </w:tc>
        <w:tc>
          <w:tcPr>
            <w:tcW w:type="dxa" w:w="2880"/>
            <w:shd w:val="clear" w:color="auto" w:fill="F2F9F5"/>
          </w:tcPr>
          <w:p>
            <w:r>
              <w:rPr>
                <w:color w:val="595959"/>
                <w:sz w:val="18"/>
              </w:rPr>
              <w:t>dnspr-alz-&lt;r&gt;</w:t>
            </w:r>
          </w:p>
        </w:tc>
        <w:tc>
          <w:tcPr>
            <w:tcW w:type="dxa" w:w="3168"/>
            <w:shd w:val="clear" w:color="auto" w:fill="F2F9F5"/>
          </w:tcPr>
          <w:p>
            <w:r>
              <w:rPr>
                <w:color w:val="595959"/>
                <w:sz w:val="18"/>
              </w:rPr>
              <w:t>avm/res/network/dns-resolver</w:t>
            </w:r>
          </w:p>
        </w:tc>
        <w:tc>
          <w:tcPr>
            <w:tcW w:type="dxa" w:w="1872"/>
            <w:shd w:val="clear" w:color="auto" w:fill="F2F9F5"/>
          </w:tcPr>
          <w:p>
            <w:r>
              <w:rPr>
                <w:color w:val="595959"/>
                <w:sz w:val="18"/>
              </w:rPr>
              <w:t>10.0.0.160/28</w:t>
            </w:r>
          </w:p>
        </w:tc>
        <w:tc>
          <w:tcPr>
            <w:tcW w:type="dxa" w:w="1008"/>
            <w:shd w:val="clear" w:color="auto" w:fill="F2F9F5"/>
          </w:tcPr>
          <w:p>
            <w:r>
              <w:rPr>
                <w:color w:val="595959"/>
                <w:sz w:val="18"/>
              </w:rPr>
              <w:t>10.1.0.160/28</w:t>
            </w:r>
          </w:p>
        </w:tc>
      </w:tr>
      <w:tr>
        <w:tc>
          <w:tcPr>
            <w:tcW w:type="dxa" w:w="2592"/>
            <w:shd w:val="clear" w:color="auto" w:fill="FFFFFF"/>
          </w:tcPr>
          <w:p>
            <w:r>
              <w:rPr>
                <w:color w:val="595959"/>
                <w:sz w:val="18"/>
              </w:rPr>
              <w:t>Public IP (Firewall)</w:t>
            </w:r>
          </w:p>
        </w:tc>
        <w:tc>
          <w:tcPr>
            <w:tcW w:type="dxa" w:w="2880"/>
            <w:shd w:val="clear" w:color="auto" w:fill="FFFFFF"/>
          </w:tcPr>
          <w:p>
            <w:r>
              <w:rPr>
                <w:color w:val="595959"/>
                <w:sz w:val="18"/>
              </w:rPr>
              <w:t>pip-afw-alz-&lt;r&gt;</w:t>
            </w:r>
          </w:p>
        </w:tc>
        <w:tc>
          <w:tcPr>
            <w:tcW w:type="dxa" w:w="3168"/>
            <w:shd w:val="clear" w:color="auto" w:fill="FFFFFF"/>
          </w:tcPr>
          <w:p>
            <w:r>
              <w:rPr>
                <w:color w:val="595959"/>
                <w:sz w:val="18"/>
              </w:rPr>
              <w:t>avm/res/network/public-ip-address</w:t>
            </w:r>
          </w:p>
        </w:tc>
        <w:tc>
          <w:tcPr>
            <w:tcW w:type="dxa" w:w="1872"/>
            <w:shd w:val="clear" w:color="auto" w:fill="FFFFFF"/>
          </w:tcPr>
          <w:p>
            <w:r>
              <w:rPr>
                <w:color w:val="595959"/>
                <w:sz w:val="18"/>
              </w:rPr>
              <w:t>Zone-redundant</w:t>
            </w:r>
          </w:p>
        </w:tc>
        <w:tc>
          <w:tcPr>
            <w:tcW w:type="dxa" w:w="1008"/>
            <w:shd w:val="clear" w:color="auto" w:fill="FFFFFF"/>
          </w:tcPr>
          <w:p>
            <w:r>
              <w:rPr>
                <w:color w:val="595959"/>
                <w:sz w:val="18"/>
              </w:rPr>
              <w:t>Zone-redundant</w:t>
            </w:r>
          </w:p>
        </w:tc>
      </w:tr>
      <w:tr>
        <w:tc>
          <w:tcPr>
            <w:tcW w:type="dxa" w:w="2592"/>
            <w:shd w:val="clear" w:color="auto" w:fill="F2F9F5"/>
          </w:tcPr>
          <w:p>
            <w:r>
              <w:rPr>
                <w:color w:val="595959"/>
                <w:sz w:val="18"/>
              </w:rPr>
              <w:t>Public IP (Bastion)</w:t>
            </w:r>
          </w:p>
        </w:tc>
        <w:tc>
          <w:tcPr>
            <w:tcW w:type="dxa" w:w="2880"/>
            <w:shd w:val="clear" w:color="auto" w:fill="F2F9F5"/>
          </w:tcPr>
          <w:p>
            <w:r>
              <w:rPr>
                <w:color w:val="595959"/>
                <w:sz w:val="18"/>
              </w:rPr>
              <w:t>pip-bas-alz-&lt;r&gt;</w:t>
            </w:r>
          </w:p>
        </w:tc>
        <w:tc>
          <w:tcPr>
            <w:tcW w:type="dxa" w:w="3168"/>
            <w:shd w:val="clear" w:color="auto" w:fill="F2F9F5"/>
          </w:tcPr>
          <w:p>
            <w:r>
              <w:rPr>
                <w:color w:val="595959"/>
                <w:sz w:val="18"/>
              </w:rPr>
              <w:t>avm/res/network/public-ip-address</w:t>
            </w:r>
          </w:p>
        </w:tc>
        <w:tc>
          <w:tcPr>
            <w:tcW w:type="dxa" w:w="1872"/>
            <w:shd w:val="clear" w:color="auto" w:fill="F2F9F5"/>
          </w:tcPr>
          <w:p>
            <w:r>
              <w:rPr>
                <w:color w:val="595959"/>
                <w:sz w:val="18"/>
              </w:rPr>
              <w:t>Zone-redundant</w:t>
            </w:r>
          </w:p>
        </w:tc>
        <w:tc>
          <w:tcPr>
            <w:tcW w:type="dxa" w:w="1008"/>
            <w:shd w:val="clear" w:color="auto" w:fill="F2F9F5"/>
          </w:tcPr>
          <w:p>
            <w:r>
              <w:rPr>
                <w:color w:val="595959"/>
                <w:sz w:val="18"/>
              </w:rPr>
              <w:t>Zone-redundant</w:t>
            </w:r>
          </w:p>
        </w:tc>
      </w:tr>
      <w:tr>
        <w:tc>
          <w:tcPr>
            <w:tcW w:type="dxa" w:w="2592"/>
            <w:shd w:val="clear" w:color="auto" w:fill="FFFFFF"/>
          </w:tcPr>
          <w:p>
            <w:r>
              <w:rPr>
                <w:color w:val="595959"/>
                <w:sz w:val="18"/>
              </w:rPr>
              <w:t>Public IP (VPN GW)</w:t>
            </w:r>
          </w:p>
        </w:tc>
        <w:tc>
          <w:tcPr>
            <w:tcW w:type="dxa" w:w="2880"/>
            <w:shd w:val="clear" w:color="auto" w:fill="FFFFFF"/>
          </w:tcPr>
          <w:p>
            <w:r>
              <w:rPr>
                <w:color w:val="595959"/>
                <w:sz w:val="18"/>
              </w:rPr>
              <w:t>pip-vpngw-alz-&lt;r&gt;</w:t>
            </w:r>
          </w:p>
        </w:tc>
        <w:tc>
          <w:tcPr>
            <w:tcW w:type="dxa" w:w="3168"/>
            <w:shd w:val="clear" w:color="auto" w:fill="FFFFFF"/>
          </w:tcPr>
          <w:p>
            <w:r>
              <w:rPr>
                <w:color w:val="595959"/>
                <w:sz w:val="18"/>
              </w:rPr>
              <w:t>avm/res/network/public-ip-address</w:t>
            </w:r>
          </w:p>
        </w:tc>
        <w:tc>
          <w:tcPr>
            <w:tcW w:type="dxa" w:w="1872"/>
            <w:shd w:val="clear" w:color="auto" w:fill="FFFFFF"/>
          </w:tcPr>
          <w:p>
            <w:r>
              <w:rPr>
                <w:color w:val="595959"/>
                <w:sz w:val="18"/>
              </w:rPr>
              <w:t>Zone-redundant</w:t>
            </w:r>
          </w:p>
        </w:tc>
        <w:tc>
          <w:tcPr>
            <w:tcW w:type="dxa" w:w="1008"/>
            <w:shd w:val="clear" w:color="auto" w:fill="FFFFFF"/>
          </w:tcPr>
          <w:p>
            <w:r>
              <w:rPr>
                <w:color w:val="595959"/>
                <w:sz w:val="18"/>
              </w:rPr>
              <w:t>Zone-redundant</w:t>
            </w:r>
          </w:p>
        </w:tc>
      </w:tr>
      <w:tr>
        <w:tc>
          <w:tcPr>
            <w:tcW w:type="dxa" w:w="2592"/>
            <w:shd w:val="clear" w:color="auto" w:fill="F2F9F5"/>
          </w:tcPr>
          <w:p>
            <w:r>
              <w:rPr>
                <w:color w:val="595959"/>
                <w:sz w:val="18"/>
              </w:rPr>
              <w:t>DDoS Protection Plan</w:t>
            </w:r>
          </w:p>
        </w:tc>
        <w:tc>
          <w:tcPr>
            <w:tcW w:type="dxa" w:w="2880"/>
            <w:shd w:val="clear" w:color="auto" w:fill="F2F9F5"/>
          </w:tcPr>
          <w:p>
            <w:r>
              <w:rPr>
                <w:color w:val="595959"/>
                <w:sz w:val="18"/>
              </w:rPr>
              <w:t>ddos-alz</w:t>
            </w:r>
          </w:p>
        </w:tc>
        <w:tc>
          <w:tcPr>
            <w:tcW w:type="dxa" w:w="3168"/>
            <w:shd w:val="clear" w:color="auto" w:fill="F2F9F5"/>
          </w:tcPr>
          <w:p>
            <w:r>
              <w:rPr>
                <w:color w:val="595959"/>
                <w:sz w:val="18"/>
              </w:rPr>
              <w:t>avm/res/network/ddos-protection-plan</w:t>
            </w:r>
          </w:p>
        </w:tc>
        <w:tc>
          <w:tcPr>
            <w:tcW w:type="dxa" w:w="1872"/>
            <w:shd w:val="clear" w:color="auto" w:fill="F2F9F5"/>
          </w:tcPr>
          <w:p>
            <w:r>
              <w:rPr>
                <w:color w:val="595959"/>
                <w:sz w:val="18"/>
              </w:rPr>
              <w:t>Region-unabhängig</w:t>
            </w:r>
          </w:p>
        </w:tc>
        <w:tc>
          <w:tcPr>
            <w:tcW w:type="dxa" w:w="1008"/>
            <w:shd w:val="clear" w:color="auto" w:fill="F2F9F5"/>
          </w:tcPr>
          <w:p>
            <w:r>
              <w:rPr>
                <w:color w:val="595959"/>
                <w:sz w:val="18"/>
              </w:rPr>
              <w:t>–</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(corp/online/local);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w:t>
      </w:r>
    </w:p>
    <w:p>
      <w:pPr/>
      <w:r>
        <w:rPr>
          <w:color w:val="595959"/>
          <w:sz w:val="22"/>
        </w:rPr>
        <w:t>Alle ALZ-Ressourcen folgen dem Microsoft Cloud Adoption Framework Naming Standard. Präfix &lt;Dienst&gt;-alz-&lt;Zweck&gt;-&lt;Region-Kürzel&gt;. Region-Kürzel: gwe = Germany West Central, ne = North Europe.</w:t>
      </w:r>
    </w:p>
    <w:tbl>
      <w:tblPr>
        <w:tblStyle w:val="TableGrid"/>
        <w:tblW w:type="auto" w:w="0"/>
        <w:tblLook w:firstColumn="1" w:firstRow="1" w:lastColumn="0" w:lastRow="0" w:noHBand="0" w:noVBand="1" w:val="04A0"/>
      </w:tblPr>
      <w:tblGrid>
        <w:gridCol w:w="2948"/>
        <w:gridCol w:w="2948"/>
        <w:gridCol w:w="2948"/>
      </w:tblGrid>
      <w:tr>
        <w:tc>
          <w:tcPr>
            <w:tcW w:type="dxa" w:w="3024"/>
            <w:shd w:val="clear" w:color="auto" w:fill="053B25"/>
          </w:tcPr>
          <w:p>
            <w:r>
              <w:rPr>
                <w:b/>
                <w:color w:val="FFFFFF"/>
                <w:sz w:val="18"/>
              </w:rPr>
              <w:t>Ressourcentyp</w:t>
            </w:r>
          </w:p>
        </w:tc>
        <w:tc>
          <w:tcPr>
            <w:tcW w:type="dxa" w:w="4032"/>
            <w:shd w:val="clear" w:color="auto" w:fill="053B25"/>
          </w:tcPr>
          <w:p>
            <w:r>
              <w:rPr>
                <w:b/>
                <w:color w:val="FFFFFF"/>
                <w:sz w:val="18"/>
              </w:rPr>
              <w:t>Muster</w:t>
            </w:r>
          </w:p>
        </w:tc>
        <w:tc>
          <w:tcPr>
            <w:tcW w:type="dxa" w:w="4464"/>
            <w:shd w:val="clear" w:color="auto" w:fill="053B25"/>
          </w:tcPr>
          <w:p>
            <w:r>
              <w:rPr>
                <w:b/>
                <w:color w:val="FFFFFF"/>
                <w:sz w:val="18"/>
              </w:rPr>
              <w:t>Beispiel GWC</w:t>
            </w:r>
          </w:p>
        </w:tc>
      </w:tr>
      <w:tr>
        <w:tc>
          <w:tcPr>
            <w:tcW w:type="dxa" w:w="3024"/>
            <w:shd w:val="clear" w:color="auto" w:fill="F2F9F5"/>
          </w:tcPr>
          <w:p>
            <w:r>
              <w:rPr>
                <w:color w:val="595959"/>
                <w:sz w:val="18"/>
              </w:rPr>
              <w:t>Management Group</w:t>
            </w:r>
          </w:p>
        </w:tc>
        <w:tc>
          <w:tcPr>
            <w:tcW w:type="dxa" w:w="4032"/>
            <w:shd w:val="clear" w:color="auto" w:fill="F2F9F5"/>
          </w:tcPr>
          <w:p>
            <w:r>
              <w:rPr>
                <w:color w:val="595959"/>
                <w:sz w:val="18"/>
              </w:rPr>
              <w:t>alz[-sub-ebene]</w:t>
            </w:r>
          </w:p>
        </w:tc>
        <w:tc>
          <w:tcPr>
            <w:tcW w:type="dxa" w:w="4464"/>
            <w:shd w:val="clear" w:color="auto" w:fill="F2F9F5"/>
          </w:tcPr>
          <w:p>
            <w:r>
              <w:rPr>
                <w:color w:val="595959"/>
                <w:sz w:val="18"/>
              </w:rPr>
              <w:t>alz-platform-connectivity</w:t>
            </w:r>
          </w:p>
        </w:tc>
      </w:tr>
      <w:tr>
        <w:tc>
          <w:tcPr>
            <w:tcW w:type="dxa" w:w="3024"/>
            <w:shd w:val="clear" w:color="auto" w:fill="FFFFFF"/>
          </w:tcPr>
          <w:p>
            <w:r>
              <w:rPr>
                <w:color w:val="595959"/>
                <w:sz w:val="18"/>
              </w:rPr>
              <w:t>Resource Group</w:t>
            </w:r>
          </w:p>
        </w:tc>
        <w:tc>
          <w:tcPr>
            <w:tcW w:type="dxa" w:w="4032"/>
            <w:shd w:val="clear" w:color="auto" w:fill="FFFFFF"/>
          </w:tcPr>
          <w:p>
            <w:r>
              <w:rPr>
                <w:color w:val="595959"/>
                <w:sz w:val="18"/>
              </w:rPr>
              <w:t>rg-alz-&lt;zweck&gt;-&lt;region&gt;</w:t>
            </w:r>
          </w:p>
        </w:tc>
        <w:tc>
          <w:tcPr>
            <w:tcW w:type="dxa" w:w="4464"/>
            <w:shd w:val="clear" w:color="auto" w:fill="FFFFFF"/>
          </w:tcPr>
          <w:p>
            <w:r>
              <w:rPr>
                <w:color w:val="595959"/>
                <w:sz w:val="18"/>
              </w:rPr>
              <w:t>rg-alz-connectivity-gwe</w:t>
            </w:r>
          </w:p>
        </w:tc>
      </w:tr>
      <w:tr>
        <w:tc>
          <w:tcPr>
            <w:tcW w:type="dxa" w:w="3024"/>
            <w:shd w:val="clear" w:color="auto" w:fill="F2F9F5"/>
          </w:tcPr>
          <w:p>
            <w:r>
              <w:rPr>
                <w:color w:val="595959"/>
                <w:sz w:val="18"/>
              </w:rPr>
              <w:t>Log Analytics Workspace</w:t>
            </w:r>
          </w:p>
        </w:tc>
        <w:tc>
          <w:tcPr>
            <w:tcW w:type="dxa" w:w="4032"/>
            <w:shd w:val="clear" w:color="auto" w:fill="F2F9F5"/>
          </w:tcPr>
          <w:p>
            <w:r>
              <w:rPr>
                <w:color w:val="595959"/>
                <w:sz w:val="18"/>
              </w:rPr>
              <w:t>law-alz-&lt;region&gt;</w:t>
            </w:r>
          </w:p>
        </w:tc>
        <w:tc>
          <w:tcPr>
            <w:tcW w:type="dxa" w:w="4464"/>
            <w:shd w:val="clear" w:color="auto" w:fill="F2F9F5"/>
          </w:tcPr>
          <w:p>
            <w:r>
              <w:rPr>
                <w:color w:val="595959"/>
                <w:sz w:val="18"/>
              </w:rPr>
              <w:t>law-alz-gwe</w:t>
            </w:r>
          </w:p>
        </w:tc>
      </w:tr>
      <w:tr>
        <w:tc>
          <w:tcPr>
            <w:tcW w:type="dxa" w:w="3024"/>
            <w:shd w:val="clear" w:color="auto" w:fill="FFFFFF"/>
          </w:tcPr>
          <w:p>
            <w:r>
              <w:rPr>
                <w:color w:val="595959"/>
                <w:sz w:val="18"/>
              </w:rPr>
              <w:t>Managed Identity</w:t>
            </w:r>
          </w:p>
        </w:tc>
        <w:tc>
          <w:tcPr>
            <w:tcW w:type="dxa" w:w="4032"/>
            <w:shd w:val="clear" w:color="auto" w:fill="FFFFFF"/>
          </w:tcPr>
          <w:p>
            <w:r>
              <w:rPr>
                <w:color w:val="595959"/>
                <w:sz w:val="18"/>
              </w:rPr>
              <w:t>mi-alz-&lt;region&gt;</w:t>
            </w:r>
          </w:p>
        </w:tc>
        <w:tc>
          <w:tcPr>
            <w:tcW w:type="dxa" w:w="4464"/>
            <w:shd w:val="clear" w:color="auto" w:fill="FFFFFF"/>
          </w:tcPr>
          <w:p>
            <w:r>
              <w:rPr>
                <w:color w:val="595959"/>
                <w:sz w:val="18"/>
              </w:rPr>
              <w:t>mi-alz-gwe</w:t>
            </w:r>
          </w:p>
        </w:tc>
      </w:tr>
      <w:tr>
        <w:tc>
          <w:tcPr>
            <w:tcW w:type="dxa" w:w="3024"/>
            <w:shd w:val="clear" w:color="auto" w:fill="F2F9F5"/>
          </w:tcPr>
          <w:p>
            <w:r>
              <w:rPr>
                <w:color w:val="595959"/>
                <w:sz w:val="18"/>
              </w:rPr>
              <w:t>Data Collection Rule</w:t>
            </w:r>
          </w:p>
        </w:tc>
        <w:tc>
          <w:tcPr>
            <w:tcW w:type="dxa" w:w="4032"/>
            <w:shd w:val="clear" w:color="auto" w:fill="F2F9F5"/>
          </w:tcPr>
          <w:p>
            <w:r>
              <w:rPr>
                <w:color w:val="595959"/>
                <w:sz w:val="18"/>
              </w:rPr>
              <w:t>dcr-&lt;typ&gt;-alz-&lt;region&gt;</w:t>
            </w:r>
          </w:p>
        </w:tc>
        <w:tc>
          <w:tcPr>
            <w:tcW w:type="dxa" w:w="4464"/>
            <w:shd w:val="clear" w:color="auto" w:fill="F2F9F5"/>
          </w:tcPr>
          <w:p>
            <w:r>
              <w:rPr>
                <w:color w:val="595959"/>
                <w:sz w:val="18"/>
              </w:rPr>
              <w:t>dcr-vminsights-alz-gwe</w:t>
            </w:r>
          </w:p>
        </w:tc>
      </w:tr>
      <w:tr>
        <w:tc>
          <w:tcPr>
            <w:tcW w:type="dxa" w:w="3024"/>
            <w:shd w:val="clear" w:color="auto" w:fill="FFFFFF"/>
          </w:tcPr>
          <w:p>
            <w:r>
              <w:rPr>
                <w:color w:val="595959"/>
                <w:sz w:val="18"/>
              </w:rPr>
              <w:t>Data Collection Endpoint</w:t>
            </w:r>
          </w:p>
        </w:tc>
        <w:tc>
          <w:tcPr>
            <w:tcW w:type="dxa" w:w="4032"/>
            <w:shd w:val="clear" w:color="auto" w:fill="FFFFFF"/>
          </w:tcPr>
          <w:p>
            <w:r>
              <w:rPr>
                <w:color w:val="595959"/>
                <w:sz w:val="18"/>
              </w:rPr>
              <w:t>dce-alz-&lt;region&gt;</w:t>
            </w:r>
          </w:p>
        </w:tc>
        <w:tc>
          <w:tcPr>
            <w:tcW w:type="dxa" w:w="4464"/>
            <w:shd w:val="clear" w:color="auto" w:fill="FFFFFF"/>
          </w:tcPr>
          <w:p>
            <w:r>
              <w:rPr>
                <w:color w:val="595959"/>
                <w:sz w:val="18"/>
              </w:rPr>
              <w:t>dce-alz-gwe</w:t>
            </w:r>
          </w:p>
        </w:tc>
      </w:tr>
      <w:tr>
        <w:tc>
          <w:tcPr>
            <w:tcW w:type="dxa" w:w="3024"/>
            <w:shd w:val="clear" w:color="auto" w:fill="F2F9F5"/>
          </w:tcPr>
          <w:p>
            <w:r>
              <w:rPr>
                <w:color w:val="595959"/>
                <w:sz w:val="18"/>
              </w:rPr>
              <w:t>Automation Account</w:t>
            </w:r>
          </w:p>
        </w:tc>
        <w:tc>
          <w:tcPr>
            <w:tcW w:type="dxa" w:w="4032"/>
            <w:shd w:val="clear" w:color="auto" w:fill="F2F9F5"/>
          </w:tcPr>
          <w:p>
            <w:r>
              <w:rPr>
                <w:color w:val="595959"/>
                <w:sz w:val="18"/>
              </w:rPr>
              <w:t>aa-alz-&lt;region&gt;</w:t>
            </w:r>
          </w:p>
        </w:tc>
        <w:tc>
          <w:tcPr>
            <w:tcW w:type="dxa" w:w="4464"/>
            <w:shd w:val="clear" w:color="auto" w:fill="F2F9F5"/>
          </w:tcPr>
          <w:p>
            <w:r>
              <w:rPr>
                <w:color w:val="595959"/>
                <w:sz w:val="18"/>
              </w:rPr>
              <w:t>aa-alz-gwe</w:t>
            </w:r>
          </w:p>
        </w:tc>
      </w:tr>
      <w:tr>
        <w:tc>
          <w:tcPr>
            <w:tcW w:type="dxa" w:w="3024"/>
            <w:shd w:val="clear" w:color="auto" w:fill="FFFFFF"/>
          </w:tcPr>
          <w:p>
            <w:r>
              <w:rPr>
                <w:color w:val="595959"/>
                <w:sz w:val="18"/>
              </w:rPr>
              <w:t>Virtual Network (Hub)</w:t>
            </w:r>
          </w:p>
        </w:tc>
        <w:tc>
          <w:tcPr>
            <w:tcW w:type="dxa" w:w="4032"/>
            <w:shd w:val="clear" w:color="auto" w:fill="FFFFFF"/>
          </w:tcPr>
          <w:p>
            <w:r>
              <w:rPr>
                <w:color w:val="595959"/>
                <w:sz w:val="18"/>
              </w:rPr>
              <w:t>vnet-alz-hub-&lt;region&gt;</w:t>
            </w:r>
          </w:p>
        </w:tc>
        <w:tc>
          <w:tcPr>
            <w:tcW w:type="dxa" w:w="4464"/>
            <w:shd w:val="clear" w:color="auto" w:fill="FFFFFF"/>
          </w:tcPr>
          <w:p>
            <w:r>
              <w:rPr>
                <w:color w:val="595959"/>
                <w:sz w:val="18"/>
              </w:rPr>
              <w:t>vnet-alz-hub-gwe</w:t>
            </w:r>
          </w:p>
        </w:tc>
      </w:tr>
      <w:tr>
        <w:tc>
          <w:tcPr>
            <w:tcW w:type="dxa" w:w="3024"/>
            <w:shd w:val="clear" w:color="auto" w:fill="F2F9F5"/>
          </w:tcPr>
          <w:p>
            <w:r>
              <w:rPr>
                <w:color w:val="595959"/>
                <w:sz w:val="18"/>
              </w:rPr>
              <w:t>Virtual Network (Spoke)</w:t>
            </w:r>
          </w:p>
        </w:tc>
        <w:tc>
          <w:tcPr>
            <w:tcW w:type="dxa" w:w="4032"/>
            <w:shd w:val="clear" w:color="auto" w:fill="F2F9F5"/>
          </w:tcPr>
          <w:p>
            <w:r>
              <w:rPr>
                <w:color w:val="595959"/>
                <w:sz w:val="18"/>
              </w:rPr>
              <w:t>vnet-&lt;workload&gt;-&lt;env&gt;-&lt;region&gt;</w:t>
            </w:r>
          </w:p>
        </w:tc>
        <w:tc>
          <w:tcPr>
            <w:tcW w:type="dxa" w:w="4464"/>
            <w:shd w:val="clear" w:color="auto" w:fill="F2F9F5"/>
          </w:tcPr>
          <w:p>
            <w:r>
              <w:rPr>
                <w:color w:val="595959"/>
                <w:sz w:val="18"/>
              </w:rPr>
              <w:t>vnet-sap-prod-gwe</w:t>
            </w:r>
          </w:p>
        </w:tc>
      </w:tr>
      <w:tr>
        <w:tc>
          <w:tcPr>
            <w:tcW w:type="dxa" w:w="3024"/>
            <w:shd w:val="clear" w:color="auto" w:fill="FFFFFF"/>
          </w:tcPr>
          <w:p>
            <w:r>
              <w:rPr>
                <w:color w:val="595959"/>
                <w:sz w:val="18"/>
              </w:rPr>
              <w:t>Azure Firewall</w:t>
            </w:r>
          </w:p>
        </w:tc>
        <w:tc>
          <w:tcPr>
            <w:tcW w:type="dxa" w:w="4032"/>
            <w:shd w:val="clear" w:color="auto" w:fill="FFFFFF"/>
          </w:tcPr>
          <w:p>
            <w:r>
              <w:rPr>
                <w:color w:val="595959"/>
                <w:sz w:val="18"/>
              </w:rPr>
              <w:t>afw-alz-&lt;region&gt;</w:t>
            </w:r>
          </w:p>
        </w:tc>
        <w:tc>
          <w:tcPr>
            <w:tcW w:type="dxa" w:w="4464"/>
            <w:shd w:val="clear" w:color="auto" w:fill="FFFFFF"/>
          </w:tcPr>
          <w:p>
            <w:r>
              <w:rPr>
                <w:color w:val="595959"/>
                <w:sz w:val="18"/>
              </w:rPr>
              <w:t>afw-alz-gwe</w:t>
            </w:r>
          </w:p>
        </w:tc>
      </w:tr>
      <w:tr>
        <w:tc>
          <w:tcPr>
            <w:tcW w:type="dxa" w:w="3024"/>
            <w:shd w:val="clear" w:color="auto" w:fill="F2F9F5"/>
          </w:tcPr>
          <w:p>
            <w:r>
              <w:rPr>
                <w:color w:val="595959"/>
                <w:sz w:val="18"/>
              </w:rPr>
              <w:t>Firewall Policy</w:t>
            </w:r>
          </w:p>
        </w:tc>
        <w:tc>
          <w:tcPr>
            <w:tcW w:type="dxa" w:w="4032"/>
            <w:shd w:val="clear" w:color="auto" w:fill="F2F9F5"/>
          </w:tcPr>
          <w:p>
            <w:r>
              <w:rPr>
                <w:color w:val="595959"/>
                <w:sz w:val="18"/>
              </w:rPr>
              <w:t>afwp-alz-&lt;region&gt;</w:t>
            </w:r>
          </w:p>
        </w:tc>
        <w:tc>
          <w:tcPr>
            <w:tcW w:type="dxa" w:w="4464"/>
            <w:shd w:val="clear" w:color="auto" w:fill="F2F9F5"/>
          </w:tcPr>
          <w:p>
            <w:r>
              <w:rPr>
                <w:color w:val="595959"/>
                <w:sz w:val="18"/>
              </w:rPr>
              <w:t>afwp-alz-gwe</w:t>
            </w:r>
          </w:p>
        </w:tc>
      </w:tr>
      <w:tr>
        <w:tc>
          <w:tcPr>
            <w:tcW w:type="dxa" w:w="3024"/>
            <w:shd w:val="clear" w:color="auto" w:fill="FFFFFF"/>
          </w:tcPr>
          <w:p>
            <w:r>
              <w:rPr>
                <w:color w:val="595959"/>
                <w:sz w:val="18"/>
              </w:rPr>
              <w:t>Azure Bastion</w:t>
            </w:r>
          </w:p>
        </w:tc>
        <w:tc>
          <w:tcPr>
            <w:tcW w:type="dxa" w:w="4032"/>
            <w:shd w:val="clear" w:color="auto" w:fill="FFFFFF"/>
          </w:tcPr>
          <w:p>
            <w:r>
              <w:rPr>
                <w:color w:val="595959"/>
                <w:sz w:val="18"/>
              </w:rPr>
              <w:t>bas-alz-&lt;region&gt;</w:t>
            </w:r>
          </w:p>
        </w:tc>
        <w:tc>
          <w:tcPr>
            <w:tcW w:type="dxa" w:w="4464"/>
            <w:shd w:val="clear" w:color="auto" w:fill="FFFFFF"/>
          </w:tcPr>
          <w:p>
            <w:r>
              <w:rPr>
                <w:color w:val="595959"/>
                <w:sz w:val="18"/>
              </w:rPr>
              <w:t>bas-alz-gwe</w:t>
            </w:r>
          </w:p>
        </w:tc>
      </w:tr>
      <w:tr>
        <w:tc>
          <w:tcPr>
            <w:tcW w:type="dxa" w:w="3024"/>
            <w:shd w:val="clear" w:color="auto" w:fill="F2F9F5"/>
          </w:tcPr>
          <w:p>
            <w:r>
              <w:rPr>
                <w:color w:val="595959"/>
                <w:sz w:val="18"/>
              </w:rPr>
              <w:t>VPN Gateway</w:t>
            </w:r>
          </w:p>
        </w:tc>
        <w:tc>
          <w:tcPr>
            <w:tcW w:type="dxa" w:w="4032"/>
            <w:shd w:val="clear" w:color="auto" w:fill="F2F9F5"/>
          </w:tcPr>
          <w:p>
            <w:r>
              <w:rPr>
                <w:color w:val="595959"/>
                <w:sz w:val="18"/>
              </w:rPr>
              <w:t>vpngw-alz-&lt;region&gt;</w:t>
            </w:r>
          </w:p>
        </w:tc>
        <w:tc>
          <w:tcPr>
            <w:tcW w:type="dxa" w:w="4464"/>
            <w:shd w:val="clear" w:color="auto" w:fill="F2F9F5"/>
          </w:tcPr>
          <w:p>
            <w:r>
              <w:rPr>
                <w:color w:val="595959"/>
                <w:sz w:val="18"/>
              </w:rPr>
              <w:t>vpngw-alz-gwe</w:t>
            </w:r>
          </w:p>
        </w:tc>
      </w:tr>
      <w:tr>
        <w:tc>
          <w:tcPr>
            <w:tcW w:type="dxa" w:w="3024"/>
            <w:shd w:val="clear" w:color="auto" w:fill="FFFFFF"/>
          </w:tcPr>
          <w:p>
            <w:r>
              <w:rPr>
                <w:color w:val="595959"/>
                <w:sz w:val="18"/>
              </w:rPr>
              <w:t>ExpressRoute Gateway</w:t>
            </w:r>
          </w:p>
        </w:tc>
        <w:tc>
          <w:tcPr>
            <w:tcW w:type="dxa" w:w="4032"/>
            <w:shd w:val="clear" w:color="auto" w:fill="FFFFFF"/>
          </w:tcPr>
          <w:p>
            <w:r>
              <w:rPr>
                <w:color w:val="595959"/>
                <w:sz w:val="18"/>
              </w:rPr>
              <w:t>ergw-alz-&lt;region&gt;</w:t>
            </w:r>
          </w:p>
        </w:tc>
        <w:tc>
          <w:tcPr>
            <w:tcW w:type="dxa" w:w="4464"/>
            <w:shd w:val="clear" w:color="auto" w:fill="FFFFFF"/>
          </w:tcPr>
          <w:p>
            <w:r>
              <w:rPr>
                <w:color w:val="595959"/>
                <w:sz w:val="18"/>
              </w:rPr>
              <w:t>ergw-alz-gwe</w:t>
            </w:r>
          </w:p>
        </w:tc>
      </w:tr>
      <w:tr>
        <w:tc>
          <w:tcPr>
            <w:tcW w:type="dxa" w:w="3024"/>
            <w:shd w:val="clear" w:color="auto" w:fill="F2F9F5"/>
          </w:tcPr>
          <w:p>
            <w:r>
              <w:rPr>
                <w:color w:val="595959"/>
                <w:sz w:val="18"/>
              </w:rPr>
              <w:t>DNS Private Resolver</w:t>
            </w:r>
          </w:p>
        </w:tc>
        <w:tc>
          <w:tcPr>
            <w:tcW w:type="dxa" w:w="4032"/>
            <w:shd w:val="clear" w:color="auto" w:fill="F2F9F5"/>
          </w:tcPr>
          <w:p>
            <w:r>
              <w:rPr>
                <w:color w:val="595959"/>
                <w:sz w:val="18"/>
              </w:rPr>
              <w:t>dnspr-alz-&lt;region&gt;</w:t>
            </w:r>
          </w:p>
        </w:tc>
        <w:tc>
          <w:tcPr>
            <w:tcW w:type="dxa" w:w="4464"/>
            <w:shd w:val="clear" w:color="auto" w:fill="F2F9F5"/>
          </w:tcPr>
          <w:p>
            <w:r>
              <w:rPr>
                <w:color w:val="595959"/>
                <w:sz w:val="18"/>
              </w:rPr>
              <w:t>dnspr-alz-gwe</w:t>
            </w:r>
          </w:p>
        </w:tc>
      </w:tr>
      <w:tr>
        <w:tc>
          <w:tcPr>
            <w:tcW w:type="dxa" w:w="3024"/>
            <w:shd w:val="clear" w:color="auto" w:fill="FFFFFF"/>
          </w:tcPr>
          <w:p>
            <w:r>
              <w:rPr>
                <w:color w:val="595959"/>
                <w:sz w:val="18"/>
              </w:rPr>
              <w:t>Public IP</w:t>
            </w:r>
          </w:p>
        </w:tc>
        <w:tc>
          <w:tcPr>
            <w:tcW w:type="dxa" w:w="4032"/>
            <w:shd w:val="clear" w:color="auto" w:fill="FFFFFF"/>
          </w:tcPr>
          <w:p>
            <w:r>
              <w:rPr>
                <w:color w:val="595959"/>
                <w:sz w:val="18"/>
              </w:rPr>
              <w:t>pip-&lt;dienst&gt;-alz-&lt;region&gt;</w:t>
            </w:r>
          </w:p>
        </w:tc>
        <w:tc>
          <w:tcPr>
            <w:tcW w:type="dxa" w:w="4464"/>
            <w:shd w:val="clear" w:color="auto" w:fill="FFFFFF"/>
          </w:tcPr>
          <w:p>
            <w:r>
              <w:rPr>
                <w:color w:val="595959"/>
                <w:sz w:val="18"/>
              </w:rPr>
              <w:t>pip-afw-alz-gwe</w:t>
            </w:r>
          </w:p>
        </w:tc>
      </w:tr>
      <w:tr>
        <w:tc>
          <w:tcPr>
            <w:tcW w:type="dxa" w:w="3024"/>
            <w:shd w:val="clear" w:color="auto" w:fill="F2F9F5"/>
          </w:tcPr>
          <w:p>
            <w:r>
              <w:rPr>
                <w:color w:val="595959"/>
                <w:sz w:val="18"/>
              </w:rPr>
              <w:t>DDoS Protection Plan</w:t>
            </w:r>
          </w:p>
        </w:tc>
        <w:tc>
          <w:tcPr>
            <w:tcW w:type="dxa" w:w="4032"/>
            <w:shd w:val="clear" w:color="auto" w:fill="F2F9F5"/>
          </w:tcPr>
          <w:p>
            <w:r>
              <w:rPr>
                <w:color w:val="595959"/>
                <w:sz w:val="18"/>
              </w:rPr>
              <w:t>ddos-alz</w:t>
            </w:r>
          </w:p>
        </w:tc>
        <w:tc>
          <w:tcPr>
            <w:tcW w:type="dxa" w:w="4464"/>
            <w:shd w:val="clear" w:color="auto" w:fill="F2F9F5"/>
          </w:tcPr>
          <w:p>
            <w:r>
              <w:rPr>
                <w:color w:val="595959"/>
                <w:sz w:val="18"/>
              </w:rPr>
              <w:t>ddos-alz</w:t>
            </w:r>
          </w:p>
        </w:tc>
      </w:tr>
      <w:tr>
        <w:tc>
          <w:tcPr>
            <w:tcW w:type="dxa" w:w="3024"/>
            <w:shd w:val="clear" w:color="auto" w:fill="FFFFFF"/>
          </w:tcPr>
          <w:p>
            <w:r>
              <w:rPr>
                <w:color w:val="595959"/>
                <w:sz w:val="18"/>
              </w:rPr>
              <w:t>Recovery Services Vault</w:t>
            </w:r>
          </w:p>
        </w:tc>
        <w:tc>
          <w:tcPr>
            <w:tcW w:type="dxa" w:w="4032"/>
            <w:shd w:val="clear" w:color="auto" w:fill="FFFFFF"/>
          </w:tcPr>
          <w:p>
            <w:r>
              <w:rPr>
                <w:color w:val="595959"/>
                <w:sz w:val="18"/>
              </w:rPr>
              <w:t>rsv-alz-&lt;region&gt;</w:t>
            </w:r>
          </w:p>
        </w:tc>
        <w:tc>
          <w:tcPr>
            <w:tcW w:type="dxa" w:w="4464"/>
            <w:shd w:val="clear" w:color="auto" w:fill="FFFFFF"/>
          </w:tcPr>
          <w:p>
            <w:r>
              <w:rPr>
                <w:color w:val="595959"/>
                <w:sz w:val="18"/>
              </w:rPr>
              <w:t>rsv-alz-gwe</w:t>
            </w:r>
          </w:p>
        </w:tc>
      </w:tr>
      <w:tr>
        <w:tc>
          <w:tcPr>
            <w:tcW w:type="dxa" w:w="3024"/>
            <w:shd w:val="clear" w:color="auto" w:fill="F2F9F5"/>
          </w:tcPr>
          <w:p>
            <w:r>
              <w:rPr>
                <w:color w:val="595959"/>
                <w:sz w:val="18"/>
              </w:rPr>
              <w:t>Key Vault</w:t>
            </w:r>
          </w:p>
        </w:tc>
        <w:tc>
          <w:tcPr>
            <w:tcW w:type="dxa" w:w="4032"/>
            <w:shd w:val="clear" w:color="auto" w:fill="F2F9F5"/>
          </w:tcPr>
          <w:p>
            <w:r>
              <w:rPr>
                <w:color w:val="595959"/>
                <w:sz w:val="18"/>
              </w:rPr>
              <w:t>kv-&lt;workload&gt;-&lt;env&gt;-&lt;region&gt;</w:t>
            </w:r>
          </w:p>
        </w:tc>
        <w:tc>
          <w:tcPr>
            <w:tcW w:type="dxa" w:w="4464"/>
            <w:shd w:val="clear" w:color="auto" w:fill="F2F9F5"/>
          </w:tcPr>
          <w:p>
            <w:r>
              <w:rPr>
                <w:color w:val="595959"/>
                <w:sz w:val="18"/>
              </w:rPr>
              <w:t>kv-sap-prod-gwe</w:t>
            </w:r>
          </w:p>
        </w:tc>
      </w:tr>
      <w:tr>
        <w:tc>
          <w:tcPr>
            <w:tcW w:type="dxa" w:w="3024"/>
            <w:shd w:val="clear" w:color="auto" w:fill="FFFFFF"/>
          </w:tcPr>
          <w:p>
            <w:r>
              <w:rPr>
                <w:color w:val="595959"/>
                <w:sz w:val="18"/>
              </w:rPr>
              <w:t>Storage Account</w:t>
            </w:r>
          </w:p>
        </w:tc>
        <w:tc>
          <w:tcPr>
            <w:tcW w:type="dxa" w:w="4032"/>
            <w:shd w:val="clear" w:color="auto" w:fill="FFFFFF"/>
          </w:tcPr>
          <w:p>
            <w:r>
              <w:rPr>
                <w:color w:val="595959"/>
                <w:sz w:val="18"/>
              </w:rPr>
              <w:t>st&lt;workload&gt;&lt;env&gt;&lt;region&gt;</w:t>
            </w:r>
          </w:p>
        </w:tc>
        <w:tc>
          <w:tcPr>
            <w:tcW w:type="dxa" w:w="4464"/>
            <w:shd w:val="clear" w:color="auto" w:fill="FFFFFF"/>
          </w:tcPr>
          <w:p>
            <w:r>
              <w:rPr>
                <w:color w:val="595959"/>
                <w:sz w:val="18"/>
              </w:rPr>
              <w:t>stsapprodgwe (keine Bindestriche)</w:t>
            </w:r>
          </w:p>
        </w:tc>
      </w:tr>
      <w:tr>
        <w:tc>
          <w:tcPr>
            <w:tcW w:type="dxa" w:w="3024"/>
            <w:shd w:val="clear" w:color="auto" w:fill="F2F9F5"/>
          </w:tcPr>
          <w:p>
            <w:r>
              <w:rPr>
                <w:color w:val="595959"/>
                <w:sz w:val="18"/>
              </w:rPr>
              <w:t>NSG</w:t>
            </w:r>
          </w:p>
        </w:tc>
        <w:tc>
          <w:tcPr>
            <w:tcW w:type="dxa" w:w="4032"/>
            <w:shd w:val="clear" w:color="auto" w:fill="F2F9F5"/>
          </w:tcPr>
          <w:p>
            <w:r>
              <w:rPr>
                <w:color w:val="595959"/>
                <w:sz w:val="18"/>
              </w:rPr>
              <w:t>nsg-&lt;subnetz&gt;-&lt;workload&gt;-&lt;region&gt;</w:t>
            </w:r>
          </w:p>
        </w:tc>
        <w:tc>
          <w:tcPr>
            <w:tcW w:type="dxa" w:w="4464"/>
            <w:shd w:val="clear" w:color="auto" w:fill="F2F9F5"/>
          </w:tcPr>
          <w:p>
            <w:r>
              <w:rPr>
                <w:color w:val="595959"/>
                <w:sz w:val="18"/>
              </w:rPr>
              <w:t>nsg-app-sap-prod-gwe</w:t>
            </w:r>
          </w:p>
        </w:tc>
      </w:tr>
      <w:tr>
        <w:tc>
          <w:tcPr>
            <w:tcW w:type="dxa" w:w="3024"/>
            <w:shd w:val="clear" w:color="auto" w:fill="FFFFFF"/>
          </w:tcPr>
          <w:p>
            <w:r>
              <w:rPr>
                <w:color w:val="595959"/>
                <w:sz w:val="18"/>
              </w:rPr>
              <w:t>Route Table</w:t>
            </w:r>
          </w:p>
        </w:tc>
        <w:tc>
          <w:tcPr>
            <w:tcW w:type="dxa" w:w="4032"/>
            <w:shd w:val="clear" w:color="auto" w:fill="FFFFFF"/>
          </w:tcPr>
          <w:p>
            <w:r>
              <w:rPr>
                <w:color w:val="595959"/>
                <w:sz w:val="18"/>
              </w:rPr>
              <w:t>rt-&lt;zweck&gt;-&lt;workload&gt;-&lt;region&gt;</w:t>
            </w:r>
          </w:p>
        </w:tc>
        <w:tc>
          <w:tcPr>
            <w:tcW w:type="dxa" w:w="4464"/>
            <w:shd w:val="clear" w:color="auto" w:fill="FFFFFF"/>
          </w:tcPr>
          <w:p>
            <w:r>
              <w:rPr>
                <w:color w:val="595959"/>
                <w:sz w:val="18"/>
              </w:rPr>
              <w:t>rt-hub-spoke-gwe</w:t>
            </w:r>
          </w:p>
        </w:tc>
      </w:tr>
    </w:tbl>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