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2B" w:rsidRPr="00882E2B" w:rsidRDefault="00882E2B" w:rsidP="00882E2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</w:t>
      </w:r>
      <w:bookmarkStart w:id="0" w:name="_GoBack"/>
      <w:bookmarkEnd w:id="0"/>
      <w:r w:rsidRPr="00882E2B">
        <w:rPr>
          <w:rFonts w:ascii="Arial" w:hAnsi="Arial" w:cs="Arial"/>
          <w:b/>
          <w:sz w:val="24"/>
          <w:szCs w:val="24"/>
          <w:u w:val="single"/>
        </w:rPr>
        <w:t xml:space="preserve">nformation Set </w:t>
      </w:r>
      <w:r w:rsidRPr="00882E2B">
        <w:rPr>
          <w:rFonts w:ascii="Arial" w:hAnsi="Arial" w:cs="Arial"/>
          <w:b/>
          <w:sz w:val="24"/>
          <w:szCs w:val="24"/>
          <w:u w:val="single"/>
        </w:rPr>
        <w:t xml:space="preserve">et </w:t>
      </w:r>
      <w:r w:rsidRPr="00882E2B">
        <w:rPr>
          <w:rFonts w:ascii="Arial" w:eastAsia="Times New Roman" w:hAnsi="Arial" w:cs="Arial"/>
          <w:b/>
          <w:sz w:val="24"/>
          <w:szCs w:val="24"/>
          <w:u w:val="single"/>
          <w:lang w:eastAsia="fr-FR"/>
        </w:rPr>
        <w:t>Stratégie</w:t>
      </w:r>
    </w:p>
    <w:p w:rsidR="00882E2B" w:rsidRDefault="00882E2B" w:rsidP="00882E2B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information Set = l’ensemble des informations dont dispose un joueur lorsqu’il doit prendre une décision. </w:t>
      </w:r>
    </w:p>
    <w:p w:rsidR="00882E2B" w:rsidRDefault="00882E2B" w:rsidP="00882E2B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information Set est donc composé de 2 parties : </w:t>
      </w:r>
    </w:p>
    <w:p w:rsidR="00882E2B" w:rsidRDefault="00882E2B" w:rsidP="00882E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l’historique des actions</w:t>
      </w:r>
      <w:r>
        <w:rPr>
          <w:rFonts w:ascii="Arial" w:hAnsi="Arial" w:cs="Arial"/>
          <w:sz w:val="20"/>
          <w:szCs w:val="20"/>
        </w:rPr>
        <w:t xml:space="preserve"> passées pour la partie en cours </w:t>
      </w:r>
    </w:p>
    <w:p w:rsidR="00882E2B" w:rsidRDefault="00882E2B" w:rsidP="00882E2B">
      <w:pPr>
        <w:pStyle w:val="Paragraphedeliste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les </w:t>
      </w:r>
      <w:r>
        <w:rPr>
          <w:rFonts w:ascii="Arial" w:hAnsi="Arial" w:cs="Arial"/>
          <w:b/>
          <w:sz w:val="20"/>
          <w:szCs w:val="20"/>
        </w:rPr>
        <w:t>informations sur les cartes</w:t>
      </w:r>
      <w:r>
        <w:rPr>
          <w:rFonts w:ascii="Arial" w:hAnsi="Arial" w:cs="Arial"/>
          <w:sz w:val="20"/>
          <w:szCs w:val="20"/>
        </w:rPr>
        <w:t xml:space="preserve"> : ici la carte privée seulement et au poker Texas </w:t>
      </w:r>
      <w:proofErr w:type="spellStart"/>
      <w:r>
        <w:rPr>
          <w:rFonts w:ascii="Arial" w:hAnsi="Arial" w:cs="Arial"/>
          <w:sz w:val="20"/>
          <w:szCs w:val="20"/>
        </w:rPr>
        <w:t>hold'em</w:t>
      </w:r>
      <w:proofErr w:type="spellEnd"/>
      <w:r>
        <w:rPr>
          <w:rFonts w:ascii="Arial" w:hAnsi="Arial" w:cs="Arial"/>
          <w:sz w:val="20"/>
          <w:szCs w:val="20"/>
        </w:rPr>
        <w:t xml:space="preserve"> les 2 cartes privées plus les cartes publiques sur la table.</w:t>
      </w:r>
    </w:p>
    <w:p w:rsidR="00882E2B" w:rsidRDefault="00882E2B" w:rsidP="00882E2B">
      <w:pPr>
        <w:spacing w:after="0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</w:rPr>
        <w:t xml:space="preserve">Il y a 12 informations Sets au </w:t>
      </w:r>
      <w:r>
        <w:rPr>
          <w:rFonts w:ascii="Arial" w:eastAsia="Times New Roman" w:hAnsi="Arial" w:cs="Arial"/>
          <w:sz w:val="20"/>
          <w:szCs w:val="20"/>
          <w:lang w:eastAsia="fr-FR"/>
        </w:rPr>
        <w:t>Kuhn poker</w:t>
      </w:r>
    </w:p>
    <w:p w:rsidR="00882E2B" w:rsidRDefault="00882E2B" w:rsidP="00882E2B">
      <w:pPr>
        <w:spacing w:after="0"/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2236"/>
        <w:gridCol w:w="1416"/>
        <w:gridCol w:w="2410"/>
        <w:gridCol w:w="4111"/>
      </w:tblGrid>
      <w:tr w:rsidR="00882E2B" w:rsidTr="00882E2B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Liste des informations Set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Actions possibles pour chaque information set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explications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Historique des actions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Carte privée du joueur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aucune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Valet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Check,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Je joue en 1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er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 Valet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aucune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Check,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Je joue en 1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er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une Dame</w:t>
            </w:r>
          </w:p>
        </w:tc>
      </w:tr>
      <w:tr w:rsidR="00882E2B" w:rsidTr="00882E2B">
        <w:trPr>
          <w:trHeight w:val="266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aucune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Check,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Je joue en 1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er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 Roi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Valet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Check,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L’autre joueur à fait Check et j’ai un Valet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Check,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L’autre joueur à fait Check et j’ai une Dame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check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Check,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L’autre joueur à fait Check et j’ai un Roi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Valet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L’autre joueur à fait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 Valet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L’autre joueur à fait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une Dame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L’autre joueur à fait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 Roi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Check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,bet</w:t>
            </w:r>
            <w:proofErr w:type="spellEnd"/>
            <w:proofErr w:type="gram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Valet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J’ai fait Check puis l’autre joueur à fait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 Valet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Check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,bet</w:t>
            </w:r>
            <w:proofErr w:type="spellEnd"/>
            <w:proofErr w:type="gram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J’ai fait Check puis l’autre joueur à fait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une Dame</w:t>
            </w:r>
          </w:p>
        </w:tc>
      </w:tr>
      <w:tr w:rsidR="00882E2B" w:rsidTr="00882E2B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Check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,bet</w:t>
            </w:r>
            <w:proofErr w:type="spellEnd"/>
            <w:proofErr w:type="gram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2E2B" w:rsidRDefault="00882E2B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J’ai fait Check puis l’autre joueur à fait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j’ai un Roi</w:t>
            </w:r>
          </w:p>
        </w:tc>
      </w:tr>
    </w:tbl>
    <w:p w:rsidR="00882E2B" w:rsidRDefault="00882E2B" w:rsidP="00882E2B">
      <w:pPr>
        <w:spacing w:after="0"/>
        <w:rPr>
          <w:rFonts w:ascii="Arial" w:eastAsia="Times New Roman" w:hAnsi="Arial" w:cs="Arial"/>
          <w:sz w:val="20"/>
          <w:szCs w:val="20"/>
          <w:lang w:eastAsia="fr-FR"/>
        </w:rPr>
      </w:pPr>
    </w:p>
    <w:p w:rsidR="00882E2B" w:rsidRDefault="00882E2B" w:rsidP="00882E2B">
      <w:pPr>
        <w:spacing w:after="0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Une </w:t>
      </w:r>
      <w:r>
        <w:rPr>
          <w:rFonts w:ascii="Arial" w:eastAsia="Times New Roman" w:hAnsi="Arial" w:cs="Arial"/>
          <w:b/>
          <w:sz w:val="20"/>
          <w:szCs w:val="20"/>
          <w:lang w:eastAsia="fr-FR"/>
        </w:rPr>
        <w:t>Stratégie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pour un joueur consiste à avoir pour chaque information Set une probabilité de réaliser chaque action possible.</w:t>
      </w:r>
    </w:p>
    <w:p w:rsidR="00882E2B" w:rsidRDefault="00882E2B" w:rsidP="00882E2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Ex : au Kuhn poker il y a </w:t>
      </w:r>
      <w:r>
        <w:rPr>
          <w:rFonts w:ascii="Arial" w:hAnsi="Arial" w:cs="Arial"/>
          <w:sz w:val="20"/>
          <w:szCs w:val="20"/>
        </w:rPr>
        <w:t>12 informations Sets et pour chacun il y a 2 actions possibles donc au total il y aura 24 probabilités à déterminer.</w:t>
      </w:r>
    </w:p>
    <w:p w:rsidR="00882E2B" w:rsidRDefault="00882E2B" w:rsidP="008B2F8A">
      <w:pPr>
        <w:spacing w:after="0"/>
        <w:rPr>
          <w:rFonts w:ascii="Arial" w:hAnsi="Arial" w:cs="Arial"/>
          <w:b/>
          <w:u w:val="single"/>
        </w:rPr>
      </w:pPr>
    </w:p>
    <w:p w:rsidR="00882E2B" w:rsidRDefault="00882E2B" w:rsidP="008B2F8A">
      <w:pPr>
        <w:spacing w:after="0"/>
        <w:rPr>
          <w:rFonts w:ascii="Arial" w:hAnsi="Arial" w:cs="Arial"/>
          <w:b/>
          <w:u w:val="single"/>
        </w:rPr>
      </w:pPr>
    </w:p>
    <w:p w:rsidR="00882E2B" w:rsidRDefault="00882E2B" w:rsidP="008B2F8A">
      <w:pPr>
        <w:spacing w:after="0"/>
        <w:rPr>
          <w:rFonts w:ascii="Arial" w:hAnsi="Arial" w:cs="Arial"/>
          <w:b/>
          <w:u w:val="single"/>
        </w:rPr>
      </w:pPr>
    </w:p>
    <w:p w:rsidR="00882E2B" w:rsidRDefault="00882E2B" w:rsidP="008B2F8A">
      <w:pPr>
        <w:spacing w:after="0"/>
        <w:rPr>
          <w:rFonts w:ascii="Arial" w:hAnsi="Arial" w:cs="Arial"/>
          <w:b/>
          <w:u w:val="single"/>
        </w:rPr>
      </w:pPr>
    </w:p>
    <w:p w:rsidR="00882E2B" w:rsidRDefault="00882E2B" w:rsidP="008B2F8A">
      <w:pPr>
        <w:spacing w:after="0"/>
        <w:rPr>
          <w:rFonts w:ascii="Arial" w:hAnsi="Arial" w:cs="Arial"/>
          <w:b/>
          <w:u w:val="single"/>
        </w:rPr>
      </w:pPr>
    </w:p>
    <w:p w:rsidR="00DE1F64" w:rsidRPr="00DE1F64" w:rsidRDefault="00DE1F64" w:rsidP="008B2F8A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A</w:t>
      </w:r>
      <w:r w:rsidRPr="00DE1F64">
        <w:rPr>
          <w:rFonts w:ascii="Arial" w:hAnsi="Arial" w:cs="Arial"/>
          <w:b/>
          <w:u w:val="single"/>
        </w:rPr>
        <w:t>rbre du jeu poker</w:t>
      </w:r>
    </w:p>
    <w:p w:rsidR="008B2F8A" w:rsidRPr="008B2F8A" w:rsidRDefault="008B2F8A" w:rsidP="008B2F8A">
      <w:pPr>
        <w:spacing w:after="0"/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sz w:val="20"/>
          <w:szCs w:val="20"/>
        </w:rPr>
        <w:t xml:space="preserve">Tout d’abord il faut construire </w:t>
      </w:r>
      <w:r w:rsidRPr="008B2F8A">
        <w:rPr>
          <w:rFonts w:ascii="Arial" w:hAnsi="Arial" w:cs="Arial"/>
          <w:b/>
          <w:sz w:val="20"/>
          <w:szCs w:val="20"/>
        </w:rPr>
        <w:t>l’arbre du jeu poker</w:t>
      </w:r>
      <w:r w:rsidRPr="008B2F8A">
        <w:rPr>
          <w:rFonts w:ascii="Arial" w:hAnsi="Arial" w:cs="Arial"/>
          <w:sz w:val="20"/>
          <w:szCs w:val="20"/>
        </w:rPr>
        <w:t xml:space="preserve"> auquel on joue.</w:t>
      </w:r>
    </w:p>
    <w:p w:rsidR="008B2F8A" w:rsidRPr="008B2F8A" w:rsidRDefault="008B2F8A" w:rsidP="008B2F8A">
      <w:pPr>
        <w:spacing w:after="0"/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sz w:val="20"/>
          <w:szCs w:val="20"/>
        </w:rPr>
        <w:t xml:space="preserve">Cet arbre n’est pas le même au poker </w:t>
      </w:r>
      <w:proofErr w:type="spellStart"/>
      <w:r w:rsidRPr="008B2F8A">
        <w:rPr>
          <w:rFonts w:ascii="Arial" w:hAnsi="Arial" w:cs="Arial"/>
          <w:sz w:val="20"/>
          <w:szCs w:val="20"/>
        </w:rPr>
        <w:t>Khun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et au poker </w:t>
      </w:r>
      <w:proofErr w:type="spellStart"/>
      <w:r w:rsidRPr="008B2F8A">
        <w:rPr>
          <w:rFonts w:ascii="Arial" w:hAnsi="Arial" w:cs="Arial"/>
          <w:sz w:val="20"/>
          <w:szCs w:val="20"/>
        </w:rPr>
        <w:t>hold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2F8A">
        <w:rPr>
          <w:rFonts w:ascii="Arial" w:hAnsi="Arial" w:cs="Arial"/>
          <w:sz w:val="20"/>
          <w:szCs w:val="20"/>
        </w:rPr>
        <w:t>them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up à deux (cible pour le projet).</w:t>
      </w:r>
    </w:p>
    <w:p w:rsidR="00A84E1E" w:rsidRDefault="00A84E1E">
      <w:pPr>
        <w:rPr>
          <w:rFonts w:ascii="Arial" w:hAnsi="Arial" w:cs="Arial"/>
          <w:sz w:val="20"/>
          <w:szCs w:val="20"/>
        </w:rPr>
      </w:pPr>
    </w:p>
    <w:p w:rsidR="008B2F8A" w:rsidRPr="008B2F8A" w:rsidRDefault="008B2F8A">
      <w:pPr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sz w:val="20"/>
          <w:szCs w:val="20"/>
        </w:rPr>
        <w:t xml:space="preserve">Cet arbre est constitué de </w:t>
      </w:r>
      <w:r w:rsidRPr="008B2F8A">
        <w:rPr>
          <w:rFonts w:ascii="Arial" w:hAnsi="Arial" w:cs="Arial"/>
          <w:b/>
          <w:sz w:val="20"/>
          <w:szCs w:val="20"/>
        </w:rPr>
        <w:t>nœuds</w:t>
      </w:r>
      <w:r w:rsidRPr="008B2F8A">
        <w:rPr>
          <w:rFonts w:ascii="Arial" w:hAnsi="Arial" w:cs="Arial"/>
          <w:sz w:val="20"/>
          <w:szCs w:val="20"/>
        </w:rPr>
        <w:t xml:space="preserve"> (faire une classe Nœud).</w:t>
      </w:r>
    </w:p>
    <w:p w:rsidR="008B2F8A" w:rsidRPr="008B2F8A" w:rsidRDefault="008B2F8A" w:rsidP="008B2F8A">
      <w:pPr>
        <w:spacing w:after="0"/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sz w:val="20"/>
          <w:szCs w:val="20"/>
        </w:rPr>
        <w:t>Il y a 3 sortes de nœuds :</w:t>
      </w:r>
    </w:p>
    <w:p w:rsidR="008B2F8A" w:rsidRPr="008B2F8A" w:rsidRDefault="008B2F8A" w:rsidP="008B2F8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b/>
          <w:sz w:val="20"/>
          <w:szCs w:val="20"/>
        </w:rPr>
        <w:t>Nœud chance</w:t>
      </w:r>
      <w:r w:rsidRPr="008B2F8A">
        <w:rPr>
          <w:rFonts w:ascii="Arial" w:hAnsi="Arial" w:cs="Arial"/>
          <w:sz w:val="20"/>
          <w:szCs w:val="20"/>
        </w:rPr>
        <w:t xml:space="preserve"> : pas d’action des joueurs mais une action de l’ordinateur pour faire un choix de carte(s) aléatoire. Faire une classe </w:t>
      </w:r>
      <w:proofErr w:type="spellStart"/>
      <w:r w:rsidRPr="008B2F8A">
        <w:rPr>
          <w:rFonts w:ascii="Arial" w:hAnsi="Arial" w:cs="Arial"/>
          <w:sz w:val="20"/>
          <w:szCs w:val="20"/>
        </w:rPr>
        <w:t>NoeudChance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qui hérite de Nœud.</w:t>
      </w:r>
      <w:r w:rsidR="00A84E1E">
        <w:rPr>
          <w:rFonts w:ascii="Arial" w:hAnsi="Arial" w:cs="Arial"/>
          <w:sz w:val="20"/>
          <w:szCs w:val="20"/>
        </w:rPr>
        <w:t xml:space="preserve"> Notamment bien stocker la probabilité de tirage associée à chaque Nœud enfant du nœud chance (1/6 dans le cas du </w:t>
      </w:r>
      <w:r w:rsidR="00A84E1E" w:rsidRPr="008B2F8A">
        <w:rPr>
          <w:rFonts w:ascii="Arial" w:hAnsi="Arial" w:cs="Arial"/>
          <w:sz w:val="20"/>
          <w:szCs w:val="20"/>
        </w:rPr>
        <w:t xml:space="preserve">poker </w:t>
      </w:r>
      <w:proofErr w:type="spellStart"/>
      <w:r w:rsidR="00A84E1E" w:rsidRPr="008B2F8A">
        <w:rPr>
          <w:rFonts w:ascii="Arial" w:hAnsi="Arial" w:cs="Arial"/>
          <w:sz w:val="20"/>
          <w:szCs w:val="20"/>
        </w:rPr>
        <w:t>Khun</w:t>
      </w:r>
      <w:proofErr w:type="spellEnd"/>
      <w:r w:rsidR="00A84E1E">
        <w:rPr>
          <w:rFonts w:ascii="Arial" w:hAnsi="Arial" w:cs="Arial"/>
          <w:sz w:val="20"/>
          <w:szCs w:val="20"/>
        </w:rPr>
        <w:t xml:space="preserve"> =&gt; cette information doit descendre dans les nœuds de l’arbre).</w:t>
      </w:r>
    </w:p>
    <w:p w:rsidR="008B2F8A" w:rsidRPr="008B2F8A" w:rsidRDefault="008B2F8A" w:rsidP="008B2F8A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b/>
          <w:sz w:val="20"/>
          <w:szCs w:val="20"/>
        </w:rPr>
        <w:t>Nœud décision</w:t>
      </w:r>
      <w:r w:rsidRPr="008B2F8A">
        <w:rPr>
          <w:rFonts w:ascii="Arial" w:hAnsi="Arial" w:cs="Arial"/>
          <w:sz w:val="20"/>
          <w:szCs w:val="20"/>
        </w:rPr>
        <w:t xml:space="preserve"> : un des deux joueurs doit prendre une décision parmi une liste de décisions possibles. Faire une classe </w:t>
      </w:r>
      <w:proofErr w:type="spellStart"/>
      <w:r w:rsidRPr="008B2F8A">
        <w:rPr>
          <w:rFonts w:ascii="Arial" w:hAnsi="Arial" w:cs="Arial"/>
          <w:sz w:val="20"/>
          <w:szCs w:val="20"/>
        </w:rPr>
        <w:t>NoeudDecision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qui hérite de Nœud.</w:t>
      </w:r>
      <w:r w:rsidR="00A84E1E">
        <w:rPr>
          <w:rFonts w:ascii="Arial" w:hAnsi="Arial" w:cs="Arial"/>
          <w:sz w:val="20"/>
          <w:szCs w:val="20"/>
        </w:rPr>
        <w:t xml:space="preserve"> </w:t>
      </w:r>
      <w:r w:rsidR="00A84E1E" w:rsidRPr="008D2394">
        <w:rPr>
          <w:rFonts w:ascii="Arial" w:hAnsi="Arial" w:cs="Arial"/>
          <w:sz w:val="20"/>
          <w:szCs w:val="20"/>
          <w:highlight w:val="yellow"/>
        </w:rPr>
        <w:t xml:space="preserve">Chaque nœud décision doit avoir un attribut </w:t>
      </w:r>
      <w:r w:rsidR="00A84E1E" w:rsidRPr="008D2394">
        <w:rPr>
          <w:rFonts w:ascii="Arial" w:hAnsi="Arial" w:cs="Arial"/>
          <w:b/>
          <w:sz w:val="20"/>
          <w:szCs w:val="20"/>
          <w:highlight w:val="yellow"/>
        </w:rPr>
        <w:t>Information Set</w:t>
      </w:r>
      <w:r w:rsidR="00A84E1E" w:rsidRPr="008D2394">
        <w:rPr>
          <w:rFonts w:ascii="Arial" w:hAnsi="Arial" w:cs="Arial"/>
          <w:sz w:val="20"/>
          <w:szCs w:val="20"/>
          <w:highlight w:val="yellow"/>
        </w:rPr>
        <w:t>.</w:t>
      </w:r>
    </w:p>
    <w:p w:rsidR="00A84E1E" w:rsidRPr="00A84E1E" w:rsidRDefault="008B2F8A" w:rsidP="00A84E1E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b/>
          <w:sz w:val="20"/>
          <w:szCs w:val="20"/>
        </w:rPr>
        <w:t>Nœud terminal</w:t>
      </w:r>
      <w:r w:rsidRPr="008B2F8A">
        <w:rPr>
          <w:rFonts w:ascii="Arial" w:hAnsi="Arial" w:cs="Arial"/>
          <w:sz w:val="20"/>
          <w:szCs w:val="20"/>
        </w:rPr>
        <w:t xml:space="preserve"> : la partie est terminée. On peut alors calculer les gains/pertes de chacun des deux joueurs. </w:t>
      </w:r>
      <w:proofErr w:type="spellStart"/>
      <w:r w:rsidRPr="008B2F8A">
        <w:rPr>
          <w:rFonts w:ascii="Arial" w:hAnsi="Arial" w:cs="Arial"/>
          <w:sz w:val="20"/>
          <w:szCs w:val="20"/>
        </w:rPr>
        <w:t>NoeudTerminal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qui hérite de Nœud.</w:t>
      </w:r>
    </w:p>
    <w:p w:rsidR="00A84E1E" w:rsidRDefault="00A84E1E" w:rsidP="008B2F8A">
      <w:pPr>
        <w:spacing w:after="0"/>
        <w:rPr>
          <w:rFonts w:ascii="Arial" w:hAnsi="Arial" w:cs="Arial"/>
          <w:sz w:val="20"/>
          <w:szCs w:val="20"/>
        </w:rPr>
      </w:pPr>
    </w:p>
    <w:p w:rsidR="008B2F8A" w:rsidRPr="008B2F8A" w:rsidRDefault="008B2F8A" w:rsidP="008B2F8A">
      <w:pPr>
        <w:spacing w:after="0"/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sz w:val="20"/>
          <w:szCs w:val="20"/>
        </w:rPr>
        <w:t>L’arbre complet représente tout ce qui peut se passer dans une partie.</w:t>
      </w:r>
    </w:p>
    <w:p w:rsidR="008B2F8A" w:rsidRDefault="008B2F8A" w:rsidP="008B2F8A">
      <w:pPr>
        <w:spacing w:after="0"/>
        <w:rPr>
          <w:rFonts w:ascii="Arial" w:hAnsi="Arial" w:cs="Arial"/>
          <w:sz w:val="20"/>
          <w:szCs w:val="20"/>
        </w:rPr>
      </w:pPr>
      <w:r w:rsidRPr="008B2F8A">
        <w:rPr>
          <w:rFonts w:ascii="Arial" w:hAnsi="Arial" w:cs="Arial"/>
          <w:sz w:val="20"/>
          <w:szCs w:val="20"/>
        </w:rPr>
        <w:t xml:space="preserve">Dans le cas du poker </w:t>
      </w:r>
      <w:proofErr w:type="spellStart"/>
      <w:r w:rsidRPr="008B2F8A">
        <w:rPr>
          <w:rFonts w:ascii="Arial" w:hAnsi="Arial" w:cs="Arial"/>
          <w:sz w:val="20"/>
          <w:szCs w:val="20"/>
        </w:rPr>
        <w:t>hold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2F8A">
        <w:rPr>
          <w:rFonts w:ascii="Arial" w:hAnsi="Arial" w:cs="Arial"/>
          <w:sz w:val="20"/>
          <w:szCs w:val="20"/>
        </w:rPr>
        <w:t>them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up on va réduire cet arbre complet</w:t>
      </w:r>
      <w:r>
        <w:rPr>
          <w:rFonts w:ascii="Arial" w:hAnsi="Arial" w:cs="Arial"/>
          <w:sz w:val="20"/>
          <w:szCs w:val="20"/>
        </w:rPr>
        <w:t xml:space="preserve"> pour des raisons de temps de calculs :</w:t>
      </w:r>
    </w:p>
    <w:p w:rsidR="008B2F8A" w:rsidRDefault="008B2F8A" w:rsidP="008B2F8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Réduction du nombre de nœuds enfants des chances </w:t>
      </w:r>
      <w:proofErr w:type="spellStart"/>
      <w:r>
        <w:rPr>
          <w:rFonts w:ascii="Arial" w:hAnsi="Arial" w:cs="Arial"/>
          <w:sz w:val="20"/>
          <w:szCs w:val="20"/>
        </w:rPr>
        <w:t>nodes</w:t>
      </w:r>
      <w:proofErr w:type="spellEnd"/>
      <w:r>
        <w:rPr>
          <w:rFonts w:ascii="Arial" w:hAnsi="Arial" w:cs="Arial"/>
          <w:sz w:val="20"/>
          <w:szCs w:val="20"/>
        </w:rPr>
        <w:t>. Ex : le 1</w:t>
      </w:r>
      <w:r w:rsidRPr="008B2F8A">
        <w:rPr>
          <w:rFonts w:ascii="Arial" w:hAnsi="Arial" w:cs="Arial"/>
          <w:sz w:val="20"/>
          <w:szCs w:val="20"/>
          <w:vertAlign w:val="superscript"/>
        </w:rPr>
        <w:t>er</w:t>
      </w:r>
      <w:r>
        <w:rPr>
          <w:rFonts w:ascii="Arial" w:hAnsi="Arial" w:cs="Arial"/>
          <w:sz w:val="20"/>
          <w:szCs w:val="20"/>
        </w:rPr>
        <w:t xml:space="preserve"> nœud chance donne 6 nœuds décision enfants dans le </w:t>
      </w:r>
      <w:proofErr w:type="spellStart"/>
      <w:r>
        <w:rPr>
          <w:rFonts w:ascii="Arial" w:hAnsi="Arial" w:cs="Arial"/>
          <w:sz w:val="20"/>
          <w:szCs w:val="20"/>
        </w:rPr>
        <w:t>Khun</w:t>
      </w:r>
      <w:proofErr w:type="spellEnd"/>
      <w:r>
        <w:rPr>
          <w:rFonts w:ascii="Arial" w:hAnsi="Arial" w:cs="Arial"/>
          <w:sz w:val="20"/>
          <w:szCs w:val="20"/>
        </w:rPr>
        <w:t xml:space="preserve"> poker car il y a seulement 6 tirages possibles</w:t>
      </w:r>
      <w:r w:rsidR="007B6502">
        <w:rPr>
          <w:rFonts w:ascii="Arial" w:hAnsi="Arial" w:cs="Arial"/>
          <w:sz w:val="20"/>
          <w:szCs w:val="20"/>
        </w:rPr>
        <w:t xml:space="preserve"> des cartes des 2 joueurs. Dans le </w:t>
      </w:r>
      <w:r w:rsidR="007B6502" w:rsidRPr="008B2F8A">
        <w:rPr>
          <w:rFonts w:ascii="Arial" w:hAnsi="Arial" w:cs="Arial"/>
          <w:sz w:val="20"/>
          <w:szCs w:val="20"/>
        </w:rPr>
        <w:t xml:space="preserve">cas du poker </w:t>
      </w:r>
      <w:proofErr w:type="spellStart"/>
      <w:r w:rsidR="007B6502" w:rsidRPr="008B2F8A">
        <w:rPr>
          <w:rFonts w:ascii="Arial" w:hAnsi="Arial" w:cs="Arial"/>
          <w:sz w:val="20"/>
          <w:szCs w:val="20"/>
        </w:rPr>
        <w:t>hold</w:t>
      </w:r>
      <w:proofErr w:type="spellEnd"/>
      <w:r w:rsidR="007B6502" w:rsidRPr="008B2F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6502" w:rsidRPr="008B2F8A">
        <w:rPr>
          <w:rFonts w:ascii="Arial" w:hAnsi="Arial" w:cs="Arial"/>
          <w:sz w:val="20"/>
          <w:szCs w:val="20"/>
        </w:rPr>
        <w:t>them</w:t>
      </w:r>
      <w:proofErr w:type="spellEnd"/>
      <w:r w:rsidR="007B6502">
        <w:rPr>
          <w:rFonts w:ascii="Arial" w:hAnsi="Arial" w:cs="Arial"/>
          <w:sz w:val="20"/>
          <w:szCs w:val="20"/>
        </w:rPr>
        <w:t xml:space="preserve"> on va classer tout couple de 2 cartes distribuées à un joueur au sein d’environ 10 clusters (travail en cours) et il y aura donc 10*10=100 nœuds décision enfants.</w:t>
      </w:r>
    </w:p>
    <w:p w:rsidR="007B6502" w:rsidRDefault="007B6502" w:rsidP="008B2F8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Réduction du nombre de décisions possibles dans les nœuds décision. Dans un premier temps on pourrait se limiter à check, </w:t>
      </w:r>
      <w:proofErr w:type="spellStart"/>
      <w:r>
        <w:rPr>
          <w:rFonts w:ascii="Arial" w:hAnsi="Arial" w:cs="Arial"/>
          <w:sz w:val="20"/>
          <w:szCs w:val="20"/>
        </w:rPr>
        <w:t>bet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fold</w:t>
      </w:r>
      <w:proofErr w:type="spellEnd"/>
      <w:r>
        <w:rPr>
          <w:rFonts w:ascii="Arial" w:hAnsi="Arial" w:cs="Arial"/>
          <w:sz w:val="20"/>
          <w:szCs w:val="20"/>
        </w:rPr>
        <w:t xml:space="preserve"> (toutes les actions n’étant pas possible dans tous les nœuds décisions : pas de check si l’autre joueur à </w:t>
      </w:r>
      <w:proofErr w:type="spellStart"/>
      <w:r>
        <w:rPr>
          <w:rFonts w:ascii="Arial" w:hAnsi="Arial" w:cs="Arial"/>
          <w:sz w:val="20"/>
          <w:szCs w:val="20"/>
        </w:rPr>
        <w:t>bet</w:t>
      </w:r>
      <w:proofErr w:type="spellEnd"/>
      <w:r>
        <w:rPr>
          <w:rFonts w:ascii="Arial" w:hAnsi="Arial" w:cs="Arial"/>
          <w:sz w:val="20"/>
          <w:szCs w:val="20"/>
        </w:rPr>
        <w:t xml:space="preserve"> ; pas de </w:t>
      </w:r>
      <w:proofErr w:type="spellStart"/>
      <w:r>
        <w:rPr>
          <w:rFonts w:ascii="Arial" w:hAnsi="Arial" w:cs="Arial"/>
          <w:sz w:val="20"/>
          <w:szCs w:val="20"/>
        </w:rPr>
        <w:t>fold</w:t>
      </w:r>
      <w:proofErr w:type="spellEnd"/>
      <w:r>
        <w:rPr>
          <w:rFonts w:ascii="Arial" w:hAnsi="Arial" w:cs="Arial"/>
          <w:sz w:val="20"/>
          <w:szCs w:val="20"/>
        </w:rPr>
        <w:t xml:space="preserve"> si l’autre joueur à check). On étendra la liste des actions possible dans un second temps.</w:t>
      </w:r>
    </w:p>
    <w:p w:rsidR="007B6502" w:rsidRDefault="007B6502" w:rsidP="007B6502">
      <w:pPr>
        <w:spacing w:after="0"/>
        <w:rPr>
          <w:rFonts w:ascii="Arial" w:hAnsi="Arial" w:cs="Arial"/>
          <w:sz w:val="20"/>
          <w:szCs w:val="20"/>
        </w:rPr>
      </w:pPr>
    </w:p>
    <w:p w:rsidR="007B6502" w:rsidRDefault="007B6502" w:rsidP="007B6502">
      <w:pPr>
        <w:spacing w:after="0"/>
        <w:rPr>
          <w:rFonts w:ascii="Arial" w:hAnsi="Arial" w:cs="Arial"/>
          <w:sz w:val="20"/>
          <w:szCs w:val="20"/>
        </w:rPr>
      </w:pPr>
      <w:r w:rsidRPr="007B6502">
        <w:rPr>
          <w:rFonts w:ascii="Arial" w:hAnsi="Arial" w:cs="Arial"/>
          <w:sz w:val="20"/>
          <w:szCs w:val="20"/>
        </w:rPr>
        <w:t xml:space="preserve">NB : l’arbre poker </w:t>
      </w:r>
      <w:proofErr w:type="spellStart"/>
      <w:r w:rsidRPr="007B6502">
        <w:rPr>
          <w:rFonts w:ascii="Arial" w:hAnsi="Arial" w:cs="Arial"/>
          <w:sz w:val="20"/>
          <w:szCs w:val="20"/>
        </w:rPr>
        <w:t>hold</w:t>
      </w:r>
      <w:proofErr w:type="spellEnd"/>
      <w:r w:rsidRPr="007B65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6502">
        <w:rPr>
          <w:rFonts w:ascii="Arial" w:hAnsi="Arial" w:cs="Arial"/>
          <w:sz w:val="20"/>
          <w:szCs w:val="20"/>
        </w:rPr>
        <w:t>them</w:t>
      </w:r>
      <w:proofErr w:type="spellEnd"/>
      <w:r w:rsidRPr="007B6502">
        <w:rPr>
          <w:rFonts w:ascii="Arial" w:hAnsi="Arial" w:cs="Arial"/>
          <w:sz w:val="20"/>
          <w:szCs w:val="20"/>
        </w:rPr>
        <w:t xml:space="preserve"> up sera déjà gros même avec toutes ces </w:t>
      </w:r>
      <w:r>
        <w:rPr>
          <w:rFonts w:ascii="Arial" w:hAnsi="Arial" w:cs="Arial"/>
          <w:sz w:val="20"/>
          <w:szCs w:val="20"/>
        </w:rPr>
        <w:t>ré</w:t>
      </w:r>
      <w:r w:rsidRPr="007B6502">
        <w:rPr>
          <w:rFonts w:ascii="Arial" w:hAnsi="Arial" w:cs="Arial"/>
          <w:sz w:val="20"/>
          <w:szCs w:val="20"/>
        </w:rPr>
        <w:t xml:space="preserve">ductions car il y a 4 </w:t>
      </w:r>
      <w:proofErr w:type="spellStart"/>
      <w:r w:rsidRPr="007B6502">
        <w:rPr>
          <w:rFonts w:ascii="Arial" w:hAnsi="Arial" w:cs="Arial"/>
          <w:sz w:val="20"/>
          <w:szCs w:val="20"/>
        </w:rPr>
        <w:t>noeuds</w:t>
      </w:r>
      <w:proofErr w:type="spellEnd"/>
      <w:r w:rsidRPr="007B6502">
        <w:rPr>
          <w:rFonts w:ascii="Arial" w:hAnsi="Arial" w:cs="Arial"/>
          <w:sz w:val="20"/>
          <w:szCs w:val="20"/>
        </w:rPr>
        <w:t xml:space="preserve"> chances : distribution des 2 cartes, distribution flop, distribution 4e carte, </w:t>
      </w:r>
      <w:r>
        <w:rPr>
          <w:rFonts w:ascii="Arial" w:hAnsi="Arial" w:cs="Arial"/>
          <w:sz w:val="20"/>
          <w:szCs w:val="20"/>
        </w:rPr>
        <w:t>distribution 5</w:t>
      </w:r>
      <w:r w:rsidRPr="007B6502">
        <w:rPr>
          <w:rFonts w:ascii="Arial" w:hAnsi="Arial" w:cs="Arial"/>
          <w:sz w:val="20"/>
          <w:szCs w:val="20"/>
        </w:rPr>
        <w:t>e carte</w:t>
      </w:r>
      <w:r>
        <w:rPr>
          <w:rFonts w:ascii="Arial" w:hAnsi="Arial" w:cs="Arial"/>
          <w:sz w:val="20"/>
          <w:szCs w:val="20"/>
        </w:rPr>
        <w:t>.</w:t>
      </w:r>
    </w:p>
    <w:p w:rsidR="007B6502" w:rsidRDefault="007B6502" w:rsidP="007B650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pour chacun on a 100 nœuds enfants possibles alors le total sera au moins de : 100^4 soit déjà 100 millions ! </w:t>
      </w:r>
    </w:p>
    <w:p w:rsidR="007B6502" w:rsidRDefault="007B6502" w:rsidP="00DE1F64">
      <w:pPr>
        <w:spacing w:after="0"/>
        <w:rPr>
          <w:rFonts w:ascii="Arial" w:hAnsi="Arial" w:cs="Arial"/>
          <w:sz w:val="20"/>
          <w:szCs w:val="20"/>
        </w:rPr>
      </w:pPr>
    </w:p>
    <w:p w:rsid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</w:p>
    <w:p w:rsidR="00DE1F64" w:rsidRPr="003922F4" w:rsidRDefault="00DE1F64" w:rsidP="00DE1F64">
      <w:pPr>
        <w:spacing w:after="0"/>
        <w:rPr>
          <w:rFonts w:ascii="Arial" w:hAnsi="Arial" w:cs="Arial"/>
          <w:b/>
          <w:u w:val="single"/>
        </w:rPr>
      </w:pPr>
      <w:proofErr w:type="spellStart"/>
      <w:r w:rsidRPr="003922F4">
        <w:rPr>
          <w:rFonts w:ascii="Arial" w:hAnsi="Arial" w:cs="Arial"/>
          <w:b/>
          <w:u w:val="single"/>
        </w:rPr>
        <w:t>Counterfactual</w:t>
      </w:r>
      <w:proofErr w:type="spellEnd"/>
      <w:r w:rsidRPr="003922F4">
        <w:rPr>
          <w:rFonts w:ascii="Arial" w:hAnsi="Arial" w:cs="Arial"/>
          <w:b/>
          <w:u w:val="single"/>
        </w:rPr>
        <w:t xml:space="preserve"> regret </w:t>
      </w:r>
      <w:proofErr w:type="spellStart"/>
      <w:r w:rsidRPr="003922F4">
        <w:rPr>
          <w:rFonts w:ascii="Arial" w:hAnsi="Arial" w:cs="Arial"/>
          <w:b/>
          <w:u w:val="single"/>
        </w:rPr>
        <w:t>minimization</w:t>
      </w:r>
      <w:proofErr w:type="spellEnd"/>
      <w:r w:rsidR="008D2394" w:rsidRPr="003922F4">
        <w:rPr>
          <w:rFonts w:ascii="Arial" w:hAnsi="Arial" w:cs="Arial"/>
          <w:b/>
          <w:u w:val="single"/>
        </w:rPr>
        <w:t xml:space="preserve"> (CRM)</w:t>
      </w:r>
    </w:p>
    <w:p w:rsidR="00C90123" w:rsidRPr="003922F4" w:rsidRDefault="00C90123" w:rsidP="00DE1F64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3922F4">
        <w:rPr>
          <w:rFonts w:ascii="Arial" w:hAnsi="Arial" w:cs="Arial"/>
          <w:b/>
          <w:sz w:val="20"/>
          <w:szCs w:val="20"/>
          <w:u w:val="single"/>
        </w:rPr>
        <w:t>Introduction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C’est une fonction récursive de parcours de l’arbre en profondeur qu’on appelle au départ à la racine de l’arbre (le nœud est un des paramètres de la fonction).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Cette fonction retourne l’utilité (ex : si je calcule l’utilité sur la racine de l’arbre alors ce sera une somme pondérée des utilités calculées sur les nœuds terminaux, pondérées par 3 paramètres :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décisions joueur A de faire ce parcours dans l’arbre *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décisions joueur B de faire ce parcours dans l’arbre *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que les nœuds chances nous amènent à faire ce parcours de</w:t>
      </w:r>
      <w:r w:rsidR="003922F4">
        <w:rPr>
          <w:rFonts w:ascii="Arial" w:hAnsi="Arial" w:cs="Arial"/>
          <w:sz w:val="20"/>
          <w:szCs w:val="20"/>
        </w:rPr>
        <w:t xml:space="preserve"> l’arbre.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Donc les paramètres = nœud,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décisions joueur A,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décisions joueur B.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 départ, lors du 1</w:t>
      </w:r>
      <w:r w:rsidRPr="008D2394">
        <w:rPr>
          <w:rFonts w:ascii="Arial" w:hAnsi="Arial" w:cs="Arial"/>
          <w:sz w:val="20"/>
          <w:szCs w:val="20"/>
          <w:vertAlign w:val="superscript"/>
        </w:rPr>
        <w:t>er</w:t>
      </w:r>
      <w:r>
        <w:rPr>
          <w:rFonts w:ascii="Arial" w:hAnsi="Arial" w:cs="Arial"/>
          <w:sz w:val="20"/>
          <w:szCs w:val="20"/>
        </w:rPr>
        <w:t xml:space="preserve"> appel de la fonction ces paramètres valent : nœud racine</w:t>
      </w:r>
      <w:proofErr w:type="gramStart"/>
      <w:r>
        <w:rPr>
          <w:rFonts w:ascii="Arial" w:hAnsi="Arial" w:cs="Arial"/>
          <w:sz w:val="20"/>
          <w:szCs w:val="20"/>
        </w:rPr>
        <w:t>,1,1</w:t>
      </w:r>
      <w:proofErr w:type="gramEnd"/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</w:p>
    <w:p w:rsidR="00DE1F64" w:rsidRPr="00C90123" w:rsidRDefault="008D2394" w:rsidP="00DE1F64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C90123">
        <w:rPr>
          <w:rFonts w:ascii="Arial" w:hAnsi="Arial" w:cs="Arial"/>
          <w:b/>
          <w:sz w:val="20"/>
          <w:szCs w:val="20"/>
          <w:u w:val="single"/>
        </w:rPr>
        <w:t>Cœur de la fonction </w:t>
      </w:r>
    </w:p>
    <w:p w:rsidR="008D2394" w:rsidRPr="008D2394" w:rsidRDefault="008D2394" w:rsidP="00DE1F64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8D2394">
        <w:rPr>
          <w:rFonts w:ascii="Arial" w:hAnsi="Arial" w:cs="Arial"/>
          <w:sz w:val="20"/>
          <w:szCs w:val="20"/>
          <w:u w:val="single"/>
        </w:rPr>
        <w:t>Si nœud en paramètre de la fonction = Nœud terminal 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Calculer l’utilité : on peut le faire.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8D2394">
        <w:rPr>
          <w:rFonts w:ascii="Arial" w:hAnsi="Arial" w:cs="Arial"/>
          <w:sz w:val="20"/>
          <w:szCs w:val="20"/>
          <w:u w:val="single"/>
        </w:rPr>
        <w:t>Si nœud en paramètre de la fonction = Nœud chance 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Tirer au hasard un nœud enfant.</w:t>
      </w:r>
    </w:p>
    <w:p w:rsidR="008D2394" w:rsidRPr="008D2394" w:rsidRDefault="008D2394" w:rsidP="00DE1F64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8D2394" w:rsidRPr="008D2394" w:rsidRDefault="008D2394" w:rsidP="00DE1F64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8D2394">
        <w:rPr>
          <w:rFonts w:ascii="Arial" w:hAnsi="Arial" w:cs="Arial"/>
          <w:sz w:val="20"/>
          <w:szCs w:val="20"/>
          <w:u w:val="single"/>
        </w:rPr>
        <w:t>Si nœud en paramètre de la fonction = Nœud décision  </w:t>
      </w:r>
    </w:p>
    <w:p w:rsidR="008D2394" w:rsidRPr="008D2394" w:rsidRDefault="008D2394" w:rsidP="008D2394">
      <w:pPr>
        <w:spacing w:after="0"/>
        <w:rPr>
          <w:rFonts w:ascii="Arial" w:hAnsi="Arial" w:cs="Arial"/>
          <w:sz w:val="20"/>
          <w:szCs w:val="20"/>
        </w:rPr>
      </w:pPr>
      <w:r w:rsidRPr="008D2394">
        <w:rPr>
          <w:rFonts w:ascii="Arial" w:hAnsi="Arial" w:cs="Arial"/>
          <w:sz w:val="20"/>
          <w:szCs w:val="20"/>
        </w:rPr>
        <w:t>Récupérer l’information set lié au Nœud (cela a été calculé lors de la construction de l’arbre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cf</w:t>
      </w:r>
      <w:proofErr w:type="spellEnd"/>
      <w:r>
        <w:rPr>
          <w:rFonts w:ascii="Arial" w:hAnsi="Arial" w:cs="Arial"/>
          <w:sz w:val="20"/>
          <w:szCs w:val="20"/>
        </w:rPr>
        <w:t xml:space="preserve"> point en jaune page précédente</w:t>
      </w:r>
      <w:r w:rsidRPr="008D239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Parcourir les actions possibles (c’est dans </w:t>
      </w:r>
      <w:r w:rsidRPr="008D2394">
        <w:rPr>
          <w:rFonts w:ascii="Arial" w:hAnsi="Arial" w:cs="Arial"/>
          <w:sz w:val="20"/>
          <w:szCs w:val="20"/>
        </w:rPr>
        <w:t>l’information set</w:t>
      </w:r>
      <w:r>
        <w:rPr>
          <w:rFonts w:ascii="Arial" w:hAnsi="Arial" w:cs="Arial"/>
          <w:sz w:val="20"/>
          <w:szCs w:val="20"/>
        </w:rPr>
        <w:t>) :</w:t>
      </w:r>
    </w:p>
    <w:p w:rsidR="008D2394" w:rsidRDefault="008D2394" w:rsidP="008D23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Pour chaque action </w:t>
      </w:r>
      <w:proofErr w:type="gramStart"/>
      <w:r>
        <w:rPr>
          <w:rFonts w:ascii="Arial" w:hAnsi="Arial" w:cs="Arial"/>
          <w:sz w:val="20"/>
          <w:szCs w:val="20"/>
        </w:rPr>
        <w:t>:  utilité</w:t>
      </w:r>
      <w:proofErr w:type="gramEnd"/>
      <w:r>
        <w:rPr>
          <w:rFonts w:ascii="Arial" w:hAnsi="Arial" w:cs="Arial"/>
          <w:sz w:val="20"/>
          <w:szCs w:val="20"/>
        </w:rPr>
        <w:t xml:space="preserve"> nœud enfant = résultat de l’appel de la fonction  CRM sur l’enfant en ayant pris soin de mettre à jour la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décisions joueur A OU la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décisions joueur B.</w:t>
      </w:r>
    </w:p>
    <w:p w:rsidR="008D2394" w:rsidRDefault="008D239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8D2394" w:rsidRDefault="00C90123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stocke l’utilité de chaque nœud enfant et la somme des utilités </w:t>
      </w:r>
      <w:proofErr w:type="spellStart"/>
      <w:r>
        <w:rPr>
          <w:rFonts w:ascii="Arial" w:hAnsi="Arial" w:cs="Arial"/>
          <w:sz w:val="20"/>
          <w:szCs w:val="20"/>
        </w:rPr>
        <w:t>cf</w:t>
      </w:r>
      <w:proofErr w:type="spellEnd"/>
      <w:r>
        <w:rPr>
          <w:rFonts w:ascii="Arial" w:hAnsi="Arial" w:cs="Arial"/>
          <w:sz w:val="20"/>
          <w:szCs w:val="20"/>
        </w:rPr>
        <w:t xml:space="preserve"> code python infra.</w:t>
      </w:r>
    </w:p>
    <w:p w:rsidR="00C90123" w:rsidRDefault="00C90123" w:rsidP="00DE1F64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90123" w:rsidRPr="00882E2B" w:rsidTr="00C90123">
        <w:tc>
          <w:tcPr>
            <w:tcW w:w="9212" w:type="dxa"/>
          </w:tcPr>
          <w:p w:rsidR="00C90123" w:rsidRPr="00C90123" w:rsidRDefault="00C90123" w:rsidP="00C901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child_state_utility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 xml:space="preserve"> = self._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cfr_utility_recursive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state.play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 xml:space="preserve">(action), 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child_reach_a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child_reach_b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C90123" w:rsidRPr="00C90123" w:rsidRDefault="00C90123" w:rsidP="00C901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# value computation for current node</w:t>
            </w:r>
          </w:p>
          <w:p w:rsidR="00C90123" w:rsidRPr="00C90123" w:rsidRDefault="00C90123" w:rsidP="00C901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 xml:space="preserve">value +=  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self.sigma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state.inf_set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 xml:space="preserve">()][action] * 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child_state_utility</w:t>
            </w:r>
            <w:proofErr w:type="spellEnd"/>
          </w:p>
          <w:p w:rsidR="00C90123" w:rsidRPr="00C90123" w:rsidRDefault="00C90123" w:rsidP="00C901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# values for chosen actions (child nodes) are kept here</w:t>
            </w:r>
          </w:p>
          <w:p w:rsidR="00C90123" w:rsidRPr="00C90123" w:rsidRDefault="00C90123" w:rsidP="00C901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children_states_utilities</w:t>
            </w:r>
            <w:proofErr w:type="spellEnd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 xml:space="preserve">[action] = </w:t>
            </w:r>
            <w:proofErr w:type="spellStart"/>
            <w:r w:rsidRPr="00C90123">
              <w:rPr>
                <w:rFonts w:ascii="Arial" w:hAnsi="Arial" w:cs="Arial"/>
                <w:sz w:val="20"/>
                <w:szCs w:val="20"/>
                <w:lang w:val="en-US"/>
              </w:rPr>
              <w:t>child_state_utility</w:t>
            </w:r>
            <w:proofErr w:type="spellEnd"/>
          </w:p>
        </w:tc>
      </w:tr>
    </w:tbl>
    <w:p w:rsidR="00C90123" w:rsidRDefault="00C90123" w:rsidP="00DE1F6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90123" w:rsidRDefault="00C90123" w:rsidP="00C9012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grosse astuce c’est que : </w:t>
      </w:r>
    </w:p>
    <w:p w:rsidR="00C90123" w:rsidRDefault="00C90123" w:rsidP="00C90123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C90123">
        <w:rPr>
          <w:rFonts w:ascii="Arial" w:hAnsi="Arial" w:cs="Arial"/>
          <w:sz w:val="20"/>
          <w:szCs w:val="20"/>
        </w:rPr>
        <w:t xml:space="preserve">somme des utilités (paramètre value code Python) = utilité globale au niveau </w:t>
      </w:r>
      <w:proofErr w:type="gramStart"/>
      <w:r w:rsidRPr="00C90123">
        <w:rPr>
          <w:rFonts w:ascii="Arial" w:hAnsi="Arial" w:cs="Arial"/>
          <w:sz w:val="20"/>
          <w:szCs w:val="20"/>
        </w:rPr>
        <w:t>du</w:t>
      </w:r>
      <w:proofErr w:type="gramEnd"/>
      <w:r w:rsidRPr="00C90123">
        <w:rPr>
          <w:rFonts w:ascii="Arial" w:hAnsi="Arial" w:cs="Arial"/>
          <w:sz w:val="20"/>
          <w:szCs w:val="20"/>
        </w:rPr>
        <w:t xml:space="preserve"> décision </w:t>
      </w:r>
      <w:proofErr w:type="spellStart"/>
      <w:r w:rsidRPr="00C90123">
        <w:rPr>
          <w:rFonts w:ascii="Arial" w:hAnsi="Arial" w:cs="Arial"/>
          <w:sz w:val="20"/>
          <w:szCs w:val="20"/>
        </w:rPr>
        <w:t>node</w:t>
      </w:r>
      <w:proofErr w:type="spellEnd"/>
      <w:r w:rsidRPr="00C90123">
        <w:rPr>
          <w:rFonts w:ascii="Arial" w:hAnsi="Arial" w:cs="Arial"/>
          <w:sz w:val="20"/>
          <w:szCs w:val="20"/>
        </w:rPr>
        <w:t xml:space="preserve"> en cours d’instruction sous la stratégie actuelle.</w:t>
      </w:r>
    </w:p>
    <w:p w:rsidR="00C90123" w:rsidRPr="00C90123" w:rsidRDefault="00C90123" w:rsidP="00C90123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C90123">
        <w:rPr>
          <w:rFonts w:ascii="Arial" w:hAnsi="Arial" w:cs="Arial"/>
          <w:sz w:val="20"/>
          <w:szCs w:val="20"/>
        </w:rPr>
        <w:t xml:space="preserve">utilité de chaque nœud enfant = utilité du nœud enfant </w:t>
      </w:r>
      <w:r w:rsidRPr="00C90123">
        <w:rPr>
          <w:rFonts w:ascii="Arial" w:hAnsi="Arial" w:cs="Arial"/>
          <w:sz w:val="20"/>
          <w:szCs w:val="20"/>
          <w:u w:val="single"/>
        </w:rPr>
        <w:t>en supposant qu’on prend la décision d’aller vers ce nœud enfant dans 100% des cas.</w:t>
      </w:r>
      <w:r w:rsidRPr="00C90123">
        <w:rPr>
          <w:rFonts w:ascii="Arial" w:hAnsi="Arial" w:cs="Arial"/>
          <w:sz w:val="20"/>
          <w:szCs w:val="20"/>
        </w:rPr>
        <w:t xml:space="preserve"> C’est pour cela que dans le code pour faire la MAJ de value il est fait </w:t>
      </w:r>
      <w:proofErr w:type="spellStart"/>
      <w:r w:rsidRPr="00C90123">
        <w:rPr>
          <w:rFonts w:ascii="Arial" w:hAnsi="Arial" w:cs="Arial"/>
          <w:sz w:val="20"/>
          <w:szCs w:val="20"/>
        </w:rPr>
        <w:t>child_state_utility</w:t>
      </w:r>
      <w:proofErr w:type="spellEnd"/>
      <w:r w:rsidRPr="00C90123">
        <w:rPr>
          <w:rFonts w:ascii="Arial" w:hAnsi="Arial" w:cs="Arial"/>
          <w:sz w:val="20"/>
          <w:szCs w:val="20"/>
        </w:rPr>
        <w:t xml:space="preserve"> * </w:t>
      </w:r>
      <w:proofErr w:type="spellStart"/>
      <w:proofErr w:type="gramStart"/>
      <w:r w:rsidRPr="00C90123">
        <w:rPr>
          <w:rFonts w:ascii="Arial" w:hAnsi="Arial" w:cs="Arial"/>
          <w:b/>
          <w:sz w:val="20"/>
          <w:szCs w:val="20"/>
        </w:rPr>
        <w:t>self.sigma</w:t>
      </w:r>
      <w:proofErr w:type="spellEnd"/>
      <w:r w:rsidRPr="00C90123">
        <w:rPr>
          <w:rFonts w:ascii="Arial" w:hAnsi="Arial" w:cs="Arial"/>
          <w:b/>
          <w:sz w:val="20"/>
          <w:szCs w:val="20"/>
        </w:rPr>
        <w:t>[</w:t>
      </w:r>
      <w:proofErr w:type="spellStart"/>
      <w:proofErr w:type="gramEnd"/>
      <w:r w:rsidRPr="00C90123">
        <w:rPr>
          <w:rFonts w:ascii="Arial" w:hAnsi="Arial" w:cs="Arial"/>
          <w:b/>
          <w:sz w:val="20"/>
          <w:szCs w:val="20"/>
        </w:rPr>
        <w:t>state.inf_set</w:t>
      </w:r>
      <w:proofErr w:type="spellEnd"/>
      <w:r w:rsidRPr="00C90123">
        <w:rPr>
          <w:rFonts w:ascii="Arial" w:hAnsi="Arial" w:cs="Arial"/>
          <w:b/>
          <w:sz w:val="20"/>
          <w:szCs w:val="20"/>
        </w:rPr>
        <w:t>()][action]</w:t>
      </w:r>
    </w:p>
    <w:p w:rsidR="00C90123" w:rsidRDefault="00C90123" w:rsidP="00DE1F64">
      <w:pPr>
        <w:spacing w:after="0"/>
        <w:rPr>
          <w:rFonts w:ascii="Arial" w:hAnsi="Arial" w:cs="Arial"/>
          <w:sz w:val="20"/>
          <w:szCs w:val="20"/>
        </w:rPr>
      </w:pPr>
    </w:p>
    <w:p w:rsidR="00C90123" w:rsidRDefault="00C90123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 coup, ensuite calculer le regret pour une action donnée est facile : on compare les deux :</w:t>
      </w:r>
    </w:p>
    <w:p w:rsidR="00C90123" w:rsidRPr="00C90123" w:rsidRDefault="00C90123" w:rsidP="00DE1F64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C90123">
        <w:rPr>
          <w:rFonts w:ascii="Arial" w:hAnsi="Arial" w:cs="Arial"/>
          <w:b/>
          <w:sz w:val="20"/>
          <w:szCs w:val="20"/>
        </w:rPr>
        <w:t>children_states_</w:t>
      </w:r>
      <w:proofErr w:type="gramStart"/>
      <w:r w:rsidRPr="00C90123">
        <w:rPr>
          <w:rFonts w:ascii="Arial" w:hAnsi="Arial" w:cs="Arial"/>
          <w:b/>
          <w:sz w:val="20"/>
          <w:szCs w:val="20"/>
        </w:rPr>
        <w:t>utilities</w:t>
      </w:r>
      <w:proofErr w:type="spellEnd"/>
      <w:r w:rsidRPr="00C90123">
        <w:rPr>
          <w:rFonts w:ascii="Arial" w:hAnsi="Arial" w:cs="Arial"/>
          <w:b/>
          <w:sz w:val="20"/>
          <w:szCs w:val="20"/>
        </w:rPr>
        <w:t>[</w:t>
      </w:r>
      <w:proofErr w:type="gramEnd"/>
      <w:r w:rsidRPr="00C90123">
        <w:rPr>
          <w:rFonts w:ascii="Arial" w:hAnsi="Arial" w:cs="Arial"/>
          <w:b/>
          <w:sz w:val="20"/>
          <w:szCs w:val="20"/>
        </w:rPr>
        <w:t xml:space="preserve">action] - value </w:t>
      </w:r>
    </w:p>
    <w:p w:rsidR="00C90123" w:rsidRDefault="00C90123" w:rsidP="00DE1F64">
      <w:pPr>
        <w:spacing w:after="0"/>
        <w:rPr>
          <w:rFonts w:ascii="Arial" w:hAnsi="Arial" w:cs="Arial"/>
          <w:sz w:val="20"/>
          <w:szCs w:val="20"/>
        </w:rPr>
      </w:pPr>
    </w:p>
    <w:p w:rsidR="00C90123" w:rsidRPr="00C90123" w:rsidRDefault="00C90123" w:rsidP="00DE1F64">
      <w:pPr>
        <w:spacing w:after="0"/>
        <w:rPr>
          <w:rFonts w:ascii="Arial" w:hAnsi="Arial" w:cs="Arial"/>
          <w:sz w:val="20"/>
          <w:szCs w:val="20"/>
        </w:rPr>
      </w:pPr>
    </w:p>
    <w:p w:rsidR="00C90123" w:rsidRPr="00C90123" w:rsidRDefault="00C90123" w:rsidP="00DE1F64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M</w:t>
      </w:r>
      <w:r w:rsidRPr="00C90123">
        <w:rPr>
          <w:rFonts w:ascii="Arial" w:hAnsi="Arial" w:cs="Arial"/>
          <w:b/>
          <w:sz w:val="20"/>
          <w:szCs w:val="20"/>
          <w:u w:val="single"/>
        </w:rPr>
        <w:t>ises à jour des stratégies</w:t>
      </w:r>
    </w:p>
    <w:p w:rsidR="00C90123" w:rsidRDefault="00C90123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mise à jour se fait au niveau de l’information Set (toujours l’information set associé au </w:t>
      </w:r>
      <w:r w:rsidRPr="00C90123">
        <w:rPr>
          <w:rFonts w:ascii="Arial" w:hAnsi="Arial" w:cs="Arial"/>
          <w:sz w:val="20"/>
          <w:szCs w:val="20"/>
        </w:rPr>
        <w:t>Nœud décision  évoqué dans le pa</w:t>
      </w:r>
      <w:r>
        <w:rPr>
          <w:rFonts w:ascii="Arial" w:hAnsi="Arial" w:cs="Arial"/>
          <w:sz w:val="20"/>
          <w:szCs w:val="20"/>
        </w:rPr>
        <w:t>ra</w:t>
      </w:r>
      <w:r w:rsidRPr="00C90123">
        <w:rPr>
          <w:rFonts w:ascii="Arial" w:hAnsi="Arial" w:cs="Arial"/>
          <w:sz w:val="20"/>
          <w:szCs w:val="20"/>
        </w:rPr>
        <w:t>graphe précédent)</w:t>
      </w:r>
      <w:r>
        <w:rPr>
          <w:rFonts w:ascii="Arial" w:hAnsi="Arial" w:cs="Arial"/>
          <w:sz w:val="20"/>
          <w:szCs w:val="20"/>
        </w:rPr>
        <w:t> :</w:t>
      </w:r>
    </w:p>
    <w:p w:rsidR="00C90123" w:rsidRDefault="00216218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S’il n’y a aucun regret pour aucune action de l’IS alors chaque action de l’IF à la même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(1/2,1/2 dans le cas des IS du poker </w:t>
      </w:r>
      <w:proofErr w:type="spellStart"/>
      <w:r>
        <w:rPr>
          <w:rFonts w:ascii="Arial" w:hAnsi="Arial" w:cs="Arial"/>
          <w:sz w:val="20"/>
          <w:szCs w:val="20"/>
        </w:rPr>
        <w:t>Khun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216218" w:rsidRDefault="00216218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Sinon : on ajoute pour chaque action le regret supplémentaire qu’on vient de calculer. Et la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de chaque action = somme cumulées des regrets relatifs à l’action / somme cumulées des regrets relatifs à l’ensemble des actions de l’IS.</w:t>
      </w:r>
    </w:p>
    <w:p w:rsidR="00216218" w:rsidRPr="00216218" w:rsidRDefault="00216218" w:rsidP="00216218">
      <w:r>
        <w:rPr>
          <w:rFonts w:ascii="Arial" w:hAnsi="Arial" w:cs="Arial"/>
          <w:sz w:val="20"/>
          <w:szCs w:val="20"/>
        </w:rPr>
        <w:t xml:space="preserve">Pour plus de détail lire page 4 du document </w:t>
      </w:r>
      <w:hyperlink r:id="rId6">
        <w:r w:rsidRPr="00216218">
          <w:rPr>
            <w:rStyle w:val="LienInternet"/>
            <w:rFonts w:ascii="Arial" w:eastAsiaTheme="majorEastAsia" w:hAnsi="Arial" w:cs="Arial"/>
            <w:bCs/>
            <w:sz w:val="20"/>
            <w:szCs w:val="20"/>
          </w:rPr>
          <w:t>[</w:t>
        </w:r>
        <w:r w:rsidRPr="00216218">
          <w:rPr>
            <w:rStyle w:val="LienInternet"/>
            <w:rFonts w:ascii="Arial" w:hAnsi="Arial" w:cs="Arial"/>
            <w:sz w:val="20"/>
            <w:szCs w:val="20"/>
          </w:rPr>
          <w:t xml:space="preserve">Todd W. </w:t>
        </w:r>
        <w:proofErr w:type="spellStart"/>
        <w:r w:rsidRPr="00216218">
          <w:rPr>
            <w:rStyle w:val="LienInternet"/>
            <w:rFonts w:ascii="Arial" w:hAnsi="Arial" w:cs="Arial"/>
            <w:sz w:val="20"/>
            <w:szCs w:val="20"/>
          </w:rPr>
          <w:t>Neller</w:t>
        </w:r>
        <w:proofErr w:type="spellEnd"/>
        <w:r w:rsidRPr="00216218">
          <w:rPr>
            <w:rStyle w:val="LienInternet"/>
            <w:rFonts w:ascii="Arial" w:hAnsi="Arial" w:cs="Arial"/>
            <w:sz w:val="20"/>
            <w:szCs w:val="20"/>
          </w:rPr>
          <w:t xml:space="preserve"> Marc </w:t>
        </w:r>
        <w:proofErr w:type="spellStart"/>
        <w:proofErr w:type="gramStart"/>
        <w:r w:rsidRPr="00216218">
          <w:rPr>
            <w:rStyle w:val="LienInternet"/>
            <w:rFonts w:ascii="Arial" w:hAnsi="Arial" w:cs="Arial"/>
            <w:sz w:val="20"/>
            <w:szCs w:val="20"/>
          </w:rPr>
          <w:t>Lanctot</w:t>
        </w:r>
        <w:proofErr w:type="spellEnd"/>
        <w:r w:rsidRPr="00216218">
          <w:rPr>
            <w:rStyle w:val="LienInternet"/>
            <w:rFonts w:ascii="Arial" w:hAnsi="Arial" w:cs="Arial"/>
            <w:sz w:val="20"/>
            <w:szCs w:val="20"/>
          </w:rPr>
          <w:t xml:space="preserve"> ]</w:t>
        </w:r>
        <w:proofErr w:type="gramEnd"/>
        <w:r w:rsidRPr="00216218">
          <w:rPr>
            <w:rStyle w:val="LienInternet"/>
            <w:rFonts w:ascii="Arial" w:hAnsi="Arial" w:cs="Arial"/>
            <w:sz w:val="20"/>
            <w:szCs w:val="20"/>
          </w:rPr>
          <w:t xml:space="preserve"> </w:t>
        </w:r>
        <w:r w:rsidRPr="00216218">
          <w:rPr>
            <w:rStyle w:val="LienInternet"/>
            <w:rFonts w:ascii="Arial" w:eastAsiaTheme="majorEastAsia" w:hAnsi="Arial" w:cs="Arial"/>
            <w:bCs/>
            <w:sz w:val="20"/>
            <w:szCs w:val="20"/>
          </w:rPr>
          <w:t xml:space="preserve">an introduction to </w:t>
        </w:r>
        <w:proofErr w:type="spellStart"/>
        <w:r w:rsidRPr="00216218">
          <w:rPr>
            <w:rStyle w:val="LienInternet"/>
            <w:rFonts w:ascii="Arial" w:eastAsiaTheme="majorEastAsia" w:hAnsi="Arial" w:cs="Arial"/>
            <w:bCs/>
            <w:sz w:val="20"/>
            <w:szCs w:val="20"/>
          </w:rPr>
          <w:t>counterfactual</w:t>
        </w:r>
        <w:proofErr w:type="spellEnd"/>
        <w:r w:rsidRPr="00216218">
          <w:rPr>
            <w:rStyle w:val="LienInternet"/>
            <w:rFonts w:ascii="Arial" w:eastAsiaTheme="majorEastAsia" w:hAnsi="Arial" w:cs="Arial"/>
            <w:bCs/>
            <w:sz w:val="20"/>
            <w:szCs w:val="20"/>
          </w:rPr>
          <w:t xml:space="preserve"> regret </w:t>
        </w:r>
        <w:proofErr w:type="spellStart"/>
        <w:r w:rsidRPr="00216218">
          <w:rPr>
            <w:rStyle w:val="LienInternet"/>
            <w:rFonts w:ascii="Arial" w:eastAsiaTheme="majorEastAsia" w:hAnsi="Arial" w:cs="Arial"/>
            <w:bCs/>
            <w:sz w:val="20"/>
            <w:szCs w:val="20"/>
          </w:rPr>
          <w:t>minimization</w:t>
        </w:r>
        <w:proofErr w:type="spellEnd"/>
      </w:hyperlink>
      <w:r w:rsidRPr="00216218">
        <w:rPr>
          <w:rFonts w:ascii="Arial" w:eastAsiaTheme="majorEastAsia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Ou il y a un exemple très simple avec exemple de </w:t>
      </w:r>
      <w:r w:rsidR="0074787E">
        <w:rPr>
          <w:rFonts w:ascii="Arial" w:hAnsi="Arial" w:cs="Arial"/>
          <w:sz w:val="20"/>
          <w:szCs w:val="20"/>
        </w:rPr>
        <w:t>pierre/feuille</w:t>
      </w:r>
      <w:r>
        <w:rPr>
          <w:rFonts w:ascii="Arial" w:hAnsi="Arial" w:cs="Arial"/>
          <w:sz w:val="20"/>
          <w:szCs w:val="20"/>
        </w:rPr>
        <w:t>/ciseaux.</w:t>
      </w:r>
    </w:p>
    <w:p w:rsidR="00216218" w:rsidRPr="00216218" w:rsidRDefault="00216218" w:rsidP="00216218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0"/>
          <w:szCs w:val="20"/>
        </w:rPr>
        <w:t xml:space="preserve">On vient de voir comment passer de stratégie n à stratégie n+1 (n étant l’itération dans laquelle on se trouve). On fera au total mettons 1000 itérations de </w:t>
      </w:r>
      <w:proofErr w:type="spellStart"/>
      <w:r w:rsidRPr="00216218">
        <w:rPr>
          <w:rFonts w:ascii="Arial" w:hAnsi="Arial" w:cs="Arial"/>
          <w:sz w:val="20"/>
          <w:szCs w:val="20"/>
        </w:rPr>
        <w:t>Counterfactual</w:t>
      </w:r>
      <w:proofErr w:type="spellEnd"/>
      <w:r w:rsidRPr="00216218">
        <w:rPr>
          <w:rFonts w:ascii="Arial" w:hAnsi="Arial" w:cs="Arial"/>
          <w:sz w:val="20"/>
          <w:szCs w:val="20"/>
        </w:rPr>
        <w:t xml:space="preserve"> regret </w:t>
      </w:r>
      <w:proofErr w:type="spellStart"/>
      <w:r w:rsidRPr="00216218">
        <w:rPr>
          <w:rFonts w:ascii="Arial" w:hAnsi="Arial" w:cs="Arial"/>
          <w:sz w:val="20"/>
          <w:szCs w:val="20"/>
        </w:rPr>
        <w:t>minimization</w:t>
      </w:r>
      <w:proofErr w:type="spellEnd"/>
      <w:r w:rsidRPr="00216218">
        <w:rPr>
          <w:rFonts w:ascii="Arial" w:hAnsi="Arial" w:cs="Arial"/>
          <w:sz w:val="20"/>
          <w:szCs w:val="20"/>
        </w:rPr>
        <w:t xml:space="preserve"> (CRM)</w:t>
      </w:r>
      <w:r>
        <w:rPr>
          <w:rFonts w:ascii="Arial" w:hAnsi="Arial" w:cs="Arial"/>
          <w:sz w:val="20"/>
          <w:szCs w:val="20"/>
        </w:rPr>
        <w:t>.</w:t>
      </w:r>
    </w:p>
    <w:p w:rsid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</w:p>
    <w:p w:rsidR="00216218" w:rsidRDefault="00216218" w:rsidP="00DE1F64">
      <w:pPr>
        <w:spacing w:after="0"/>
        <w:rPr>
          <w:rFonts w:ascii="Arial" w:hAnsi="Arial" w:cs="Arial"/>
          <w:sz w:val="20"/>
          <w:szCs w:val="20"/>
        </w:rPr>
      </w:pPr>
      <w:r w:rsidRPr="0074787E">
        <w:rPr>
          <w:rFonts w:ascii="Arial" w:hAnsi="Arial" w:cs="Arial"/>
          <w:b/>
          <w:sz w:val="20"/>
          <w:szCs w:val="20"/>
          <w:u w:val="single"/>
        </w:rPr>
        <w:t>Enfin, il faut stocker également les n stratégies</w:t>
      </w:r>
      <w:r>
        <w:rPr>
          <w:rFonts w:ascii="Arial" w:hAnsi="Arial" w:cs="Arial"/>
          <w:sz w:val="20"/>
          <w:szCs w:val="20"/>
        </w:rPr>
        <w:t xml:space="preserve"> car une fois les n itérations faites, la stratégie finale est la moyenne des n stratégies c’est-à-dire qu’on fera un parcours de toutes les actions possible de tous les IS et que la </w:t>
      </w:r>
      <w:proofErr w:type="spellStart"/>
      <w:r>
        <w:rPr>
          <w:rFonts w:ascii="Arial" w:hAnsi="Arial" w:cs="Arial"/>
          <w:sz w:val="20"/>
          <w:szCs w:val="20"/>
        </w:rPr>
        <w:t>proba</w:t>
      </w:r>
      <w:proofErr w:type="spellEnd"/>
      <w:r>
        <w:rPr>
          <w:rFonts w:ascii="Arial" w:hAnsi="Arial" w:cs="Arial"/>
          <w:sz w:val="20"/>
          <w:szCs w:val="20"/>
        </w:rPr>
        <w:t xml:space="preserve"> finale sera la moyenne des </w:t>
      </w:r>
      <w:proofErr w:type="spellStart"/>
      <w:r>
        <w:rPr>
          <w:rFonts w:ascii="Arial" w:hAnsi="Arial" w:cs="Arial"/>
          <w:sz w:val="20"/>
          <w:szCs w:val="20"/>
        </w:rPr>
        <w:t>probas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16218" w:rsidRDefault="00216218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 : </w:t>
      </w:r>
      <w:r w:rsidR="0074787E">
        <w:rPr>
          <w:rFonts w:ascii="Arial" w:hAnsi="Arial" w:cs="Arial"/>
          <w:sz w:val="20"/>
          <w:szCs w:val="20"/>
        </w:rPr>
        <w:t>pierre/feuille/ciseaux (</w:t>
      </w:r>
      <w:proofErr w:type="gramStart"/>
      <w:r w:rsidR="0074787E">
        <w:rPr>
          <w:rFonts w:ascii="Arial" w:hAnsi="Arial" w:cs="Arial"/>
          <w:sz w:val="20"/>
          <w:szCs w:val="20"/>
        </w:rPr>
        <w:t>un seul</w:t>
      </w:r>
      <w:proofErr w:type="gramEnd"/>
      <w:r w:rsidR="0074787E">
        <w:rPr>
          <w:rFonts w:ascii="Arial" w:hAnsi="Arial" w:cs="Arial"/>
          <w:sz w:val="20"/>
          <w:szCs w:val="20"/>
        </w:rPr>
        <w:t xml:space="preserve"> information Set)</w:t>
      </w:r>
    </w:p>
    <w:p w:rsidR="0074787E" w:rsidRDefault="0074787E" w:rsidP="00DE1F64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7"/>
        <w:gridCol w:w="1913"/>
        <w:gridCol w:w="1913"/>
        <w:gridCol w:w="1913"/>
        <w:gridCol w:w="1672"/>
      </w:tblGrid>
      <w:tr w:rsidR="0074787E" w:rsidTr="0074787E">
        <w:tc>
          <w:tcPr>
            <w:tcW w:w="1877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Stratégie 0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Stratégie 1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Stratégie 2</w:t>
            </w:r>
          </w:p>
        </w:tc>
        <w:tc>
          <w:tcPr>
            <w:tcW w:w="1672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Stratégie finale : la moyenne</w:t>
            </w:r>
          </w:p>
        </w:tc>
      </w:tr>
      <w:tr w:rsidR="0074787E" w:rsidTr="0074787E">
        <w:tc>
          <w:tcPr>
            <w:tcW w:w="1877" w:type="dxa"/>
          </w:tcPr>
          <w:p w:rsidR="0074787E" w:rsidRDefault="0074787E" w:rsidP="007478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pierre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1/3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1/6</w:t>
            </w:r>
          </w:p>
        </w:tc>
        <w:tc>
          <w:tcPr>
            <w:tcW w:w="1672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  <w:tr w:rsidR="0074787E" w:rsidTr="0074787E">
        <w:tc>
          <w:tcPr>
            <w:tcW w:w="1877" w:type="dxa"/>
          </w:tcPr>
          <w:p w:rsidR="0074787E" w:rsidRDefault="0074787E" w:rsidP="007478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feuille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1/3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1/3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3/6</w:t>
            </w:r>
          </w:p>
        </w:tc>
        <w:tc>
          <w:tcPr>
            <w:tcW w:w="1672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74787E" w:rsidTr="0074787E">
        <w:tc>
          <w:tcPr>
            <w:tcW w:w="1877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ciseaux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1/3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2/3</w:t>
            </w:r>
          </w:p>
        </w:tc>
        <w:tc>
          <w:tcPr>
            <w:tcW w:w="1913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2/6</w:t>
            </w:r>
          </w:p>
        </w:tc>
        <w:tc>
          <w:tcPr>
            <w:tcW w:w="1672" w:type="dxa"/>
          </w:tcPr>
          <w:p w:rsidR="0074787E" w:rsidRDefault="0074787E" w:rsidP="00DE1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</w:tbl>
    <w:p w:rsidR="0074787E" w:rsidRDefault="0074787E" w:rsidP="00DE1F64">
      <w:pPr>
        <w:spacing w:after="0"/>
        <w:rPr>
          <w:rFonts w:ascii="Arial" w:hAnsi="Arial" w:cs="Arial"/>
          <w:sz w:val="20"/>
          <w:szCs w:val="20"/>
        </w:rPr>
      </w:pPr>
    </w:p>
    <w:p w:rsidR="0074787E" w:rsidRDefault="0074787E" w:rsidP="00DE1F64">
      <w:pPr>
        <w:spacing w:after="0"/>
        <w:rPr>
          <w:rFonts w:ascii="Arial" w:hAnsi="Arial" w:cs="Arial"/>
          <w:sz w:val="20"/>
          <w:szCs w:val="20"/>
        </w:rPr>
      </w:pPr>
    </w:p>
    <w:p w:rsidR="0074787E" w:rsidRDefault="0074787E" w:rsidP="00DE1F64">
      <w:pPr>
        <w:spacing w:after="0"/>
        <w:rPr>
          <w:rFonts w:ascii="Arial" w:hAnsi="Arial" w:cs="Arial"/>
          <w:sz w:val="20"/>
          <w:szCs w:val="20"/>
        </w:rPr>
      </w:pPr>
    </w:p>
    <w:p w:rsidR="00216218" w:rsidRDefault="00216218" w:rsidP="00DE1F64">
      <w:pPr>
        <w:spacing w:after="0"/>
        <w:rPr>
          <w:rFonts w:ascii="Arial" w:hAnsi="Arial" w:cs="Arial"/>
          <w:sz w:val="20"/>
          <w:szCs w:val="20"/>
        </w:rPr>
      </w:pPr>
    </w:p>
    <w:p w:rsidR="00216218" w:rsidRDefault="00216218" w:rsidP="00DE1F64">
      <w:pPr>
        <w:spacing w:after="0"/>
        <w:rPr>
          <w:rFonts w:ascii="Arial" w:hAnsi="Arial" w:cs="Arial"/>
          <w:sz w:val="20"/>
          <w:szCs w:val="20"/>
        </w:rPr>
      </w:pPr>
    </w:p>
    <w:p w:rsidR="00216218" w:rsidRPr="00C90123" w:rsidRDefault="00216218" w:rsidP="00DE1F64">
      <w:pPr>
        <w:spacing w:after="0"/>
        <w:rPr>
          <w:rFonts w:ascii="Arial" w:hAnsi="Arial" w:cs="Arial"/>
          <w:sz w:val="20"/>
          <w:szCs w:val="20"/>
        </w:rPr>
      </w:pPr>
    </w:p>
    <w:p w:rsidR="00DE1F64" w:rsidRPr="00C90123" w:rsidRDefault="00DE1F64" w:rsidP="00DE1F64">
      <w:pPr>
        <w:spacing w:after="0"/>
        <w:rPr>
          <w:rFonts w:ascii="Arial" w:hAnsi="Arial" w:cs="Arial"/>
          <w:sz w:val="20"/>
          <w:szCs w:val="20"/>
        </w:rPr>
      </w:pPr>
    </w:p>
    <w:p w:rsidR="00DE1F64" w:rsidRDefault="00DE1F64" w:rsidP="00DE1F64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</w:t>
      </w:r>
      <w:r w:rsidRPr="00DE1F64">
        <w:rPr>
          <w:rFonts w:ascii="Arial" w:hAnsi="Arial" w:cs="Arial"/>
          <w:b/>
          <w:u w:val="single"/>
        </w:rPr>
        <w:t>tratégie</w:t>
      </w:r>
    </w:p>
    <w:p w:rsid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faut créer une classe stratégie.</w:t>
      </w:r>
    </w:p>
    <w:p w:rsid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Une stratégie c’est une liste </w:t>
      </w:r>
      <w:r w:rsidRPr="00DE1F64">
        <w:rPr>
          <w:rFonts w:ascii="Arial" w:hAnsi="Arial" w:cs="Arial"/>
          <w:b/>
          <w:sz w:val="20"/>
          <w:szCs w:val="20"/>
        </w:rPr>
        <w:t>d’information Set.</w:t>
      </w:r>
    </w:p>
    <w:p w:rsid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</w:p>
    <w:p w:rsid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faut créer une classe Information Set. </w:t>
      </w:r>
      <w:r w:rsidRPr="0074787E">
        <w:rPr>
          <w:rFonts w:ascii="Arial" w:hAnsi="Arial" w:cs="Arial"/>
          <w:b/>
          <w:sz w:val="20"/>
          <w:szCs w:val="20"/>
        </w:rPr>
        <w:t>Un information Set</w:t>
      </w:r>
      <w:r>
        <w:rPr>
          <w:rFonts w:ascii="Arial" w:hAnsi="Arial" w:cs="Arial"/>
          <w:sz w:val="20"/>
          <w:szCs w:val="20"/>
        </w:rPr>
        <w:t xml:space="preserve"> est défini par :</w:t>
      </w:r>
    </w:p>
    <w:p w:rsidR="00DE1F64" w:rsidRDefault="00DE1F64" w:rsidP="00DE1F6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L’historique des actions passées (</w:t>
      </w:r>
      <w:proofErr w:type="spellStart"/>
      <w:r>
        <w:rPr>
          <w:rFonts w:ascii="Arial" w:hAnsi="Arial" w:cs="Arial"/>
          <w:sz w:val="20"/>
          <w:szCs w:val="20"/>
        </w:rPr>
        <w:t>i.e</w:t>
      </w:r>
      <w:proofErr w:type="spellEnd"/>
      <w:r>
        <w:rPr>
          <w:rFonts w:ascii="Arial" w:hAnsi="Arial" w:cs="Arial"/>
          <w:sz w:val="20"/>
          <w:szCs w:val="20"/>
        </w:rPr>
        <w:t xml:space="preserve"> décisions prises dans les </w:t>
      </w:r>
      <w:r w:rsidRPr="00DE1F64">
        <w:rPr>
          <w:rFonts w:ascii="Arial" w:hAnsi="Arial" w:cs="Arial"/>
          <w:sz w:val="20"/>
          <w:szCs w:val="20"/>
        </w:rPr>
        <w:t xml:space="preserve"> Nœud décision).</w:t>
      </w:r>
    </w:p>
    <w:p w:rsidR="00DE1F64" w:rsidRDefault="00DE1F64" w:rsidP="00DE1F6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La/les </w:t>
      </w:r>
      <w:proofErr w:type="gramStart"/>
      <w:r>
        <w:rPr>
          <w:rFonts w:ascii="Arial" w:hAnsi="Arial" w:cs="Arial"/>
          <w:sz w:val="20"/>
          <w:szCs w:val="20"/>
        </w:rPr>
        <w:t>cartes</w:t>
      </w:r>
      <w:proofErr w:type="gramEnd"/>
      <w:r>
        <w:rPr>
          <w:rFonts w:ascii="Arial" w:hAnsi="Arial" w:cs="Arial"/>
          <w:sz w:val="20"/>
          <w:szCs w:val="20"/>
        </w:rPr>
        <w:t xml:space="preserve"> privées du joueur. Au poker </w:t>
      </w:r>
      <w:proofErr w:type="spellStart"/>
      <w:r>
        <w:rPr>
          <w:rFonts w:ascii="Arial" w:hAnsi="Arial" w:cs="Arial"/>
          <w:sz w:val="20"/>
          <w:szCs w:val="20"/>
        </w:rPr>
        <w:t>Khun</w:t>
      </w:r>
      <w:proofErr w:type="spellEnd"/>
      <w:r>
        <w:rPr>
          <w:rFonts w:ascii="Arial" w:hAnsi="Arial" w:cs="Arial"/>
          <w:sz w:val="20"/>
          <w:szCs w:val="20"/>
        </w:rPr>
        <w:t xml:space="preserve"> ce sera une carte. Au  </w:t>
      </w:r>
      <w:r w:rsidRPr="008B2F8A">
        <w:rPr>
          <w:rFonts w:ascii="Arial" w:hAnsi="Arial" w:cs="Arial"/>
          <w:sz w:val="20"/>
          <w:szCs w:val="20"/>
        </w:rPr>
        <w:t xml:space="preserve">poker </w:t>
      </w:r>
      <w:proofErr w:type="spellStart"/>
      <w:r w:rsidRPr="008B2F8A">
        <w:rPr>
          <w:rFonts w:ascii="Arial" w:hAnsi="Arial" w:cs="Arial"/>
          <w:sz w:val="20"/>
          <w:szCs w:val="20"/>
        </w:rPr>
        <w:t>hold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2F8A">
        <w:rPr>
          <w:rFonts w:ascii="Arial" w:hAnsi="Arial" w:cs="Arial"/>
          <w:sz w:val="20"/>
          <w:szCs w:val="20"/>
        </w:rPr>
        <w:t>them</w:t>
      </w:r>
      <w:proofErr w:type="spellEnd"/>
      <w:r>
        <w:rPr>
          <w:rFonts w:ascii="Arial" w:hAnsi="Arial" w:cs="Arial"/>
          <w:sz w:val="20"/>
          <w:szCs w:val="20"/>
        </w:rPr>
        <w:t xml:space="preserve"> ce sera l’appartenance à un cluster parmi 10.</w:t>
      </w:r>
    </w:p>
    <w:p w:rsidR="00DE1F64" w:rsidRDefault="00DE1F64" w:rsidP="00DE1F6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cartes publiques (None</w:t>
      </w:r>
      <w:r w:rsidR="0074787E">
        <w:rPr>
          <w:rFonts w:ascii="Arial" w:hAnsi="Arial" w:cs="Arial"/>
          <w:sz w:val="20"/>
          <w:szCs w:val="20"/>
        </w:rPr>
        <w:t>/vide</w:t>
      </w:r>
      <w:r>
        <w:rPr>
          <w:rFonts w:ascii="Arial" w:hAnsi="Arial" w:cs="Arial"/>
          <w:sz w:val="20"/>
          <w:szCs w:val="20"/>
        </w:rPr>
        <w:t xml:space="preserve"> dans le cas du poker </w:t>
      </w:r>
      <w:proofErr w:type="spellStart"/>
      <w:r>
        <w:rPr>
          <w:rFonts w:ascii="Arial" w:hAnsi="Arial" w:cs="Arial"/>
          <w:sz w:val="20"/>
          <w:szCs w:val="20"/>
        </w:rPr>
        <w:t>Khun</w:t>
      </w:r>
      <w:proofErr w:type="spellEnd"/>
      <w:r>
        <w:rPr>
          <w:rFonts w:ascii="Arial" w:hAnsi="Arial" w:cs="Arial"/>
          <w:sz w:val="20"/>
          <w:szCs w:val="20"/>
        </w:rPr>
        <w:t xml:space="preserve"> mais ce sera différent</w:t>
      </w:r>
      <w:r w:rsidRPr="008B2F8A">
        <w:rPr>
          <w:rFonts w:ascii="Arial" w:hAnsi="Arial" w:cs="Arial"/>
          <w:sz w:val="20"/>
          <w:szCs w:val="20"/>
        </w:rPr>
        <w:t xml:space="preserve"> au poker </w:t>
      </w:r>
      <w:proofErr w:type="spellStart"/>
      <w:r w:rsidRPr="008B2F8A">
        <w:rPr>
          <w:rFonts w:ascii="Arial" w:hAnsi="Arial" w:cs="Arial"/>
          <w:sz w:val="20"/>
          <w:szCs w:val="20"/>
        </w:rPr>
        <w:t>hold</w:t>
      </w:r>
      <w:proofErr w:type="spellEnd"/>
      <w:r w:rsidRPr="008B2F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2F8A">
        <w:rPr>
          <w:rFonts w:ascii="Arial" w:hAnsi="Arial" w:cs="Arial"/>
          <w:sz w:val="20"/>
          <w:szCs w:val="20"/>
        </w:rPr>
        <w:t>them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E1F64" w:rsidRDefault="00DE1F64" w:rsidP="00DE1F6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actions possibles et les probabilités associées à chaque action.</w:t>
      </w:r>
    </w:p>
    <w:p w:rsid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</w:p>
    <w:p w:rsidR="00DE1F64" w:rsidRPr="00DE1F64" w:rsidRDefault="00DE1F64" w:rsidP="00DE1F64">
      <w:pPr>
        <w:spacing w:after="0"/>
        <w:rPr>
          <w:rFonts w:ascii="Arial" w:hAnsi="Arial" w:cs="Arial"/>
          <w:sz w:val="20"/>
          <w:szCs w:val="20"/>
        </w:rPr>
      </w:pPr>
    </w:p>
    <w:sectPr w:rsidR="00DE1F64" w:rsidRPr="00DE1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55D5"/>
    <w:multiLevelType w:val="hybridMultilevel"/>
    <w:tmpl w:val="7738416C"/>
    <w:lvl w:ilvl="0" w:tplc="8D1E5A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24068"/>
    <w:multiLevelType w:val="hybridMultilevel"/>
    <w:tmpl w:val="4DB0AE6A"/>
    <w:lvl w:ilvl="0" w:tplc="EE70019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43903"/>
    <w:multiLevelType w:val="hybridMultilevel"/>
    <w:tmpl w:val="8EF018A4"/>
    <w:lvl w:ilvl="0" w:tplc="7B8AF0B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4A4"/>
    <w:rsid w:val="000C74E9"/>
    <w:rsid w:val="00216218"/>
    <w:rsid w:val="00227E55"/>
    <w:rsid w:val="003922F4"/>
    <w:rsid w:val="003944A4"/>
    <w:rsid w:val="0074787E"/>
    <w:rsid w:val="007B6502"/>
    <w:rsid w:val="00882E2B"/>
    <w:rsid w:val="008B2F8A"/>
    <w:rsid w:val="008D2394"/>
    <w:rsid w:val="00A84E1E"/>
    <w:rsid w:val="00C90123"/>
    <w:rsid w:val="00D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F8A"/>
    <w:pPr>
      <w:ind w:left="720"/>
      <w:contextualSpacing/>
    </w:pPr>
  </w:style>
  <w:style w:type="table" w:styleId="Grilledutableau">
    <w:name w:val="Table Grid"/>
    <w:basedOn w:val="TableauNormal"/>
    <w:uiPriority w:val="59"/>
    <w:rsid w:val="008D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enInternet">
    <w:name w:val="Lien Internet"/>
    <w:basedOn w:val="Policepardfaut"/>
    <w:uiPriority w:val="99"/>
    <w:unhideWhenUsed/>
    <w:rsid w:val="002162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F8A"/>
    <w:pPr>
      <w:ind w:left="720"/>
      <w:contextualSpacing/>
    </w:pPr>
  </w:style>
  <w:style w:type="table" w:styleId="Grilledutableau">
    <w:name w:val="Table Grid"/>
    <w:basedOn w:val="TableauNormal"/>
    <w:uiPriority w:val="59"/>
    <w:rsid w:val="008D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enInternet">
    <w:name w:val="Lien Internet"/>
    <w:basedOn w:val="Policepardfaut"/>
    <w:uiPriority w:val="99"/>
    <w:unhideWhenUsed/>
    <w:rsid w:val="00216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delai.gettysburg.edu/2013/cfr/cf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1288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 centrale</dc:creator>
  <cp:keywords/>
  <dc:description/>
  <cp:lastModifiedBy>Administration centrale</cp:lastModifiedBy>
  <cp:revision>4</cp:revision>
  <dcterms:created xsi:type="dcterms:W3CDTF">2019-04-25T14:00:00Z</dcterms:created>
  <dcterms:modified xsi:type="dcterms:W3CDTF">2020-03-03T14:29:00Z</dcterms:modified>
</cp:coreProperties>
</file>