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Studium — Applying the Transition-Emission Patch</w:t>
      </w:r>
    </w:p>
    <w:p>
      <w:r>
        <w:t>Agent runtime v1.0.1  ·  subsystem 2  ·  24 August 2026</w:t>
      </w:r>
    </w:p>
    <w:p>
      <w:pPr>
        <w:pStyle w:val="IntenseQuote"/>
      </w:pPr>
      <w:r>
        <w:t>All ten checklist items are applied. The two changes that carry the patch's weight were verified by putting the defects back: R14 and the practice-problem answer-key leak were each reintroduced deliberately, watched to fail the new tests, and reverted. Three divergences are recorded, one of which needs a ruling in v1.1.</w:t>
      </w:r>
    </w:p>
    <w:p>
      <w:pPr>
        <w:pStyle w:val="Heading1"/>
      </w:pPr>
      <w:r>
        <w:t>1. What “verified” means in this report</w:t>
      </w:r>
    </w:p>
    <w:p>
      <w:r>
        <w:t>Four suites were run. They establish different things, and the differences matter more than the totals, because this patch exists because a defect passed four suites that all agreed with each other.</w:t>
      </w:r>
    </w:p>
    <w:p>
      <w:pPr>
        <w:pStyle w:val="ListBullet"/>
      </w:pPr>
      <w:r>
        <w:t>Tier 1 backend — 1,131 tests, no database, no network. Establishes that the state machine, the primitive matrix, the effect batching and the emission table are internally consistent, and that the HTTP surface validates and routes. It cannot establish that anything persists.</w:t>
      </w:r>
    </w:p>
    <w:p>
      <w:pPr>
        <w:pStyle w:val="ListBullet"/>
      </w:pPr>
      <w:r>
        <w:t>Tier 1 frontend — 225 tests across 10 files, plus tsc --noEmit and eslint, both clean. Establishes that the extended end-chunk schema parses what the runtime now sends and still parses what it sent before.</w:t>
      </w:r>
    </w:p>
    <w:p>
      <w:pPr>
        <w:pStyle w:val="ListBullet"/>
      </w:pPr>
      <w:r>
        <w:t>Tier 2 backend — 132 tests against real Postgres 16 (pgvector:pg16, migrations 0001–0009 applied to a throwaway tmpfs database). Establishes that the queries run and the rows land: the escalation threshold reads real turns, and the session-open path opens a real session.</w:t>
      </w:r>
    </w:p>
    <w:p>
      <w:pPr>
        <w:pStyle w:val="ListBullet"/>
      </w:pPr>
      <w:r>
        <w:t>Tier 2 frontend — 43 Playwright tests, real Chromium against a Next production build and a mocked backend. Establishes that the surfaces still work; see §7 for a flake found here.</w:t>
      </w:r>
    </w:p>
    <w:p>
      <w:pPr>
        <w:pStyle w:val="ListBullet"/>
      </w:pPr>
      <w:r>
        <w:t>Tier 3 — 7 billable tests against the live Anthropic API with real Postgres. Establishes that a real Curator's output goes through the field split correctly, which no fake can establish, because the fake returns the object the test constructed.</w:t>
      </w:r>
    </w:p>
    <w:p>
      <w:r>
        <w:t>Seven Voyage-backed retrieval tests still skip: VOYAGE_API_KEY is not provisioned. That is unchanged since the retrieval build and is unrelated to this patch.</w:t>
      </w:r>
    </w:p>
    <w:p>
      <w:pPr>
        <w:pStyle w:val="Heading1"/>
      </w:pPr>
      <w:r>
        <w:t>2. The ten checklist items</w:t>
      </w:r>
    </w:p>
    <w:p>
      <w:pPr>
        <w:pStyle w:val="Heading2"/>
      </w:pPr>
      <w:r>
        <w:t>2.1 The principle, and the table that carries it (items 1, 9)</w:t>
      </w:r>
    </w:p>
    <w:p>
      <w:r>
        <w:t>§2's principle is now in the state machine's module docstring, stated as the rule it is: every transition names three things — source, destination, and the emission path of its triggering event. Transition gained an emissions tuple, and every row in the table declares at least one Client:, Internal: or Ambient: path.</w:t>
      </w:r>
    </w:p>
    <w:p>
      <w:r>
        <w:t>A declaration nothing checks is a comment. tests/orchestration/test_emission_paths.py (31 tests) walks the table and resolves each emission against the running system: a Client: path must be a route the FastAPI router actually serves, an Internal: path must resolve to a callable, an Ambient: path must name a handler that exists. Adding a row without wiring its emitter fails at commit time.</w:t>
      </w:r>
    </w:p>
    <w:p>
      <w:r>
        <w:t>The test file also contains three tests whose job is to prove the check can fail — a bogus row naming a missing endpoint, one naming a missing function, and one with no emission at all. A structural test that cannot fail is decoration, and this patch is a response to four suites that were decorative about exactly this.</w:t>
      </w:r>
    </w:p>
    <w:p>
      <w:pPr>
        <w:pStyle w:val="Heading2"/>
      </w:pPr>
      <w:r>
        <w:t>2.2 Session open (item 2)</w:t>
      </w:r>
    </w:p>
    <w:p>
      <w:r>
        <w:t>Orchestrator.start_session() now assembles the context and emits context_ready before returning, so a session reaches its mode's entry state rather than sitting in OPENING. Three Tier 2 tests drive the whole path from an HTTP request: the session reaches LECTURING, the Lecturer produces a segment, and the transition log records IDLE → OPENING → LECTURING rather than some other route to the same place.</w:t>
      </w:r>
    </w:p>
    <w:p>
      <w:pPr>
        <w:pStyle w:val="Heading2"/>
      </w:pPr>
      <w:r>
        <w:t>2.3 The primitive matrix (item 3)</w:t>
      </w:r>
    </w:p>
    <w:p>
      <w:r>
        <w:t>§3.2's per-primitive validity matrix is implemented as PRIMITIVE_MATRIX, and the two guards that previously encoded a binary split (primitive_is_let_me_try_one / primitive_holds_state) collapsed into one guard that asks the matrix. The transition rows are generated from it, so the table and the matrix cannot disagree.</w:t>
      </w:r>
    </w:p>
    <w:p>
      <w:r>
        <w:t>POST /api/session/{id}/primitive answers the validity question before opening a stream — §3.2 requires the failure be surfaced, and a 400 the client can render beats an SSE stream that opens, says nothing useful and closes. Twelve tests cover it, including six valid combinations and four cross-source-state refusals (the checklist asked for three).</w:t>
      </w:r>
    </w:p>
    <w:p>
      <w:pPr>
        <w:pStyle w:val="Heading2"/>
      </w:pPr>
      <w:r>
        <w:t>2.4 Resume, escalate, and the threshold (items 4, 5)</w:t>
      </w:r>
    </w:p>
    <w:p>
      <w:r>
        <w:t>Both endpoints are wired. Resume returns JSON rather than a stream: §5.2 has the recap arrive on a new SSE stream that the client opens with its next turn, so conflating the two would leave the client unable to tell “resume accepted” from “recap still generating”.</w:t>
      </w:r>
    </w:p>
    <w:p>
      <w:r>
        <w:t>studium/session/escalation.py is §5.3's single computation, exposed as both escalation_status() (counts and a reason, for the client to render) and should_offer_escalation() (the verdict, for the server check). It anchors on the most recent learner turn whose recorded intent was interrupt, so a rebuilt Orchestrator computes the same answer as the one that served the interrupt. Eight Tier 2 tests exercise it against real turns, including both threshold limbs, turns before the interrupt not counting, and a second interrupt starting a fresh span.</w:t>
      </w:r>
    </w:p>
    <w:p>
      <w:pPr>
        <w:pStyle w:val="Heading2"/>
      </w:pPr>
      <w:r>
        <w:t>2.5 Produced ids and end-chunk ordering (items 6, 7)</w:t>
      </w:r>
    </w:p>
    <w:p>
      <w:r>
        <w:t>apply_effects returns AppliedEffects carrying journal_entry_id, portfolio_item_id, review_card_id and queue_item_id alongside the artifact id; two handlers gained a flush() so their rows have ids to report. end_chunk_ids() omits absent ids rather than sending nulls, so “this turn produced no journal entry” is the absence of a key rather than a key the client has to null-check.</w:t>
      </w:r>
    </w:p>
    <w:p>
      <w:r>
        <w:t>The frontend end-chunk schema now declares all four, plus turn_index. turn_index is optional rather than required even though §4.2 writes it: a degraded turn emits an end chunk having written no turn row, and a required field would make the client reject the one chunk that tells it the turn failed.</w:t>
      </w:r>
    </w:p>
    <w:p>
      <w:pPr>
        <w:pStyle w:val="Heading2"/>
      </w:pPr>
      <w:r>
        <w:t>2.6 The practice-problem field split (item 8)</w:t>
      </w:r>
    </w:p>
    <w:p>
      <w:r>
        <w:t>PracticeProblemForClient is a separate model, and _split_problem now produces the client half by calling for_client() rather than by deleting known-secret keys. That inverts the default: a field added to the full problem is server-only until someone adds it to the client model on purpose. The old deny-list ran the other way — a new field was public unless someone remembered it.</w:t>
      </w:r>
    </w:p>
    <w:p>
      <w:r>
        <w:t>One correction made during implementation: hint was initially modelled as server-only, which broke two tests and was wrong. §6.1's third item is a release schedule, not a secret — the ladder grows as the learner clicks — so it is handled by for_client(hints_shown=n), not by the frozenset.</w:t>
      </w:r>
    </w:p>
    <w:p>
      <w:pPr>
        <w:pStyle w:val="Heading2"/>
      </w:pPr>
      <w:r>
        <w:t>2.7 No test may assign a state (item 10)</w:t>
      </w:r>
    </w:p>
    <w:p>
      <w:r>
        <w:t>Nineteen direct machine.state assignments across four files are gone, replaced by tests.fixtures.runtime.drive_to(), which walks real transitions from IDLE to a requested state and raises rather than shortcutting if the walk does not arrive. Every one of the eleven states is reachable through it.</w:t>
      </w:r>
    </w:p>
    <w:p>
      <w:r>
        <w:t>The rule is enforced textually, by a test that reads the suite's own source, because a test that assigns a state passes — which is precisely why the rule exists. One exemption is declared: drive_to's own reset to IDLE, which is the helper establishing its starting point and is the single line that makes the other nineteen unnecessary.</w:t>
      </w:r>
    </w:p>
    <w:p>
      <w:pPr>
        <w:pStyle w:val="Heading1"/>
      </w:pPr>
      <w:r>
        <w:t>3. Putting the defects back</w:t>
      </w:r>
    </w:p>
    <w:p>
      <w:r>
        <w:t>Two changes here are guards, and a guard is only worth what it catches. Both were tested by reintroducing the defect, running, and reverting.</w:t>
      </w:r>
    </w:p>
    <w:p>
      <w:pPr>
        <w:pStyle w:val="Heading2"/>
      </w:pPr>
      <w:r>
        <w:t>3.1 R14</w:t>
      </w:r>
    </w:p>
    <w:p>
      <w:r>
        <w:t>Removing the context_ready emission from start_session — the exact original defect — failed two of the three new session-open tests, with the session reported as sitting in OPENING and the transition log containing only IDLE → OPENING.</w:t>
      </w:r>
    </w:p>
    <w:p>
      <w:r>
        <w:t>The third test passed, and that result is worth more than the two failures. “The Lecturer produces at least one segment” — the assertion §7.1 names — does not catch R14, because handle_turn calls the same leave-opening path itself, so the first turn repairs the state and produces its segment. A session-open test written to that assertion alone would have passed against the broken build. What catches R14 is asserting the state the open call returns, before any turn is taken.</w:t>
      </w:r>
    </w:p>
    <w:p>
      <w:pPr>
        <w:pStyle w:val="Heading2"/>
      </w:pPr>
      <w:r>
        <w:t>3.2 The answer-key leak</w:t>
      </w:r>
    </w:p>
    <w:p>
      <w:r>
        <w:t>Reverting _split_problem to dump the whole PracticeProblem failed three of the four new wire tests, naming model_answer, expected_key_points and hint as fields on the wire the client model does not declare.</w:t>
      </w:r>
    </w:p>
    <w:p>
      <w:r>
        <w:t>These assertions read the raw SSE body, not the parsed payload, and that is a deliberately different claim: a field can be absent from the payload a test inspects and still be on the wire — in a sibling key, in the private half if it were ever not stripped. §6.1's rule is about what reaches the browser's network log, so the network log is what the test reads.</w:t>
      </w:r>
    </w:p>
    <w:p>
      <w:pPr>
        <w:pStyle w:val="Heading1"/>
      </w:pPr>
      <w:r>
        <w:t>4. Divergences recorded</w:t>
      </w:r>
    </w:p>
    <w:p>
      <w:r>
        <w:t>Three, filed in backend/DIVERGENCES-RUNTIME.md alongside R1–R16. One needs a ruling.</w:t>
      </w:r>
    </w:p>
    <w:p>
      <w:pPr>
        <w:pStyle w:val="Heading2"/>
      </w:pPr>
      <w:r>
        <w:t>4.1 R17 — needs a ruling in v1.1</w:t>
      </w:r>
    </w:p>
    <w:p>
      <w:r>
        <w:t>§3.2's matrix does not list PAUSED_FOR_QUESTION for any primitive. R13 — ratified into the machine three weeks ago and documented in the same ledger — put it on the primitive rows precisely because the palette is on screen during a paused lecture. Read literally, §3.2 silently revokes R13.</w:t>
      </w:r>
    </w:p>
    <w:p>
      <w:r>
        <w:t>The code keeps PAUSED_FOR_QUESTION in all eight rows, on the reading that §3.2 tightens the primitive dimension (previously unconstrained) rather than re-litigating the state dimension R13 settled. If that reading is wrong, every primitive button on a paused lecture returns the new 400, and the frontend needs to hide the palette during a pause — a subsystem 4 change, not a runtime one. It is one line in state_machine.py either way.</w:t>
      </w:r>
    </w:p>
    <w:p>
      <w:pPr>
        <w:pStyle w:val="Heading2"/>
      </w:pPr>
      <w:r>
        <w:t>4.2 R18 and R19 — recorded, no ruling needed</w:t>
      </w:r>
    </w:p>
    <w:p>
      <w:pPr>
        <w:pStyle w:val="ListBullet"/>
      </w:pPr>
      <w:r>
        <w:t>R18 — an unknown primitive is 422, a known one in the wrong state is 400. Two different failures: the first is a malformed request the learner should never see, the second is a normal thing to say out loud. A single code would leave the client unable to tell them apart, and they want different copy.</w:t>
      </w:r>
    </w:p>
    <w:p>
      <w:pPr>
        <w:pStyle w:val="ListBullet"/>
      </w:pPr>
      <w:r>
        <w:t>R19 — §7.1's prose says POST /api/session/new; the route is and always was POST /api/session, and §7's emission table names it correctly. Noted so the v1.1 author corrects the prose rather than the code. The new emission test would fail on a table that named the wrong path, which is the check working.</w:t>
      </w:r>
    </w:p>
    <w:p>
      <w:pPr>
        <w:pStyle w:val="Heading1"/>
      </w:pPr>
      <w:r>
        <w:t>5. Verification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Suite</w:t>
            </w:r>
          </w:p>
        </w:tc>
        <w:tc>
          <w:tcPr>
            <w:tcW w:type="dxa" w:w="2880"/>
          </w:tcPr>
          <w:p>
            <w:r>
              <w:rPr>
                <w:b/>
                <w:sz w:val="20"/>
              </w:rPr>
              <w:t>Result</w:t>
            </w:r>
          </w:p>
        </w:tc>
        <w:tc>
          <w:tcPr>
            <w:tcW w:type="dxa" w:w="2880"/>
          </w:tcPr>
          <w:p>
            <w:r>
              <w:rPr>
                <w:b/>
                <w:sz w:val="20"/>
              </w:rPr>
              <w:t>What it establishes</w:t>
            </w:r>
          </w:p>
        </w:tc>
      </w:tr>
      <w:tr>
        <w:tc>
          <w:tcPr>
            <w:tcW w:type="dxa" w:w="2880"/>
          </w:tcPr>
          <w:p>
            <w:r>
              <w:t>Tier 1 backend</w:t>
            </w:r>
          </w:p>
        </w:tc>
        <w:tc>
          <w:tcPr>
            <w:tcW w:type="dxa" w:w="2880"/>
          </w:tcPr>
          <w:p>
            <w:r>
              <w:t>1,131 passed</w:t>
            </w:r>
          </w:p>
        </w:tc>
        <w:tc>
          <w:tcPr>
            <w:tcW w:type="dxa" w:w="2880"/>
          </w:tcPr>
          <w:p>
            <w:r>
              <w:t>Machine, matrix, emission table, HTTP validation and routing</w:t>
            </w:r>
          </w:p>
        </w:tc>
      </w:tr>
      <w:tr>
        <w:tc>
          <w:tcPr>
            <w:tcW w:type="dxa" w:w="2880"/>
          </w:tcPr>
          <w:p>
            <w:r>
              <w:t>Tier 1 frontend</w:t>
            </w:r>
          </w:p>
        </w:tc>
        <w:tc>
          <w:tcPr>
            <w:tcW w:type="dxa" w:w="2880"/>
          </w:tcPr>
          <w:p>
            <w:r>
              <w:t>225 passed</w:t>
            </w:r>
          </w:p>
        </w:tc>
        <w:tc>
          <w:tcPr>
            <w:tcW w:type="dxa" w:w="2880"/>
          </w:tcPr>
          <w:p>
            <w:r>
              <w:t>The extended end-chunk schema, old and new shapes</w:t>
            </w:r>
          </w:p>
        </w:tc>
      </w:tr>
      <w:tr>
        <w:tc>
          <w:tcPr>
            <w:tcW w:type="dxa" w:w="2880"/>
          </w:tcPr>
          <w:p>
            <w:r>
              <w:t>tsc / eslint / ruff</w:t>
            </w:r>
          </w:p>
        </w:tc>
        <w:tc>
          <w:tcPr>
            <w:tcW w:type="dxa" w:w="2880"/>
          </w:tcPr>
          <w:p>
            <w:r>
              <w:t>clean</w:t>
            </w:r>
          </w:p>
        </w:tc>
        <w:tc>
          <w:tcPr>
            <w:tcW w:type="dxa" w:w="2880"/>
          </w:tcPr>
          <w:p>
            <w:r>
              <w:t>No type or lint regressions</w:t>
            </w:r>
          </w:p>
        </w:tc>
      </w:tr>
      <w:tr>
        <w:tc>
          <w:tcPr>
            <w:tcW w:type="dxa" w:w="2880"/>
          </w:tcPr>
          <w:p>
            <w:r>
              <w:t>Tier 2 backend</w:t>
            </w:r>
          </w:p>
        </w:tc>
        <w:tc>
          <w:tcPr>
            <w:tcW w:type="dxa" w:w="2880"/>
          </w:tcPr>
          <w:p>
            <w:r>
              <w:t>132 passed, 12 skipped</w:t>
            </w:r>
          </w:p>
        </w:tc>
        <w:tc>
          <w:tcPr>
            <w:tcW w:type="dxa" w:w="2880"/>
          </w:tcPr>
          <w:p>
            <w:r>
              <w:t>Session open, escalation threshold and the wire split against real Postgres</w:t>
            </w:r>
          </w:p>
        </w:tc>
      </w:tr>
      <w:tr>
        <w:tc>
          <w:tcPr>
            <w:tcW w:type="dxa" w:w="2880"/>
          </w:tcPr>
          <w:p>
            <w:r>
              <w:t>Tier 2 frontend</w:t>
            </w:r>
          </w:p>
        </w:tc>
        <w:tc>
          <w:tcPr>
            <w:tcW w:type="dxa" w:w="2880"/>
          </w:tcPr>
          <w:p>
            <w:r>
              <w:t>43 tests; one flake</w:t>
            </w:r>
          </w:p>
        </w:tc>
        <w:tc>
          <w:tcPr>
            <w:tcW w:type="dxa" w:w="2880"/>
          </w:tcPr>
          <w:p>
            <w:r>
              <w:t>Surfaces still work in a real browser; see §7</w:t>
            </w:r>
          </w:p>
        </w:tc>
      </w:tr>
      <w:tr>
        <w:tc>
          <w:tcPr>
            <w:tcW w:type="dxa" w:w="2880"/>
          </w:tcPr>
          <w:p>
            <w:r>
              <w:t>Tier 3</w:t>
            </w:r>
          </w:p>
        </w:tc>
        <w:tc>
          <w:tcPr>
            <w:tcW w:type="dxa" w:w="2880"/>
          </w:tcPr>
          <w:p>
            <w:r>
              <w:t>7 passed, 7 skipped</w:t>
            </w:r>
          </w:p>
        </w:tc>
        <w:tc>
          <w:tcPr>
            <w:tcW w:type="dxa" w:w="2880"/>
          </w:tcPr>
          <w:p>
            <w:r>
              <w:t>A live Curator's problem reaches the bench without its answer key</w:t>
            </w:r>
          </w:p>
        </w:tc>
      </w:tr>
    </w:tbl>
    <w:p/>
    <w:p>
      <w:r>
        <w:t>Seventy-two backend tests and three frontend tests were added: 31 emission-path, 26 endpoint, 8 escalation, 4 wire-shape, 3 session-open.</w:t>
      </w:r>
    </w:p>
    <w:p>
      <w:pPr>
        <w:pStyle w:val="Heading1"/>
      </w:pPr>
      <w:r>
        <w:t>6. Proven, and not proven</w:t>
      </w:r>
    </w:p>
    <w:p>
      <w:r>
        <w:t>Proven, bound to what was actually exercised:</w:t>
      </w:r>
    </w:p>
    <w:p>
      <w:pPr>
        <w:pStyle w:val="ListBullet"/>
      </w:pPr>
      <w:r>
        <w:t>A session opened over HTTP reaches LECTURING and logs the documented route — against real Postgres, with a fake model.</w:t>
      </w:r>
    </w:p>
    <w:p>
      <w:pPr>
        <w:pStyle w:val="ListBullet"/>
      </w:pPr>
      <w:r>
        <w:t>Removing the emission that makes that true fails the tests. Verified by doing it.</w:t>
      </w:r>
    </w:p>
    <w:p>
      <w:pPr>
        <w:pStyle w:val="ListBullet"/>
      </w:pPr>
      <w:r>
        <w:t>Every emission in the transition table resolves to a route, function or handler that exists in the running process.</w:t>
      </w:r>
    </w:p>
    <w:p>
      <w:pPr>
        <w:pStyle w:val="ListBullet"/>
      </w:pPr>
      <w:r>
        <w:t>A live Curator's practice problem reaches the client without model_answer or expected_key_points anywhere in the SSE bytes — against the real Anthropic API.</w:t>
      </w:r>
    </w:p>
    <w:p>
      <w:pPr>
        <w:pStyle w:val="ListBullet"/>
      </w:pPr>
      <w:r>
        <w:t>The escalation threshold computes from real session_turns rows at both limbs and both boundaries.</w:t>
      </w:r>
    </w:p>
    <w:p>
      <w:pPr>
        <w:pStyle w:val="ListBullet"/>
      </w:pPr>
      <w:r>
        <w:t>No test in the suite reaches a state by assigning it.</w:t>
      </w:r>
    </w:p>
    <w:p>
      <w:r>
        <w:t>Not proven, and not claimed:</w:t>
      </w:r>
    </w:p>
    <w:p>
      <w:pPr>
        <w:pStyle w:val="ListBullet"/>
      </w:pPr>
      <w:r>
        <w:t>That the emitters fire at the right moment. The introspection test is structural — it establishes that a path exists, not that it is taken when it should be. Only the session-open end-to-end test covers a moment, and only for one path.</w:t>
      </w:r>
    </w:p>
    <w:p>
      <w:pPr>
        <w:pStyle w:val="ListBullet"/>
      </w:pPr>
      <w:r>
        <w:t>That the four new endpoints behave correctly under a live model. Tier 3 covers the primitive path through let_me_try_one; resume and escalate are covered at Tier 1 and Tier 2 only, escalate with a stubbed threshold at Tier 1 and a real one at Tier 2.</w:t>
      </w:r>
    </w:p>
    <w:p>
      <w:pPr>
        <w:pStyle w:val="ListBullet"/>
      </w:pPr>
      <w:r>
        <w:t>That the client renders the four new produced ids. The schema parses them and the tests assert that; nothing in the UI reads them yet, because nothing yet needs to.</w:t>
      </w:r>
    </w:p>
    <w:p>
      <w:pPr>
        <w:pStyle w:val="ListBullet"/>
      </w:pPr>
      <w:r>
        <w:t>R17's reading of §3.2. That is a specification question, not a test result.</w:t>
      </w:r>
    </w:p>
    <w:p>
      <w:pPr>
        <w:pStyle w:val="Heading1"/>
      </w:pPr>
      <w:r>
        <w:t>7. One thing found that this patch did not cause</w:t>
      </w:r>
    </w:p>
    <w:p>
      <w:r>
        <w:t>The frontend Tier 2 suite has an intermittent failure: tier2.bench.spec.ts:35, “the card opens on keyboard focus, not only on hover”. It failed in two of four full runs and passed in the other two, and passes every time in isolation. That pattern is interference between tests rather than randomness in the assertion.</w:t>
      </w:r>
    </w:p>
    <w:p>
      <w:r>
        <w:t>It is in subsystem 4's own spec file, it predates this patch, and the only frontend change here adds optional fields to a zod object, which cannot affect a focus test. Recorded as frontend debt rather than fixed, because chasing it would be scope this patch did not ask for — but it should be chased before the suite is trusted as a gate.</w:t>
      </w:r>
    </w:p>
    <w:p>
      <w:pPr>
        <w:pStyle w:val="Heading1"/>
      </w:pPr>
      <w:r>
        <w:t>8. What was not done</w:t>
      </w:r>
    </w:p>
    <w:p>
      <w:pPr>
        <w:pStyle w:val="ListBullet"/>
      </w:pPr>
      <w:r>
        <w:t>Subsystem 3 was not built and not touched. The standing instruction holds.</w:t>
      </w:r>
    </w:p>
    <w:p>
      <w:pPr>
        <w:pStyle w:val="ListBullet"/>
      </w:pPr>
      <w:r>
        <w:t>Nothing was pushed. The branch is yannis and the working tree carries both this patch and the earlier subsystem 4 gap-closure work.</w:t>
      </w:r>
    </w:p>
    <w:p>
      <w:pPr>
        <w:pStyle w:val="ListBullet"/>
      </w:pPr>
      <w:r>
        <w:t>No model IDs were changed. §18's table stays locked; the Opus 5 swap remains a v1.1 candidate.</w:t>
      </w:r>
    </w:p>
    <w:p>
      <w:pPr>
        <w:pStyle w:val="ListBullet"/>
      </w:pPr>
      <w:r>
        <w:t>R17 was implemented on one reading rather than escalated as a blocker, because the alternative reading is recoverable in one line and blocking would have delivered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