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F9EB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网页小游戏项目策划书 (Tiny Pixel Farm - 视觉与系统深度进化版)</w:t>
      </w:r>
    </w:p>
    <w:p w14:paraId="69B79040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1. 项目概述 (Project Overview)</w:t>
      </w:r>
    </w:p>
    <w:p w14:paraId="4225C609" w14:textId="77777777" w:rsidR="00A30756" w:rsidRPr="00A30756" w:rsidRDefault="00A30756" w:rsidP="00A30756">
      <w:pPr>
        <w:numPr>
          <w:ilvl w:val="0"/>
          <w:numId w:val="1"/>
        </w:numPr>
      </w:pPr>
      <w:r w:rsidRPr="00A30756">
        <w:rPr>
          <w:b/>
          <w:bCs/>
        </w:rPr>
        <w:t>视觉核心：</w:t>
      </w:r>
      <w:r w:rsidRPr="00A30756">
        <w:t xml:space="preserve"> 确立“重层像素景观（Layered Pixel Diorama）”美学。背景与作物采用</w:t>
      </w:r>
      <w:r w:rsidRPr="00A30756">
        <w:rPr>
          <w:b/>
          <w:bCs/>
        </w:rPr>
        <w:t>精致像素绘</w:t>
      </w:r>
      <w:r w:rsidRPr="00A30756">
        <w:t>（追求光影纹理与色彩过渡），动物与角色采用</w:t>
      </w:r>
      <w:r w:rsidRPr="00A30756">
        <w:rPr>
          <w:b/>
          <w:bCs/>
        </w:rPr>
        <w:t>极简像素块</w:t>
      </w:r>
      <w:r w:rsidRPr="00A30756">
        <w:t>（追求几何线条与纯色）。</w:t>
      </w:r>
    </w:p>
    <w:p w14:paraId="3E2B187E" w14:textId="77777777" w:rsidR="00A30756" w:rsidRPr="00A30756" w:rsidRDefault="00A30756" w:rsidP="00A30756">
      <w:pPr>
        <w:numPr>
          <w:ilvl w:val="0"/>
          <w:numId w:val="1"/>
        </w:numPr>
      </w:pPr>
      <w:r w:rsidRPr="00A30756">
        <w:rPr>
          <w:b/>
          <w:bCs/>
        </w:rPr>
        <w:t>风格定义：</w:t>
      </w:r>
      <w:r w:rsidRPr="00A30756">
        <w:t xml:space="preserve"> 在保持 100% 像素风格的前提下，利用不同密度的像素表现力制造视觉层级。</w:t>
      </w:r>
    </w:p>
    <w:p w14:paraId="16576FB8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2. 视觉进化规范 (Visual Evolution)</w:t>
      </w:r>
    </w:p>
    <w:p w14:paraId="3365A66F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2.1 背景：精细像素纹理 (Fine-Grained Pixel Background)</w:t>
      </w:r>
    </w:p>
    <w:p w14:paraId="5DAEB9D4" w14:textId="77777777" w:rsidR="00A30756" w:rsidRPr="00A30756" w:rsidRDefault="00A30756" w:rsidP="00A30756">
      <w:pPr>
        <w:numPr>
          <w:ilvl w:val="0"/>
          <w:numId w:val="2"/>
        </w:numPr>
      </w:pPr>
      <w:r w:rsidRPr="00A30756">
        <w:rPr>
          <w:b/>
          <w:bCs/>
        </w:rPr>
        <w:t>像素质感地表：</w:t>
      </w:r>
      <w:r w:rsidRPr="00A30756">
        <w:t xml:space="preserve"> 农田土地不再是色块。通过像素抖动（Dithering）技术表现干燥与湿润土地的颜色过渡，加入微小的像素点表现石子、裂纹与田垄阴影。</w:t>
      </w:r>
    </w:p>
    <w:p w14:paraId="131BDB20" w14:textId="77777777" w:rsidR="00A30756" w:rsidRPr="00A30756" w:rsidRDefault="00A30756" w:rsidP="00A30756">
      <w:pPr>
        <w:numPr>
          <w:ilvl w:val="0"/>
          <w:numId w:val="2"/>
        </w:numPr>
      </w:pPr>
      <w:r w:rsidRPr="00A30756">
        <w:rPr>
          <w:b/>
          <w:bCs/>
        </w:rPr>
        <w:t>分层装饰：</w:t>
      </w:r>
      <w:r w:rsidRPr="00A30756">
        <w:t xml:space="preserve"> 背景草地包含深浅不一的像素簇（表现不同高度的草丛），水域边缘有白色的像素浪花边，随时间产生微弱的帧动画。</w:t>
      </w:r>
    </w:p>
    <w:p w14:paraId="2EB21DB0" w14:textId="77777777" w:rsidR="00A30756" w:rsidRPr="00A30756" w:rsidRDefault="00A30756" w:rsidP="00A30756">
      <w:pPr>
        <w:numPr>
          <w:ilvl w:val="0"/>
          <w:numId w:val="2"/>
        </w:numPr>
      </w:pPr>
      <w:r w:rsidRPr="00A30756">
        <w:rPr>
          <w:b/>
          <w:bCs/>
        </w:rPr>
        <w:t>环境氛围：</w:t>
      </w:r>
      <w:r w:rsidRPr="00A30756">
        <w:t xml:space="preserve"> 增加细腻的像素粒子表现“丁达尔效应”或晨雾，这些粒子仅在背景层缓慢飘动，增加世界的深邃感。</w:t>
      </w:r>
    </w:p>
    <w:p w14:paraId="0229B239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2.2 作物：多阶段精修立绘 (Detailed Multi-Stage Crops)</w:t>
      </w:r>
    </w:p>
    <w:p w14:paraId="14A6DA8C" w14:textId="77777777" w:rsidR="00A30756" w:rsidRPr="00A30756" w:rsidRDefault="00A30756" w:rsidP="00A30756">
      <w:pPr>
        <w:numPr>
          <w:ilvl w:val="0"/>
          <w:numId w:val="3"/>
        </w:numPr>
      </w:pPr>
      <w:r w:rsidRPr="00A30756">
        <w:rPr>
          <w:b/>
          <w:bCs/>
        </w:rPr>
        <w:t>生长仪式感：</w:t>
      </w:r>
      <w:r w:rsidRPr="00A30756">
        <w:t xml:space="preserve"> 每种作物设计 5-6 个生长阶段。从破土的单像素芽，到带有叶脉纹理的幼苗，再到果实饱满、带有高光与阴影细节的成熟态。</w:t>
      </w:r>
    </w:p>
    <w:p w14:paraId="601AFC49" w14:textId="77777777" w:rsidR="00A30756" w:rsidRPr="00A30756" w:rsidRDefault="00A30756" w:rsidP="00A30756">
      <w:pPr>
        <w:numPr>
          <w:ilvl w:val="0"/>
          <w:numId w:val="3"/>
        </w:numPr>
      </w:pPr>
      <w:r w:rsidRPr="00A30756">
        <w:rPr>
          <w:b/>
          <w:bCs/>
        </w:rPr>
        <w:t>动态表现：</w:t>
      </w:r>
      <w:r w:rsidRPr="00A30756">
        <w:t xml:space="preserve"> 成熟作物拥有微小的位移帧动画（如风吹麦浪），这种动画由多个精细像素帧构成，表现出丝滑的质感。</w:t>
      </w:r>
    </w:p>
    <w:p w14:paraId="064D5BAF" w14:textId="77777777" w:rsidR="00A30756" w:rsidRPr="00A30756" w:rsidRDefault="00A30756" w:rsidP="00A30756">
      <w:pPr>
        <w:numPr>
          <w:ilvl w:val="0"/>
          <w:numId w:val="3"/>
        </w:numPr>
      </w:pPr>
      <w:r w:rsidRPr="00A30756">
        <w:rPr>
          <w:b/>
          <w:bCs/>
        </w:rPr>
        <w:t>色彩演变：</w:t>
      </w:r>
      <w:r w:rsidRPr="00A30756">
        <w:t xml:space="preserve"> 随成熟度提高，作物的像素色彩会从生涩的青绿色逐渐转变为饱满的成熟色（如深橙、亮黄），给玩家明确的收割信号。</w:t>
      </w:r>
    </w:p>
    <w:p w14:paraId="60C2EFE9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2.3 动物：纯粹极简主义 (Minimalist Geometric Animals)</w:t>
      </w:r>
    </w:p>
    <w:p w14:paraId="317AA559" w14:textId="77777777" w:rsidR="00A30756" w:rsidRPr="00A30756" w:rsidRDefault="00A30756" w:rsidP="00A30756">
      <w:pPr>
        <w:numPr>
          <w:ilvl w:val="0"/>
          <w:numId w:val="4"/>
        </w:numPr>
      </w:pPr>
      <w:r w:rsidRPr="00A30756">
        <w:rPr>
          <w:b/>
          <w:bCs/>
        </w:rPr>
        <w:t>视觉反差：</w:t>
      </w:r>
      <w:r w:rsidRPr="00A30756">
        <w:t xml:space="preserve"> 保持动物为 8x8 或 10x10 的低分辨率方块风格，使用高对比度的纯色，使其在精细的背景上像“活的积木”一样跳跃。</w:t>
      </w:r>
    </w:p>
    <w:p w14:paraId="492609CB" w14:textId="77777777" w:rsidR="00A30756" w:rsidRPr="00A30756" w:rsidRDefault="00A30756" w:rsidP="00A30756">
      <w:pPr>
        <w:numPr>
          <w:ilvl w:val="0"/>
          <w:numId w:val="4"/>
        </w:numPr>
      </w:pPr>
      <w:r w:rsidRPr="00A30756">
        <w:rPr>
          <w:b/>
          <w:bCs/>
        </w:rPr>
        <w:t>简洁交互：</w:t>
      </w:r>
      <w:r w:rsidRPr="00A30756">
        <w:t xml:space="preserve"> 动物的动作仅保留最核心的逻辑（如眨眼、四肢交替摆动），与背景的复杂精密形成鲜明对比，强化其可爱感与辨识度。</w:t>
      </w:r>
    </w:p>
    <w:p w14:paraId="53528F01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3. 爽感爆发机制 (Impact &amp; Feedback)</w:t>
      </w:r>
    </w:p>
    <w:p w14:paraId="21450689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3.1 视觉冲击：资源喷涌</w:t>
      </w:r>
    </w:p>
    <w:p w14:paraId="70188232" w14:textId="77777777" w:rsidR="00A30756" w:rsidRPr="00A30756" w:rsidRDefault="00A30756" w:rsidP="00A30756">
      <w:pPr>
        <w:numPr>
          <w:ilvl w:val="0"/>
          <w:numId w:val="5"/>
        </w:numPr>
      </w:pPr>
      <w:r w:rsidRPr="00A30756">
        <w:rPr>
          <w:b/>
          <w:bCs/>
        </w:rPr>
        <w:t>像素碎屑（Debris）：</w:t>
      </w:r>
      <w:r w:rsidRPr="00A30756">
        <w:t xml:space="preserve"> 收割小麦时溅出金色的像素颗粒，收割西瓜时溅出深绿</w:t>
      </w:r>
      <w:r w:rsidRPr="00A30756">
        <w:lastRenderedPageBreak/>
        <w:t>色的像素皮。这些颗粒具有简单的物理抛物线轨迹，落地后缓慢消失。</w:t>
      </w:r>
    </w:p>
    <w:p w14:paraId="77479C7D" w14:textId="77777777" w:rsidR="00A30756" w:rsidRPr="00A30756" w:rsidRDefault="00A30756" w:rsidP="00A30756">
      <w:pPr>
        <w:numPr>
          <w:ilvl w:val="0"/>
          <w:numId w:val="5"/>
        </w:numPr>
      </w:pPr>
      <w:r w:rsidRPr="00A30756">
        <w:rPr>
          <w:b/>
          <w:bCs/>
        </w:rPr>
        <w:t>数值涟漪：</w:t>
      </w:r>
      <w:r w:rsidRPr="00A30756">
        <w:t xml:space="preserve"> EXP 和金币数值以带有像素描边的可爱字体弹出，并根据产量规模产生大小不一的缩放动画。</w:t>
      </w:r>
    </w:p>
    <w:p w14:paraId="114B7002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3.2 节奏共鸣：系统过载</w:t>
      </w:r>
    </w:p>
    <w:p w14:paraId="1614B54D" w14:textId="77777777" w:rsidR="00A30756" w:rsidRPr="00A30756" w:rsidRDefault="00A30756" w:rsidP="00A30756">
      <w:pPr>
        <w:numPr>
          <w:ilvl w:val="0"/>
          <w:numId w:val="6"/>
        </w:numPr>
      </w:pPr>
      <w:r w:rsidRPr="00A30756">
        <w:rPr>
          <w:b/>
          <w:bCs/>
        </w:rPr>
        <w:t>全屏律动：</w:t>
      </w:r>
      <w:r w:rsidRPr="00A30756">
        <w:t xml:space="preserve"> 当自动化系统满载运行时，背景的像素细节会随音乐节拍产生极微小的明暗跳动（呼吸效果），营造出一种“农场正在全速运转”的生命力。</w:t>
      </w:r>
    </w:p>
    <w:p w14:paraId="337C03C5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4. 核心内容：生态系统的复杂化</w:t>
      </w:r>
    </w:p>
    <w:p w14:paraId="37A96A45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4.1 景观聚合 (Landscape Aggregation)</w:t>
      </w:r>
    </w:p>
    <w:p w14:paraId="795E9A67" w14:textId="77777777" w:rsidR="00A30756" w:rsidRPr="00A30756" w:rsidRDefault="00A30756" w:rsidP="00A30756">
      <w:pPr>
        <w:numPr>
          <w:ilvl w:val="0"/>
          <w:numId w:val="7"/>
        </w:numPr>
      </w:pPr>
      <w:r w:rsidRPr="00A30756">
        <w:rPr>
          <w:b/>
          <w:bCs/>
        </w:rPr>
        <w:t>视觉融合：</w:t>
      </w:r>
      <w:r w:rsidRPr="00A30756">
        <w:t xml:space="preserve"> 当玩家将 2x2 的土地种植同类作物并全部成熟时，地块间的田垄线消失，视觉上融合成一个“大像素景观”，展现出壮观的规模感。</w:t>
      </w:r>
    </w:p>
    <w:p w14:paraId="3D564A3E" w14:textId="77777777" w:rsidR="00A30756" w:rsidRPr="00A30756" w:rsidRDefault="00A30756" w:rsidP="00A30756">
      <w:pPr>
        <w:numPr>
          <w:ilvl w:val="0"/>
          <w:numId w:val="7"/>
        </w:numPr>
      </w:pPr>
      <w:r w:rsidRPr="00A30756">
        <w:rPr>
          <w:b/>
          <w:bCs/>
        </w:rPr>
        <w:t>生态点缀：</w:t>
      </w:r>
      <w:r w:rsidRPr="00A30756">
        <w:t xml:space="preserve"> 随着等级提升，背景会自动出现配套的精细像素物件（如精致的木栅栏、带有苔藓的石桥、缓慢转动的微型风车）。</w:t>
      </w:r>
    </w:p>
    <w:p w14:paraId="326B0ADC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5. 长线机制：系统重构与算法升华</w:t>
      </w:r>
    </w:p>
    <w:p w14:paraId="4F8C67B2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5.1 全局逻辑迭代 (System Ascension)</w:t>
      </w:r>
    </w:p>
    <w:p w14:paraId="58730655" w14:textId="77777777" w:rsidR="00A30756" w:rsidRPr="00A30756" w:rsidRDefault="00A30756" w:rsidP="00A30756">
      <w:pPr>
        <w:numPr>
          <w:ilvl w:val="0"/>
          <w:numId w:val="8"/>
        </w:numPr>
      </w:pPr>
      <w:r w:rsidRPr="00A30756">
        <w:rPr>
          <w:b/>
          <w:bCs/>
        </w:rPr>
        <w:t>架构升华：</w:t>
      </w:r>
      <w:r w:rsidRPr="00A30756">
        <w:t xml:space="preserve"> 系统重构后，背景像素密度再次提升（如土壤纹理变得更加剔透），但这仅作为“成就”的视觉证明，核心的像素风审美保持不变。</w:t>
      </w:r>
    </w:p>
    <w:p w14:paraId="4FC6CF95" w14:textId="77777777" w:rsidR="00A30756" w:rsidRPr="00A30756" w:rsidRDefault="00A30756" w:rsidP="00A30756">
      <w:pPr>
        <w:numPr>
          <w:ilvl w:val="0"/>
          <w:numId w:val="8"/>
        </w:numPr>
      </w:pPr>
      <w:r w:rsidRPr="00A30756">
        <w:rPr>
          <w:b/>
          <w:bCs/>
        </w:rPr>
        <w:t>维度视图：</w:t>
      </w:r>
      <w:r w:rsidRPr="00A30756">
        <w:t xml:space="preserve"> 增加“蓝图模式”，一键切换到纯粹的逻辑像素视图，只保留核心色块与路径线，方便后期管理超大规模农场。</w:t>
      </w:r>
    </w:p>
    <w:p w14:paraId="191665C4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6. 针对“腻了”的改进矩阵 (Anti-Boredom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4261"/>
        <w:gridCol w:w="2932"/>
      </w:tblGrid>
      <w:tr w:rsidR="00A30756" w:rsidRPr="00A30756" w14:paraId="1FD31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D37E" w14:textId="77777777" w:rsidR="00A30756" w:rsidRPr="00A30756" w:rsidRDefault="00A30756" w:rsidP="00A30756">
            <w:pPr>
              <w:rPr>
                <w:b/>
                <w:bCs/>
              </w:rPr>
            </w:pPr>
            <w:r w:rsidRPr="00A30756">
              <w:rPr>
                <w:b/>
                <w:bCs/>
              </w:rPr>
              <w:t>痛点</w:t>
            </w:r>
          </w:p>
        </w:tc>
        <w:tc>
          <w:tcPr>
            <w:tcW w:w="0" w:type="auto"/>
            <w:vAlign w:val="center"/>
            <w:hideMark/>
          </w:tcPr>
          <w:p w14:paraId="50A04098" w14:textId="77777777" w:rsidR="00A30756" w:rsidRPr="00A30756" w:rsidRDefault="00A30756" w:rsidP="00A30756">
            <w:pPr>
              <w:rPr>
                <w:b/>
                <w:bCs/>
              </w:rPr>
            </w:pPr>
            <w:r w:rsidRPr="00A30756">
              <w:rPr>
                <w:b/>
                <w:bCs/>
              </w:rPr>
              <w:t>优化对策</w:t>
            </w:r>
          </w:p>
        </w:tc>
        <w:tc>
          <w:tcPr>
            <w:tcW w:w="0" w:type="auto"/>
            <w:vAlign w:val="center"/>
            <w:hideMark/>
          </w:tcPr>
          <w:p w14:paraId="2EDAED6C" w14:textId="77777777" w:rsidR="00A30756" w:rsidRPr="00A30756" w:rsidRDefault="00A30756" w:rsidP="00A30756">
            <w:pPr>
              <w:rPr>
                <w:b/>
                <w:bCs/>
              </w:rPr>
            </w:pPr>
            <w:r w:rsidRPr="00A30756">
              <w:rPr>
                <w:b/>
                <w:bCs/>
              </w:rPr>
              <w:t>视觉爽感来源</w:t>
            </w:r>
          </w:p>
        </w:tc>
      </w:tr>
      <w:tr w:rsidR="00A30756" w:rsidRPr="00A30756" w14:paraId="6C60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949D" w14:textId="77777777" w:rsidR="00A30756" w:rsidRPr="00A30756" w:rsidRDefault="00A30756" w:rsidP="00A30756">
            <w:r w:rsidRPr="00A30756">
              <w:rPr>
                <w:b/>
                <w:bCs/>
              </w:rPr>
              <w:t>画面一成不变</w:t>
            </w:r>
          </w:p>
        </w:tc>
        <w:tc>
          <w:tcPr>
            <w:tcW w:w="0" w:type="auto"/>
            <w:vAlign w:val="center"/>
            <w:hideMark/>
          </w:tcPr>
          <w:p w14:paraId="13D40A5A" w14:textId="77777777" w:rsidR="00A30756" w:rsidRPr="00A30756" w:rsidRDefault="00A30756" w:rsidP="00A30756">
            <w:r w:rsidRPr="00A30756">
              <w:rPr>
                <w:b/>
                <w:bCs/>
              </w:rPr>
              <w:t>视觉密度阶跃</w:t>
            </w:r>
            <w:r w:rsidRPr="00A30756">
              <w:t>：地块细节随等级解锁，背景元素逐渐丰富</w:t>
            </w:r>
          </w:p>
        </w:tc>
        <w:tc>
          <w:tcPr>
            <w:tcW w:w="0" w:type="auto"/>
            <w:vAlign w:val="center"/>
            <w:hideMark/>
          </w:tcPr>
          <w:p w14:paraId="489DE4D4" w14:textId="77777777" w:rsidR="00A30756" w:rsidRPr="00A30756" w:rsidRDefault="00A30756" w:rsidP="00A30756">
            <w:r w:rsidRPr="00A30756">
              <w:t>见证农场从“荒田”变为“像素画杰作”</w:t>
            </w:r>
          </w:p>
        </w:tc>
      </w:tr>
      <w:tr w:rsidR="00A30756" w:rsidRPr="00A30756" w14:paraId="06D30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4862" w14:textId="77777777" w:rsidR="00A30756" w:rsidRPr="00A30756" w:rsidRDefault="00A30756" w:rsidP="00A30756">
            <w:r w:rsidRPr="00A30756">
              <w:rPr>
                <w:b/>
                <w:bCs/>
              </w:rPr>
              <w:t>数值增长平淡</w:t>
            </w:r>
          </w:p>
        </w:tc>
        <w:tc>
          <w:tcPr>
            <w:tcW w:w="0" w:type="auto"/>
            <w:vAlign w:val="center"/>
            <w:hideMark/>
          </w:tcPr>
          <w:p w14:paraId="2C2CA740" w14:textId="77777777" w:rsidR="00A30756" w:rsidRPr="00A30756" w:rsidRDefault="00A30756" w:rsidP="00A30756">
            <w:r w:rsidRPr="00A30756">
              <w:rPr>
                <w:b/>
                <w:bCs/>
              </w:rPr>
              <w:t>数值弹幕化</w:t>
            </w:r>
            <w:r w:rsidRPr="00A30756">
              <w:t>：后期数值以华丽的像素动效飞舞</w:t>
            </w:r>
          </w:p>
        </w:tc>
        <w:tc>
          <w:tcPr>
            <w:tcW w:w="0" w:type="auto"/>
            <w:vAlign w:val="center"/>
            <w:hideMark/>
          </w:tcPr>
          <w:p w14:paraId="48191F50" w14:textId="77777777" w:rsidR="00A30756" w:rsidRPr="00A30756" w:rsidRDefault="00A30756" w:rsidP="00A30756">
            <w:r w:rsidRPr="00A30756">
              <w:t>体验数字洪流带来的视觉压力的成就感</w:t>
            </w:r>
          </w:p>
        </w:tc>
      </w:tr>
      <w:tr w:rsidR="00A30756" w:rsidRPr="00A30756" w14:paraId="250B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5F3B" w14:textId="77777777" w:rsidR="00A30756" w:rsidRPr="00A30756" w:rsidRDefault="00A30756" w:rsidP="00A30756">
            <w:r w:rsidRPr="00A30756">
              <w:rPr>
                <w:b/>
                <w:bCs/>
              </w:rPr>
              <w:t>目标感缺失</w:t>
            </w:r>
          </w:p>
        </w:tc>
        <w:tc>
          <w:tcPr>
            <w:tcW w:w="0" w:type="auto"/>
            <w:vAlign w:val="center"/>
            <w:hideMark/>
          </w:tcPr>
          <w:p w14:paraId="256338C5" w14:textId="77777777" w:rsidR="00A30756" w:rsidRPr="00A30756" w:rsidRDefault="00A30756" w:rsidP="00A30756">
            <w:r w:rsidRPr="00A30756">
              <w:rPr>
                <w:b/>
                <w:bCs/>
              </w:rPr>
              <w:t>宏伟构件建设</w:t>
            </w:r>
            <w:r w:rsidRPr="00A30756">
              <w:t>：分阶段建造占地巨大的超精细“像素奇观”</w:t>
            </w:r>
          </w:p>
        </w:tc>
        <w:tc>
          <w:tcPr>
            <w:tcW w:w="0" w:type="auto"/>
            <w:vAlign w:val="center"/>
            <w:hideMark/>
          </w:tcPr>
          <w:p w14:paraId="6A85AB57" w14:textId="77777777" w:rsidR="00A30756" w:rsidRPr="00A30756" w:rsidRDefault="00A30756" w:rsidP="00A30756">
            <w:r w:rsidRPr="00A30756">
              <w:t>史诗级像素工程落成时的巨大满足感</w:t>
            </w:r>
          </w:p>
        </w:tc>
      </w:tr>
    </w:tbl>
    <w:p w14:paraId="3588BD22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7. 技术实现亮点 (Technical Setup)</w:t>
      </w:r>
    </w:p>
    <w:p w14:paraId="59CC9FFC" w14:textId="77777777" w:rsidR="00A30756" w:rsidRPr="00A30756" w:rsidRDefault="00A30756" w:rsidP="00A30756">
      <w:pPr>
        <w:numPr>
          <w:ilvl w:val="0"/>
          <w:numId w:val="9"/>
        </w:numPr>
      </w:pPr>
      <w:r w:rsidRPr="00A30756">
        <w:rPr>
          <w:b/>
          <w:bCs/>
        </w:rPr>
        <w:t>分级像素渲染：</w:t>
      </w:r>
      <w:r w:rsidRPr="00A30756">
        <w:t xml:space="preserve"> 使用两套 Canvas 缓冲，背景层渲染 1:1 的精细像素，生物层进行像素倍放渲染，确保风格反差。</w:t>
      </w:r>
    </w:p>
    <w:p w14:paraId="1A227033" w14:textId="77777777" w:rsidR="00A30756" w:rsidRPr="00A30756" w:rsidRDefault="00A30756" w:rsidP="00A30756">
      <w:pPr>
        <w:numPr>
          <w:ilvl w:val="0"/>
          <w:numId w:val="9"/>
        </w:numPr>
      </w:pPr>
      <w:r w:rsidRPr="00A30756">
        <w:rPr>
          <w:b/>
          <w:bCs/>
        </w:rPr>
        <w:lastRenderedPageBreak/>
        <w:t>动态调色盘：</w:t>
      </w:r>
      <w:r w:rsidRPr="00A30756">
        <w:t xml:space="preserve"> 根据季节或农场等级，对背景像素进行全局的色调偏移（Palette Swapping），在不改变资源的情况下制造氛围变化。</w:t>
      </w:r>
    </w:p>
    <w:p w14:paraId="36370C5A" w14:textId="77777777" w:rsidR="00A30756" w:rsidRPr="00A30756" w:rsidRDefault="00A30756" w:rsidP="00A30756">
      <w:pPr>
        <w:rPr>
          <w:b/>
          <w:bCs/>
        </w:rPr>
      </w:pPr>
      <w:r w:rsidRPr="00A30756">
        <w:rPr>
          <w:b/>
          <w:bCs/>
        </w:rPr>
        <w:t>8. 结论</w:t>
      </w:r>
    </w:p>
    <w:p w14:paraId="78E19888" w14:textId="77777777" w:rsidR="00A30756" w:rsidRPr="00A30756" w:rsidRDefault="00A30756" w:rsidP="00A30756">
      <w:r w:rsidRPr="00A30756">
        <w:t>通过在</w:t>
      </w:r>
      <w:r w:rsidRPr="00A30756">
        <w:rPr>
          <w:b/>
          <w:bCs/>
        </w:rPr>
        <w:t>精细像素环境</w:t>
      </w:r>
      <w:r w:rsidRPr="00A30756">
        <w:t>中放置</w:t>
      </w:r>
      <w:r w:rsidRPr="00A30756">
        <w:rPr>
          <w:b/>
          <w:bCs/>
        </w:rPr>
        <w:t>极简像素生物</w:t>
      </w:r>
      <w:r w:rsidRPr="00A30756">
        <w:t>，我们创造了一种既高级又亲切的视觉张力。这种设计让玩家在追求自动化效率的同时，也能获得如同观察“动态像素盆景”般的审美愉悦，从而极大地延长了游戏的生命周期。</w:t>
      </w:r>
    </w:p>
    <w:p w14:paraId="5B1960D6" w14:textId="77777777" w:rsidR="00AC3294" w:rsidRDefault="00AC3294"/>
    <w:sectPr w:rsidR="00AC3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5D47F" w14:textId="77777777" w:rsidR="00D34C4F" w:rsidRDefault="00D34C4F" w:rsidP="00A30756">
      <w:pPr>
        <w:spacing w:after="0" w:line="240" w:lineRule="auto"/>
      </w:pPr>
      <w:r>
        <w:separator/>
      </w:r>
    </w:p>
  </w:endnote>
  <w:endnote w:type="continuationSeparator" w:id="0">
    <w:p w14:paraId="33C5066D" w14:textId="77777777" w:rsidR="00D34C4F" w:rsidRDefault="00D34C4F" w:rsidP="00A30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9778F" w14:textId="77777777" w:rsidR="00D34C4F" w:rsidRDefault="00D34C4F" w:rsidP="00A30756">
      <w:pPr>
        <w:spacing w:after="0" w:line="240" w:lineRule="auto"/>
      </w:pPr>
      <w:r>
        <w:separator/>
      </w:r>
    </w:p>
  </w:footnote>
  <w:footnote w:type="continuationSeparator" w:id="0">
    <w:p w14:paraId="73ED5428" w14:textId="77777777" w:rsidR="00D34C4F" w:rsidRDefault="00D34C4F" w:rsidP="00A30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5BF3"/>
    <w:multiLevelType w:val="multilevel"/>
    <w:tmpl w:val="95C6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566D4"/>
    <w:multiLevelType w:val="multilevel"/>
    <w:tmpl w:val="1EA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11A07"/>
    <w:multiLevelType w:val="multilevel"/>
    <w:tmpl w:val="6D8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30626"/>
    <w:multiLevelType w:val="multilevel"/>
    <w:tmpl w:val="196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96830"/>
    <w:multiLevelType w:val="multilevel"/>
    <w:tmpl w:val="7CD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F30BB"/>
    <w:multiLevelType w:val="multilevel"/>
    <w:tmpl w:val="779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B78A5"/>
    <w:multiLevelType w:val="multilevel"/>
    <w:tmpl w:val="2D4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64186"/>
    <w:multiLevelType w:val="multilevel"/>
    <w:tmpl w:val="DD6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B1AFF"/>
    <w:multiLevelType w:val="multilevel"/>
    <w:tmpl w:val="DE8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823269">
    <w:abstractNumId w:val="5"/>
  </w:num>
  <w:num w:numId="2" w16cid:durableId="775443049">
    <w:abstractNumId w:val="1"/>
  </w:num>
  <w:num w:numId="3" w16cid:durableId="982584299">
    <w:abstractNumId w:val="3"/>
  </w:num>
  <w:num w:numId="4" w16cid:durableId="982924493">
    <w:abstractNumId w:val="8"/>
  </w:num>
  <w:num w:numId="5" w16cid:durableId="68114699">
    <w:abstractNumId w:val="4"/>
  </w:num>
  <w:num w:numId="6" w16cid:durableId="116683726">
    <w:abstractNumId w:val="2"/>
  </w:num>
  <w:num w:numId="7" w16cid:durableId="1402291894">
    <w:abstractNumId w:val="7"/>
  </w:num>
  <w:num w:numId="8" w16cid:durableId="1586841462">
    <w:abstractNumId w:val="6"/>
  </w:num>
  <w:num w:numId="9" w16cid:durableId="67275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94"/>
    <w:rsid w:val="0049011E"/>
    <w:rsid w:val="00A30756"/>
    <w:rsid w:val="00AC3294"/>
    <w:rsid w:val="00D3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55A4446-C0AC-4D2B-A2B2-F9FD722E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32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2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2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2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2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2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2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2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29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29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29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29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29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29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C32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2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2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2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07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3075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307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307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1637</Characters>
  <Application>Microsoft Office Word</Application>
  <DocSecurity>0</DocSecurity>
  <Lines>28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Yanyu LI (20807043)</dc:creator>
  <cp:keywords/>
  <dc:description/>
  <cp:lastModifiedBy>Yanyu LI (20807043)</cp:lastModifiedBy>
  <cp:revision>2</cp:revision>
  <dcterms:created xsi:type="dcterms:W3CDTF">2026-05-03T20:56:00Z</dcterms:created>
  <dcterms:modified xsi:type="dcterms:W3CDTF">2026-05-03T20:56:00Z</dcterms:modified>
</cp:coreProperties>
</file>