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FFC30" w14:textId="767907BD" w:rsidR="007C2D12" w:rsidRPr="00DE7034" w:rsidRDefault="007C2D12" w:rsidP="000D3582">
      <w:pPr>
        <w:jc w:val="center"/>
        <w:rPr>
          <w:b/>
          <w:bCs/>
        </w:rPr>
      </w:pPr>
      <w:r w:rsidRPr="00DE7034">
        <w:rPr>
          <w:b/>
          <w:bCs/>
        </w:rPr>
        <w:t>Variable Dictionary</w:t>
      </w:r>
    </w:p>
    <w:p w14:paraId="13315E21" w14:textId="4FE3AA06" w:rsidR="007C2D12" w:rsidRPr="007C2D12" w:rsidRDefault="007C2D12" w:rsidP="007C2D12"/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3358"/>
        <w:gridCol w:w="3278"/>
        <w:gridCol w:w="3709"/>
      </w:tblGrid>
      <w:tr w:rsidR="007C2D12" w14:paraId="7AD5267E" w14:textId="5FE5B333" w:rsidTr="00DE7034">
        <w:tc>
          <w:tcPr>
            <w:tcW w:w="3358" w:type="dxa"/>
          </w:tcPr>
          <w:p w14:paraId="7B1C9F78" w14:textId="672C59D1" w:rsidR="007C2D12" w:rsidRPr="00083846" w:rsidRDefault="007C2D12" w:rsidP="007C2D12">
            <w:r>
              <w:t>Variable</w:t>
            </w:r>
            <w:r w:rsidR="00DE7034">
              <w:t xml:space="preserve"> </w:t>
            </w:r>
            <w:r>
              <w:t>label</w:t>
            </w:r>
          </w:p>
        </w:tc>
        <w:tc>
          <w:tcPr>
            <w:tcW w:w="3278" w:type="dxa"/>
          </w:tcPr>
          <w:p w14:paraId="141EC0BF" w14:textId="67898E3F" w:rsidR="007C2D12" w:rsidRDefault="00DE7034" w:rsidP="007C2D12">
            <w:r>
              <w:t>M</w:t>
            </w:r>
            <w:r w:rsidR="007C2D12">
              <w:t>eaning</w:t>
            </w:r>
          </w:p>
        </w:tc>
        <w:tc>
          <w:tcPr>
            <w:tcW w:w="3709" w:type="dxa"/>
          </w:tcPr>
          <w:p w14:paraId="0A18860B" w14:textId="1E2E8B3A" w:rsidR="007C2D12" w:rsidRDefault="00DE7034" w:rsidP="007C2D12">
            <w:r>
              <w:t>d</w:t>
            </w:r>
            <w:r w:rsidR="007C2D12">
              <w:t>ata</w:t>
            </w:r>
            <w:r>
              <w:t xml:space="preserve"> </w:t>
            </w:r>
            <w:r w:rsidR="007C2D12">
              <w:t>type</w:t>
            </w:r>
          </w:p>
        </w:tc>
      </w:tr>
      <w:tr w:rsidR="0025690A" w14:paraId="22628919" w14:textId="77777777" w:rsidTr="00DE7034">
        <w:tc>
          <w:tcPr>
            <w:tcW w:w="3358" w:type="dxa"/>
          </w:tcPr>
          <w:p w14:paraId="1A165591" w14:textId="79929D6F" w:rsidR="0025690A" w:rsidRPr="00083846" w:rsidRDefault="0025690A" w:rsidP="007C2D12">
            <w:proofErr w:type="spellStart"/>
            <w:r>
              <w:t>subjid</w:t>
            </w:r>
            <w:proofErr w:type="spellEnd"/>
          </w:p>
        </w:tc>
        <w:tc>
          <w:tcPr>
            <w:tcW w:w="3278" w:type="dxa"/>
          </w:tcPr>
          <w:p w14:paraId="65DD5A64" w14:textId="1D303311" w:rsidR="0025690A" w:rsidRDefault="0025690A" w:rsidP="007C2D12">
            <w:r>
              <w:t>Randomly assigned and anonymized subject ids</w:t>
            </w:r>
          </w:p>
        </w:tc>
        <w:tc>
          <w:tcPr>
            <w:tcW w:w="3709" w:type="dxa"/>
          </w:tcPr>
          <w:p w14:paraId="77E18970" w14:textId="408545FF" w:rsidR="0025690A" w:rsidRDefault="0025690A" w:rsidP="007C2D12">
            <w:r>
              <w:t xml:space="preserve">categorical </w:t>
            </w:r>
          </w:p>
        </w:tc>
      </w:tr>
      <w:tr w:rsidR="007C2D12" w14:paraId="3B6A7B9E" w14:textId="69DB17A7" w:rsidTr="00DE7034">
        <w:tc>
          <w:tcPr>
            <w:tcW w:w="3358" w:type="dxa"/>
          </w:tcPr>
          <w:p w14:paraId="6C265521" w14:textId="5859BD95" w:rsidR="007C2D12" w:rsidRDefault="00245A3A" w:rsidP="007C2D12">
            <w:r>
              <w:t>a</w:t>
            </w:r>
            <w:r w:rsidR="007C2D12" w:rsidRPr="00083846">
              <w:t xml:space="preserve">ge </w:t>
            </w:r>
          </w:p>
        </w:tc>
        <w:tc>
          <w:tcPr>
            <w:tcW w:w="3278" w:type="dxa"/>
          </w:tcPr>
          <w:p w14:paraId="159CCCD3" w14:textId="10B752AA" w:rsidR="007C2D12" w:rsidRDefault="007C2D12" w:rsidP="007C2D12">
            <w:r>
              <w:t>Age in years</w:t>
            </w:r>
          </w:p>
        </w:tc>
        <w:tc>
          <w:tcPr>
            <w:tcW w:w="3709" w:type="dxa"/>
          </w:tcPr>
          <w:p w14:paraId="152762B3" w14:textId="6D95ED37" w:rsidR="007C2D12" w:rsidRDefault="007C2D12" w:rsidP="007C2D12">
            <w:r>
              <w:t>continuous</w:t>
            </w:r>
          </w:p>
        </w:tc>
      </w:tr>
      <w:tr w:rsidR="007C2D12" w14:paraId="48268ED1" w14:textId="23021843" w:rsidTr="00DA0366">
        <w:trPr>
          <w:trHeight w:val="71"/>
        </w:trPr>
        <w:tc>
          <w:tcPr>
            <w:tcW w:w="3358" w:type="dxa"/>
          </w:tcPr>
          <w:p w14:paraId="7F152261" w14:textId="220CF36B" w:rsidR="007C2D12" w:rsidRDefault="007C2D12" w:rsidP="007C2D12">
            <w:proofErr w:type="spellStart"/>
            <w:r w:rsidRPr="00083846">
              <w:t>Tot_fat</w:t>
            </w:r>
            <w:proofErr w:type="spellEnd"/>
            <w:r w:rsidRPr="00083846">
              <w:t xml:space="preserve"> </w:t>
            </w:r>
          </w:p>
        </w:tc>
        <w:tc>
          <w:tcPr>
            <w:tcW w:w="3278" w:type="dxa"/>
          </w:tcPr>
          <w:p w14:paraId="68D4D61A" w14:textId="49BF107D" w:rsidR="007C2D12" w:rsidRDefault="007C2D12" w:rsidP="007C2D12">
            <w:r w:rsidRPr="00083846">
              <w:t xml:space="preserve">total fat (kg) measured by </w:t>
            </w:r>
            <w:proofErr w:type="spellStart"/>
            <w:r w:rsidRPr="00083846">
              <w:t>dxa</w:t>
            </w:r>
            <w:proofErr w:type="spellEnd"/>
          </w:p>
        </w:tc>
        <w:tc>
          <w:tcPr>
            <w:tcW w:w="3709" w:type="dxa"/>
          </w:tcPr>
          <w:p w14:paraId="226994C3" w14:textId="545634F9" w:rsidR="007C2D12" w:rsidRPr="00083846" w:rsidRDefault="007C2D12" w:rsidP="007C2D12">
            <w:r>
              <w:t>continuous</w:t>
            </w:r>
          </w:p>
        </w:tc>
      </w:tr>
      <w:tr w:rsidR="00DA0366" w14:paraId="0D0286F0" w14:textId="77777777" w:rsidTr="00DE7034">
        <w:tc>
          <w:tcPr>
            <w:tcW w:w="3358" w:type="dxa"/>
          </w:tcPr>
          <w:p w14:paraId="10B23BB7" w14:textId="19F6A7A7" w:rsidR="00DA0366" w:rsidRPr="00083846" w:rsidRDefault="00DA0366" w:rsidP="00DA0366">
            <w:proofErr w:type="spellStart"/>
            <w:r>
              <w:t>Lean_mass</w:t>
            </w:r>
            <w:proofErr w:type="spellEnd"/>
          </w:p>
        </w:tc>
        <w:tc>
          <w:tcPr>
            <w:tcW w:w="3278" w:type="dxa"/>
          </w:tcPr>
          <w:p w14:paraId="20A9A30A" w14:textId="6998979E" w:rsidR="00DA0366" w:rsidRPr="00083846" w:rsidRDefault="00DA0366" w:rsidP="00DA0366">
            <w:r>
              <w:t>Total lean body mass (kg)</w:t>
            </w:r>
          </w:p>
        </w:tc>
        <w:tc>
          <w:tcPr>
            <w:tcW w:w="3709" w:type="dxa"/>
          </w:tcPr>
          <w:p w14:paraId="26E07C05" w14:textId="13C6C153" w:rsidR="00DA0366" w:rsidRDefault="00DA0366" w:rsidP="00DA0366">
            <w:r>
              <w:t>continuous</w:t>
            </w:r>
          </w:p>
        </w:tc>
      </w:tr>
      <w:tr w:rsidR="00DA0366" w14:paraId="412BA9B7" w14:textId="77777777" w:rsidTr="00DE7034">
        <w:tc>
          <w:tcPr>
            <w:tcW w:w="3358" w:type="dxa"/>
          </w:tcPr>
          <w:p w14:paraId="7B8B3790" w14:textId="56A8B8C2" w:rsidR="00DA0366" w:rsidRPr="00083846" w:rsidRDefault="00DA0366" w:rsidP="00DA0366">
            <w:proofErr w:type="spellStart"/>
            <w:r>
              <w:t>Tot_mass</w:t>
            </w:r>
            <w:proofErr w:type="spellEnd"/>
          </w:p>
        </w:tc>
        <w:tc>
          <w:tcPr>
            <w:tcW w:w="3278" w:type="dxa"/>
          </w:tcPr>
          <w:p w14:paraId="26DF89E6" w14:textId="1807F117" w:rsidR="00DA0366" w:rsidRPr="00083846" w:rsidRDefault="00DA0366" w:rsidP="00DA0366">
            <w:r>
              <w:t>Total body mass (kg)</w:t>
            </w:r>
          </w:p>
        </w:tc>
        <w:tc>
          <w:tcPr>
            <w:tcW w:w="3709" w:type="dxa"/>
          </w:tcPr>
          <w:p w14:paraId="68B9F652" w14:textId="4AF33E9B" w:rsidR="00DA0366" w:rsidRDefault="00DA0366" w:rsidP="00DA0366">
            <w:r>
              <w:t>continuous</w:t>
            </w:r>
          </w:p>
        </w:tc>
      </w:tr>
      <w:tr w:rsidR="007C2D12" w14:paraId="03BB057A" w14:textId="477CCF30" w:rsidTr="00DE7034">
        <w:tc>
          <w:tcPr>
            <w:tcW w:w="3358" w:type="dxa"/>
          </w:tcPr>
          <w:p w14:paraId="0A41CCEF" w14:textId="20D832D5" w:rsidR="007C2D12" w:rsidRDefault="007C2D12" w:rsidP="007C2D12">
            <w:r w:rsidRPr="00083846">
              <w:t>LOC_YN</w:t>
            </w:r>
          </w:p>
        </w:tc>
        <w:tc>
          <w:tcPr>
            <w:tcW w:w="3278" w:type="dxa"/>
          </w:tcPr>
          <w:p w14:paraId="195F9A9C" w14:textId="1250DB86" w:rsidR="007C2D12" w:rsidRDefault="007C2D12" w:rsidP="007C2D12">
            <w:r w:rsidRPr="00083846">
              <w:t xml:space="preserve">reported presence of loss-of-control eating episodes in the prior month via the Eating Disorder Examination interview </w:t>
            </w:r>
          </w:p>
        </w:tc>
        <w:tc>
          <w:tcPr>
            <w:tcW w:w="3709" w:type="dxa"/>
          </w:tcPr>
          <w:p w14:paraId="1A252FD1" w14:textId="40A2BD48" w:rsidR="007C2D12" w:rsidRPr="00083846" w:rsidRDefault="00DE7034" w:rsidP="007C2D12">
            <w:r>
              <w:t>d</w:t>
            </w:r>
            <w:r w:rsidR="007C2D12">
              <w:t>ichotomous (</w:t>
            </w:r>
            <w:r w:rsidR="007C2D12" w:rsidRPr="00083846">
              <w:t>1=</w:t>
            </w:r>
            <w:proofErr w:type="gramStart"/>
            <w:r w:rsidR="007C2D12" w:rsidRPr="00083846">
              <w:t>reported ,</w:t>
            </w:r>
            <w:proofErr w:type="gramEnd"/>
            <w:r w:rsidR="007C2D12" w:rsidRPr="00083846">
              <w:t xml:space="preserve"> 0=not reported)</w:t>
            </w:r>
          </w:p>
        </w:tc>
      </w:tr>
      <w:tr w:rsidR="007C2D12" w14:paraId="41453885" w14:textId="1FA8346D" w:rsidTr="00DE7034">
        <w:tc>
          <w:tcPr>
            <w:tcW w:w="3358" w:type="dxa"/>
          </w:tcPr>
          <w:p w14:paraId="38CDD2A4" w14:textId="7D24C128" w:rsidR="007C2D12" w:rsidRDefault="007C2D12" w:rsidP="007C2D12">
            <w:r w:rsidRPr="00083846">
              <w:t xml:space="preserve">Height </w:t>
            </w:r>
          </w:p>
        </w:tc>
        <w:tc>
          <w:tcPr>
            <w:tcW w:w="3278" w:type="dxa"/>
          </w:tcPr>
          <w:p w14:paraId="4B16B5B2" w14:textId="210CA50E" w:rsidR="007C2D12" w:rsidRDefault="007C2D12" w:rsidP="007C2D12">
            <w:r>
              <w:t>In cm</w:t>
            </w:r>
          </w:p>
        </w:tc>
        <w:tc>
          <w:tcPr>
            <w:tcW w:w="3709" w:type="dxa"/>
          </w:tcPr>
          <w:p w14:paraId="12F008BA" w14:textId="75648996" w:rsidR="007C2D12" w:rsidRDefault="007C2D12" w:rsidP="007C2D12">
            <w:r>
              <w:t>continuous</w:t>
            </w:r>
          </w:p>
        </w:tc>
      </w:tr>
      <w:tr w:rsidR="007C2D12" w14:paraId="2418C092" w14:textId="1D8B73DB" w:rsidTr="00DE7034">
        <w:tc>
          <w:tcPr>
            <w:tcW w:w="3358" w:type="dxa"/>
          </w:tcPr>
          <w:p w14:paraId="17960B67" w14:textId="69E7B6B9" w:rsidR="007C2D12" w:rsidRDefault="007C2D12" w:rsidP="007C2D12">
            <w:r w:rsidRPr="00083846">
              <w:t>Nonwhit</w:t>
            </w:r>
            <w:r>
              <w:t>e</w:t>
            </w:r>
          </w:p>
        </w:tc>
        <w:tc>
          <w:tcPr>
            <w:tcW w:w="3278" w:type="dxa"/>
          </w:tcPr>
          <w:p w14:paraId="72403406" w14:textId="1B644176" w:rsidR="007C2D12" w:rsidRDefault="007C2D12" w:rsidP="007C2D12">
            <w:r w:rsidRPr="00083846">
              <w:t xml:space="preserve">combined race and ethnicity variable </w:t>
            </w:r>
          </w:p>
        </w:tc>
        <w:tc>
          <w:tcPr>
            <w:tcW w:w="3709" w:type="dxa"/>
          </w:tcPr>
          <w:p w14:paraId="09E85973" w14:textId="4D40EF43" w:rsidR="007C2D12" w:rsidRDefault="00DE7034" w:rsidP="007C2D12">
            <w:r>
              <w:t>d</w:t>
            </w:r>
            <w:r w:rsidR="007C2D12">
              <w:t xml:space="preserve">ichotomous </w:t>
            </w:r>
            <w:r w:rsidR="007C2D12" w:rsidRPr="00083846">
              <w:t xml:space="preserve">(1=non-Hispanic White, 0 = </w:t>
            </w:r>
            <w:proofErr w:type="gramStart"/>
            <w:r w:rsidR="007C2D12" w:rsidRPr="00083846">
              <w:t>other</w:t>
            </w:r>
            <w:proofErr w:type="gramEnd"/>
            <w:r w:rsidR="007C2D12" w:rsidRPr="00083846">
              <w:t xml:space="preserve"> race or ethnicity)</w:t>
            </w:r>
          </w:p>
        </w:tc>
      </w:tr>
      <w:tr w:rsidR="007C2D12" w14:paraId="1F7EB4F4" w14:textId="31BC4FCB" w:rsidTr="00DE7034">
        <w:tc>
          <w:tcPr>
            <w:tcW w:w="3358" w:type="dxa"/>
          </w:tcPr>
          <w:p w14:paraId="64A05437" w14:textId="289A451E" w:rsidR="007C2D12" w:rsidRDefault="007C2D12" w:rsidP="007C2D12">
            <w:proofErr w:type="spellStart"/>
            <w:r w:rsidRPr="00083846">
              <w:t>Tx_condition</w:t>
            </w:r>
            <w:proofErr w:type="spellEnd"/>
          </w:p>
        </w:tc>
        <w:tc>
          <w:tcPr>
            <w:tcW w:w="3278" w:type="dxa"/>
          </w:tcPr>
          <w:p w14:paraId="75CB9E24" w14:textId="501D0CCC" w:rsidR="007C2D12" w:rsidRDefault="007C2D12" w:rsidP="007C2D12">
            <w:r w:rsidRPr="00083846">
              <w:t xml:space="preserve">treatment condition </w:t>
            </w:r>
          </w:p>
        </w:tc>
        <w:tc>
          <w:tcPr>
            <w:tcW w:w="3709" w:type="dxa"/>
          </w:tcPr>
          <w:p w14:paraId="204DEF5F" w14:textId="507B94E4" w:rsidR="007C2D12" w:rsidRDefault="00DE7034" w:rsidP="007C2D12">
            <w:r>
              <w:t>d</w:t>
            </w:r>
            <w:r w:rsidR="007C2D12">
              <w:t>ichotomous</w:t>
            </w:r>
            <w:r w:rsidR="007C2D12">
              <w:t xml:space="preserve"> </w:t>
            </w:r>
            <w:r w:rsidR="007C2D12" w:rsidRPr="00083846">
              <w:t>(1=attention retraining program, 0 = control program)</w:t>
            </w:r>
          </w:p>
        </w:tc>
      </w:tr>
      <w:tr w:rsidR="00DE7034" w14:paraId="68B59EF3" w14:textId="77777777" w:rsidTr="00DE7034">
        <w:tc>
          <w:tcPr>
            <w:tcW w:w="3358" w:type="dxa"/>
          </w:tcPr>
          <w:p w14:paraId="7CCFEF77" w14:textId="487B6B56" w:rsidR="00DE7034" w:rsidRPr="00083846" w:rsidRDefault="00DE7034" w:rsidP="007C2D12">
            <w:r>
              <w:t>ROI</w:t>
            </w:r>
          </w:p>
        </w:tc>
        <w:tc>
          <w:tcPr>
            <w:tcW w:w="3278" w:type="dxa"/>
          </w:tcPr>
          <w:p w14:paraId="502297F3" w14:textId="27DA117C" w:rsidR="00DE7034" w:rsidRPr="00083846" w:rsidRDefault="00DE7034" w:rsidP="007C2D12">
            <w:r>
              <w:t>Region of interest</w:t>
            </w:r>
          </w:p>
        </w:tc>
        <w:tc>
          <w:tcPr>
            <w:tcW w:w="3709" w:type="dxa"/>
          </w:tcPr>
          <w:p w14:paraId="5A2C1885" w14:textId="35D68FE4" w:rsidR="00DE7034" w:rsidRDefault="00DE7034" w:rsidP="007C2D12">
            <w:r>
              <w:t>string</w:t>
            </w:r>
          </w:p>
        </w:tc>
      </w:tr>
      <w:tr w:rsidR="00DE7034" w14:paraId="631D622D" w14:textId="77777777" w:rsidTr="00DE7034">
        <w:tc>
          <w:tcPr>
            <w:tcW w:w="3358" w:type="dxa"/>
          </w:tcPr>
          <w:p w14:paraId="204BCC17" w14:textId="2D51CD8B" w:rsidR="00DE7034" w:rsidRPr="00083846" w:rsidRDefault="00DE7034" w:rsidP="007C2D12">
            <w:r>
              <w:t>timeframe</w:t>
            </w:r>
          </w:p>
        </w:tc>
        <w:tc>
          <w:tcPr>
            <w:tcW w:w="3278" w:type="dxa"/>
          </w:tcPr>
          <w:p w14:paraId="16E14488" w14:textId="310AEEC8" w:rsidR="00DE7034" w:rsidRPr="00083846" w:rsidRDefault="00DE7034" w:rsidP="007C2D12">
            <w:r>
              <w:t xml:space="preserve">Timeframe of neural activation </w:t>
            </w:r>
          </w:p>
        </w:tc>
        <w:tc>
          <w:tcPr>
            <w:tcW w:w="3709" w:type="dxa"/>
          </w:tcPr>
          <w:p w14:paraId="07CD2111" w14:textId="547765CF" w:rsidR="00DE7034" w:rsidRDefault="00DE7034" w:rsidP="007C2D12">
            <w:r>
              <w:t>string</w:t>
            </w:r>
          </w:p>
          <w:p w14:paraId="2C83EF18" w14:textId="01ED9C59" w:rsidR="00DE7034" w:rsidRDefault="00DE7034" w:rsidP="00DE7034">
            <w:pPr>
              <w:pStyle w:val="ListParagraph"/>
              <w:numPr>
                <w:ilvl w:val="0"/>
                <w:numId w:val="2"/>
              </w:numPr>
            </w:pPr>
            <w:r>
              <w:t>Unconscious capture (</w:t>
            </w:r>
            <w:proofErr w:type="spellStart"/>
            <w:r>
              <w:t>Ucr</w:t>
            </w:r>
            <w:proofErr w:type="spellEnd"/>
            <w:r>
              <w:t>) refers to 0</w:t>
            </w:r>
            <w:r>
              <w:t>-250</w:t>
            </w:r>
            <w:r>
              <w:t xml:space="preserve"> </w:t>
            </w:r>
            <w:proofErr w:type="spellStart"/>
            <w:r>
              <w:t>ms</w:t>
            </w:r>
            <w:proofErr w:type="spellEnd"/>
            <w:r>
              <w:t xml:space="preserve"> after stimulus </w:t>
            </w:r>
            <w:proofErr w:type="gramStart"/>
            <w:r>
              <w:t>appearance</w:t>
            </w:r>
            <w:proofErr w:type="gramEnd"/>
          </w:p>
          <w:p w14:paraId="33734FCE" w14:textId="010A445F" w:rsidR="00DE7034" w:rsidRDefault="00DE7034" w:rsidP="00DE7034">
            <w:pPr>
              <w:pStyle w:val="ListParagraph"/>
              <w:numPr>
                <w:ilvl w:val="0"/>
                <w:numId w:val="2"/>
              </w:numPr>
            </w:pPr>
            <w:r>
              <w:t>Attention deployment (</w:t>
            </w:r>
            <w:r>
              <w:t>Ad</w:t>
            </w:r>
            <w:r>
              <w:t xml:space="preserve">) refers to </w:t>
            </w:r>
            <w:r>
              <w:t>250</w:t>
            </w:r>
            <w:r>
              <w:t xml:space="preserve">-500 </w:t>
            </w:r>
            <w:proofErr w:type="spellStart"/>
            <w:r>
              <w:t>ms</w:t>
            </w:r>
            <w:proofErr w:type="spellEnd"/>
            <w:r>
              <w:t xml:space="preserve"> after stimulus </w:t>
            </w:r>
            <w:proofErr w:type="gramStart"/>
            <w:r>
              <w:t>appearance</w:t>
            </w:r>
            <w:proofErr w:type="gramEnd"/>
          </w:p>
          <w:p w14:paraId="5B0ED565" w14:textId="4AA67CEB" w:rsidR="00DE7034" w:rsidRDefault="00DE7034" w:rsidP="007C2D12"/>
        </w:tc>
      </w:tr>
      <w:tr w:rsidR="00535610" w14:paraId="273EA8FF" w14:textId="77777777" w:rsidTr="00DE7034">
        <w:tc>
          <w:tcPr>
            <w:tcW w:w="3358" w:type="dxa"/>
          </w:tcPr>
          <w:p w14:paraId="1F8A44E0" w14:textId="3CCF5F7F" w:rsidR="00535610" w:rsidRDefault="00535610" w:rsidP="007C2D12">
            <w:r>
              <w:t>comparison</w:t>
            </w:r>
          </w:p>
        </w:tc>
        <w:tc>
          <w:tcPr>
            <w:tcW w:w="3278" w:type="dxa"/>
          </w:tcPr>
          <w:p w14:paraId="1681006C" w14:textId="306BD236" w:rsidR="00535610" w:rsidRDefault="00535610" w:rsidP="007C2D12">
            <w:r>
              <w:t>Stimuli comparison shown on the screen during that trial</w:t>
            </w:r>
          </w:p>
        </w:tc>
        <w:tc>
          <w:tcPr>
            <w:tcW w:w="3709" w:type="dxa"/>
          </w:tcPr>
          <w:p w14:paraId="14C3F895" w14:textId="64794E62" w:rsidR="00535610" w:rsidRDefault="00535610" w:rsidP="007C2D12">
            <w:r>
              <w:t>categorical</w:t>
            </w:r>
          </w:p>
          <w:p w14:paraId="3E3DF0DC" w14:textId="575C14AA" w:rsidR="00535610" w:rsidRPr="00535610" w:rsidRDefault="00535610" w:rsidP="00535610">
            <w:r>
              <w:t xml:space="preserve">1 = </w:t>
            </w:r>
            <w:r>
              <w:rPr>
                <w:rFonts w:ascii="Aptos Narrow" w:hAnsi="Aptos Narrow"/>
                <w:color w:val="000000"/>
              </w:rPr>
              <w:t>HFNF_BIAS</w:t>
            </w:r>
            <w:r>
              <w:rPr>
                <w:rFonts w:ascii="Aptos Narrow" w:hAnsi="Aptos Narrow"/>
                <w:color w:val="000000"/>
              </w:rPr>
              <w:t xml:space="preserve"> = high palatable food image + </w:t>
            </w:r>
            <w:proofErr w:type="spellStart"/>
            <w:proofErr w:type="gramStart"/>
            <w:r>
              <w:rPr>
                <w:rFonts w:ascii="Aptos Narrow" w:hAnsi="Aptos Narrow"/>
                <w:color w:val="000000"/>
              </w:rPr>
              <w:t>non food</w:t>
            </w:r>
            <w:proofErr w:type="spellEnd"/>
            <w:proofErr w:type="gramEnd"/>
            <w:r>
              <w:rPr>
                <w:rFonts w:ascii="Aptos Narrow" w:hAnsi="Aptos Narrow"/>
                <w:color w:val="000000"/>
              </w:rPr>
              <w:t xml:space="preserve"> image presented</w:t>
            </w:r>
          </w:p>
          <w:p w14:paraId="093EE3E9" w14:textId="1AC82B44" w:rsidR="00535610" w:rsidRDefault="00535610" w:rsidP="007C2D12"/>
          <w:p w14:paraId="6DDC6130" w14:textId="34195A61" w:rsidR="00535610" w:rsidRPr="00535610" w:rsidRDefault="00535610" w:rsidP="00535610">
            <w:r>
              <w:t xml:space="preserve">2 = </w:t>
            </w:r>
            <w:r>
              <w:rPr>
                <w:rFonts w:ascii="Aptos Narrow" w:hAnsi="Aptos Narrow"/>
                <w:color w:val="000000"/>
              </w:rPr>
              <w:t>LFNF_BIAS</w:t>
            </w:r>
            <w:r>
              <w:rPr>
                <w:rFonts w:ascii="Aptos Narrow" w:hAnsi="Aptos Narrow"/>
                <w:color w:val="000000"/>
              </w:rPr>
              <w:t xml:space="preserve"> </w:t>
            </w:r>
            <w:r>
              <w:rPr>
                <w:rFonts w:ascii="Aptos Narrow" w:hAnsi="Aptos Narrow"/>
                <w:color w:val="000000"/>
              </w:rPr>
              <w:t xml:space="preserve">= </w:t>
            </w:r>
            <w:r>
              <w:rPr>
                <w:rFonts w:ascii="Aptos Narrow" w:hAnsi="Aptos Narrow"/>
                <w:color w:val="000000"/>
              </w:rPr>
              <w:t>low</w:t>
            </w:r>
            <w:r>
              <w:rPr>
                <w:rFonts w:ascii="Aptos Narrow" w:hAnsi="Aptos Narrow"/>
                <w:color w:val="000000"/>
              </w:rPr>
              <w:t xml:space="preserve"> palatable food image + </w:t>
            </w:r>
            <w:proofErr w:type="spellStart"/>
            <w:proofErr w:type="gramStart"/>
            <w:r>
              <w:rPr>
                <w:rFonts w:ascii="Aptos Narrow" w:hAnsi="Aptos Narrow"/>
                <w:color w:val="000000"/>
              </w:rPr>
              <w:t>non food</w:t>
            </w:r>
            <w:proofErr w:type="spellEnd"/>
            <w:proofErr w:type="gramEnd"/>
            <w:r>
              <w:rPr>
                <w:rFonts w:ascii="Aptos Narrow" w:hAnsi="Aptos Narrow"/>
                <w:color w:val="000000"/>
              </w:rPr>
              <w:t xml:space="preserve"> image presented</w:t>
            </w:r>
          </w:p>
          <w:p w14:paraId="122E384F" w14:textId="09F90C97" w:rsidR="00535610" w:rsidRDefault="00535610" w:rsidP="007C2D12"/>
          <w:p w14:paraId="236DA1D3" w14:textId="7EF7D5B4" w:rsidR="00535610" w:rsidRPr="00535610" w:rsidRDefault="00535610" w:rsidP="00535610">
            <w:r>
              <w:t xml:space="preserve">3 = </w:t>
            </w:r>
            <w:r>
              <w:rPr>
                <w:rFonts w:ascii="Aptos Narrow" w:hAnsi="Aptos Narrow"/>
                <w:color w:val="000000"/>
              </w:rPr>
              <w:t>HFLF_BIAS</w:t>
            </w:r>
            <w:r>
              <w:rPr>
                <w:rFonts w:ascii="Aptos Narrow" w:hAnsi="Aptos Narrow"/>
                <w:color w:val="000000"/>
              </w:rPr>
              <w:t xml:space="preserve"> </w:t>
            </w:r>
            <w:r>
              <w:rPr>
                <w:rFonts w:ascii="Aptos Narrow" w:hAnsi="Aptos Narrow"/>
                <w:color w:val="000000"/>
              </w:rPr>
              <w:t xml:space="preserve">= </w:t>
            </w:r>
            <w:r>
              <w:rPr>
                <w:rFonts w:ascii="Aptos Narrow" w:hAnsi="Aptos Narrow"/>
                <w:color w:val="000000"/>
              </w:rPr>
              <w:t>high</w:t>
            </w:r>
            <w:r>
              <w:rPr>
                <w:rFonts w:ascii="Aptos Narrow" w:hAnsi="Aptos Narrow"/>
                <w:color w:val="000000"/>
              </w:rPr>
              <w:t xml:space="preserve"> palatable food image + </w:t>
            </w:r>
            <w:r>
              <w:rPr>
                <w:rFonts w:ascii="Aptos Narrow" w:hAnsi="Aptos Narrow"/>
                <w:color w:val="000000"/>
              </w:rPr>
              <w:t>low palatable</w:t>
            </w:r>
            <w:r>
              <w:rPr>
                <w:rFonts w:ascii="Aptos Narrow" w:hAnsi="Aptos Narrow"/>
                <w:color w:val="000000"/>
              </w:rPr>
              <w:t xml:space="preserve"> food image presented</w:t>
            </w:r>
          </w:p>
          <w:p w14:paraId="6DF9E7CE" w14:textId="530A9D71" w:rsidR="00535610" w:rsidRDefault="00535610" w:rsidP="007C2D12"/>
        </w:tc>
      </w:tr>
      <w:tr w:rsidR="00473FA0" w14:paraId="587D8157" w14:textId="77777777" w:rsidTr="00DE7034">
        <w:tc>
          <w:tcPr>
            <w:tcW w:w="3358" w:type="dxa"/>
          </w:tcPr>
          <w:p w14:paraId="3414DBC3" w14:textId="39AFD3D1" w:rsidR="00473FA0" w:rsidRDefault="0025690A" w:rsidP="007C2D12">
            <w:proofErr w:type="spellStart"/>
            <w:r>
              <w:t>d</w:t>
            </w:r>
            <w:r w:rsidR="00473FA0">
              <w:t>otprobe</w:t>
            </w:r>
            <w:proofErr w:type="spellEnd"/>
          </w:p>
        </w:tc>
        <w:tc>
          <w:tcPr>
            <w:tcW w:w="3278" w:type="dxa"/>
          </w:tcPr>
          <w:p w14:paraId="1F3F9205" w14:textId="5D6BD662" w:rsidR="00473FA0" w:rsidRDefault="00473FA0" w:rsidP="007C2D12">
            <w:r>
              <w:t>Attention bias scores extracted from a food-cue visual probe task 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3709" w:type="dxa"/>
          </w:tcPr>
          <w:p w14:paraId="64D19CE9" w14:textId="169EBF59" w:rsidR="00473FA0" w:rsidRDefault="00473FA0" w:rsidP="007C2D12">
            <w:r>
              <w:t>continuous</w:t>
            </w:r>
          </w:p>
        </w:tc>
      </w:tr>
      <w:tr w:rsidR="000E7819" w14:paraId="77FA1971" w14:textId="77777777" w:rsidTr="00DE7034">
        <w:tc>
          <w:tcPr>
            <w:tcW w:w="3358" w:type="dxa"/>
          </w:tcPr>
          <w:p w14:paraId="0023F094" w14:textId="6A98B383" w:rsidR="000E7819" w:rsidRDefault="000E7819" w:rsidP="007C2D12">
            <w:proofErr w:type="spellStart"/>
            <w:r>
              <w:t>ts</w:t>
            </w:r>
            <w:proofErr w:type="spellEnd"/>
          </w:p>
        </w:tc>
        <w:tc>
          <w:tcPr>
            <w:tcW w:w="3278" w:type="dxa"/>
          </w:tcPr>
          <w:p w14:paraId="7DD11D3A" w14:textId="433353B0" w:rsidR="000E7819" w:rsidRDefault="000E7819" w:rsidP="007C2D12">
            <w:r>
              <w:t xml:space="preserve">Oscillatory power (unitless) computed as the log transformation of the ratio of oscillatory power (pseudo-z) during congruent trials to </w:t>
            </w:r>
            <w:r>
              <w:t xml:space="preserve">oscillatory power (pseudo-z) during </w:t>
            </w:r>
            <w:r>
              <w:t>in</w:t>
            </w:r>
            <w:r>
              <w:t>congruent trials</w:t>
            </w:r>
            <w:r>
              <w:t xml:space="preserve"> of a food-cue visual probe task</w:t>
            </w:r>
          </w:p>
        </w:tc>
        <w:tc>
          <w:tcPr>
            <w:tcW w:w="3709" w:type="dxa"/>
          </w:tcPr>
          <w:p w14:paraId="5A5B3481" w14:textId="2A1224ED" w:rsidR="000E7819" w:rsidRDefault="000E7819" w:rsidP="007C2D12">
            <w:r>
              <w:t>continuous</w:t>
            </w:r>
          </w:p>
        </w:tc>
      </w:tr>
      <w:tr w:rsidR="00DA0366" w14:paraId="6DCB8300" w14:textId="77777777" w:rsidTr="009E19B0">
        <w:tc>
          <w:tcPr>
            <w:tcW w:w="3358" w:type="dxa"/>
            <w:vAlign w:val="bottom"/>
          </w:tcPr>
          <w:p w14:paraId="65FA5C49" w14:textId="020836E1" w:rsidR="00DA0366" w:rsidRDefault="00DA0366" w:rsidP="00DA0366">
            <w:r>
              <w:rPr>
                <w:rFonts w:ascii="Aptos Narrow" w:hAnsi="Aptos Narrow"/>
                <w:color w:val="000000"/>
              </w:rPr>
              <w:t>TOTAL_CAL_CONSUME</w:t>
            </w:r>
          </w:p>
        </w:tc>
        <w:tc>
          <w:tcPr>
            <w:tcW w:w="3278" w:type="dxa"/>
          </w:tcPr>
          <w:p w14:paraId="50B34006" w14:textId="07A151E7" w:rsidR="00DA0366" w:rsidRDefault="00DA0366" w:rsidP="00DA0366">
            <w:r>
              <w:t>Total energy intake (kcal)</w:t>
            </w:r>
          </w:p>
        </w:tc>
        <w:tc>
          <w:tcPr>
            <w:tcW w:w="3709" w:type="dxa"/>
          </w:tcPr>
          <w:p w14:paraId="07AC086A" w14:textId="4ECD10E8" w:rsidR="00DA0366" w:rsidRDefault="00DA0366" w:rsidP="00DA0366">
            <w:r w:rsidRPr="00D61459">
              <w:t>continuous</w:t>
            </w:r>
          </w:p>
        </w:tc>
      </w:tr>
      <w:tr w:rsidR="00DA0366" w14:paraId="5D4935B9" w14:textId="77777777" w:rsidTr="009E19B0">
        <w:tc>
          <w:tcPr>
            <w:tcW w:w="3358" w:type="dxa"/>
            <w:vAlign w:val="bottom"/>
          </w:tcPr>
          <w:p w14:paraId="2B05550C" w14:textId="102E0A0B" w:rsidR="00DA0366" w:rsidRDefault="00DA0366" w:rsidP="00DA0366">
            <w:r>
              <w:rPr>
                <w:rFonts w:ascii="Aptos Narrow" w:hAnsi="Aptos Narrow"/>
                <w:color w:val="000000"/>
              </w:rPr>
              <w:t>TOTAL_PRO_PCT_CONSUME</w:t>
            </w:r>
          </w:p>
        </w:tc>
        <w:tc>
          <w:tcPr>
            <w:tcW w:w="3278" w:type="dxa"/>
          </w:tcPr>
          <w:p w14:paraId="069C7A51" w14:textId="725141D6" w:rsidR="00DA0366" w:rsidRDefault="00DA0366" w:rsidP="00DA0366">
            <w:r>
              <w:t>Percentage energy intake from protein (%)</w:t>
            </w:r>
          </w:p>
        </w:tc>
        <w:tc>
          <w:tcPr>
            <w:tcW w:w="3709" w:type="dxa"/>
          </w:tcPr>
          <w:p w14:paraId="3C0D1772" w14:textId="2C0E7743" w:rsidR="00DA0366" w:rsidRDefault="00DA0366" w:rsidP="00DA0366">
            <w:r w:rsidRPr="00D61459">
              <w:t>continuous</w:t>
            </w:r>
          </w:p>
        </w:tc>
      </w:tr>
      <w:tr w:rsidR="00DA0366" w14:paraId="58DF33D0" w14:textId="77777777" w:rsidTr="009E19B0">
        <w:tc>
          <w:tcPr>
            <w:tcW w:w="3358" w:type="dxa"/>
            <w:vAlign w:val="bottom"/>
          </w:tcPr>
          <w:p w14:paraId="5E9260B1" w14:textId="5143F33B" w:rsidR="00DA0366" w:rsidRDefault="00DA0366" w:rsidP="00DA0366">
            <w:r>
              <w:rPr>
                <w:rFonts w:ascii="Aptos Narrow" w:hAnsi="Aptos Narrow"/>
                <w:color w:val="000000"/>
              </w:rPr>
              <w:t>TOTAL_FAT_PCT_CONSUME</w:t>
            </w:r>
          </w:p>
        </w:tc>
        <w:tc>
          <w:tcPr>
            <w:tcW w:w="3278" w:type="dxa"/>
          </w:tcPr>
          <w:p w14:paraId="30944529" w14:textId="0B97C05B" w:rsidR="00DA0366" w:rsidRDefault="00DA0366" w:rsidP="00DA0366">
            <w:r>
              <w:t xml:space="preserve">Percentage energy intake from </w:t>
            </w:r>
            <w:r>
              <w:t>fat</w:t>
            </w:r>
            <w:r>
              <w:t xml:space="preserve"> (%)</w:t>
            </w:r>
          </w:p>
        </w:tc>
        <w:tc>
          <w:tcPr>
            <w:tcW w:w="3709" w:type="dxa"/>
          </w:tcPr>
          <w:p w14:paraId="432E0E16" w14:textId="42021D28" w:rsidR="00DA0366" w:rsidRDefault="00DA0366" w:rsidP="00DA0366">
            <w:r w:rsidRPr="00D61459">
              <w:t>continuous</w:t>
            </w:r>
          </w:p>
        </w:tc>
      </w:tr>
      <w:tr w:rsidR="00DA0366" w14:paraId="4DC3884E" w14:textId="77777777" w:rsidTr="009E19B0">
        <w:tc>
          <w:tcPr>
            <w:tcW w:w="3358" w:type="dxa"/>
            <w:vAlign w:val="bottom"/>
          </w:tcPr>
          <w:p w14:paraId="2F7DEFE7" w14:textId="36D707DC" w:rsidR="00DA0366" w:rsidRDefault="00DA0366" w:rsidP="00DA0366">
            <w:r>
              <w:rPr>
                <w:rFonts w:ascii="Aptos Narrow" w:hAnsi="Aptos Narrow"/>
                <w:color w:val="000000"/>
              </w:rPr>
              <w:t>TOTAL_CARB_PCT_CONSUME</w:t>
            </w:r>
          </w:p>
        </w:tc>
        <w:tc>
          <w:tcPr>
            <w:tcW w:w="3278" w:type="dxa"/>
          </w:tcPr>
          <w:p w14:paraId="0D694F7B" w14:textId="063E429B" w:rsidR="00DA0366" w:rsidRDefault="00DA0366" w:rsidP="00DA0366">
            <w:r>
              <w:t xml:space="preserve">Percentage energy intake from </w:t>
            </w:r>
            <w:r>
              <w:t>carbohydrate</w:t>
            </w:r>
            <w:r>
              <w:t xml:space="preserve"> (%)</w:t>
            </w:r>
          </w:p>
        </w:tc>
        <w:tc>
          <w:tcPr>
            <w:tcW w:w="3709" w:type="dxa"/>
          </w:tcPr>
          <w:p w14:paraId="1C1ADE01" w14:textId="66255CDF" w:rsidR="00DA0366" w:rsidRDefault="00DA0366" w:rsidP="00DA0366">
            <w:r w:rsidRPr="00D61459">
              <w:t>continuous</w:t>
            </w:r>
          </w:p>
        </w:tc>
      </w:tr>
      <w:tr w:rsidR="00DA0366" w14:paraId="508A8DAF" w14:textId="77777777" w:rsidTr="00305B37">
        <w:tc>
          <w:tcPr>
            <w:tcW w:w="3358" w:type="dxa"/>
          </w:tcPr>
          <w:p w14:paraId="676024E8" w14:textId="77777777" w:rsidR="00DA0366" w:rsidRPr="00083846" w:rsidRDefault="00DA0366" w:rsidP="00305B37">
            <w:r>
              <w:t>*_pre</w:t>
            </w:r>
          </w:p>
        </w:tc>
        <w:tc>
          <w:tcPr>
            <w:tcW w:w="3278" w:type="dxa"/>
          </w:tcPr>
          <w:p w14:paraId="6E74B7F6" w14:textId="77777777" w:rsidR="00DA0366" w:rsidRPr="00083846" w:rsidRDefault="00DA0366" w:rsidP="00305B37">
            <w:r>
              <w:t>Pre-treatment measurement</w:t>
            </w:r>
          </w:p>
        </w:tc>
        <w:tc>
          <w:tcPr>
            <w:tcW w:w="3709" w:type="dxa"/>
          </w:tcPr>
          <w:p w14:paraId="0EC256D9" w14:textId="74F5811E" w:rsidR="00DA0366" w:rsidRDefault="00B937E8" w:rsidP="00305B37">
            <w:r>
              <w:t>depends on variable</w:t>
            </w:r>
          </w:p>
        </w:tc>
      </w:tr>
      <w:tr w:rsidR="00DA0366" w14:paraId="04620932" w14:textId="77777777" w:rsidTr="00305B37">
        <w:tc>
          <w:tcPr>
            <w:tcW w:w="3358" w:type="dxa"/>
          </w:tcPr>
          <w:p w14:paraId="6E6A5E05" w14:textId="77777777" w:rsidR="00DA0366" w:rsidRPr="00083846" w:rsidRDefault="00DA0366" w:rsidP="00305B37">
            <w:r>
              <w:t>*_post</w:t>
            </w:r>
          </w:p>
        </w:tc>
        <w:tc>
          <w:tcPr>
            <w:tcW w:w="3278" w:type="dxa"/>
          </w:tcPr>
          <w:p w14:paraId="01A5D1CB" w14:textId="77777777" w:rsidR="00DA0366" w:rsidRPr="00083846" w:rsidRDefault="00DA0366" w:rsidP="00305B37">
            <w:r>
              <w:t>Post-treatment measurement</w:t>
            </w:r>
          </w:p>
        </w:tc>
        <w:tc>
          <w:tcPr>
            <w:tcW w:w="3709" w:type="dxa"/>
          </w:tcPr>
          <w:p w14:paraId="516E027B" w14:textId="096753DD" w:rsidR="00DA0366" w:rsidRDefault="00B937E8" w:rsidP="00305B37">
            <w:r>
              <w:t>depends on variable</w:t>
            </w:r>
          </w:p>
        </w:tc>
      </w:tr>
      <w:tr w:rsidR="00DA0366" w14:paraId="0DA3171D" w14:textId="77777777" w:rsidTr="00305B37">
        <w:tc>
          <w:tcPr>
            <w:tcW w:w="3358" w:type="dxa"/>
          </w:tcPr>
          <w:p w14:paraId="4007804E" w14:textId="77777777" w:rsidR="00DA0366" w:rsidRDefault="00DA0366" w:rsidP="00305B37">
            <w:r>
              <w:t>*_change</w:t>
            </w:r>
          </w:p>
        </w:tc>
        <w:tc>
          <w:tcPr>
            <w:tcW w:w="3278" w:type="dxa"/>
          </w:tcPr>
          <w:p w14:paraId="7AD21290" w14:textId="77777777" w:rsidR="00DA0366" w:rsidRDefault="00DA0366" w:rsidP="00305B37">
            <w:r>
              <w:t xml:space="preserve">Post treatment – </w:t>
            </w:r>
            <w:proofErr w:type="gramStart"/>
            <w:r>
              <w:t>pre treatment</w:t>
            </w:r>
            <w:proofErr w:type="gramEnd"/>
          </w:p>
        </w:tc>
        <w:tc>
          <w:tcPr>
            <w:tcW w:w="3709" w:type="dxa"/>
          </w:tcPr>
          <w:p w14:paraId="681F2388" w14:textId="5C08F16B" w:rsidR="00DA0366" w:rsidRDefault="00B937E8" w:rsidP="00305B37">
            <w:r>
              <w:t>depends on variable</w:t>
            </w:r>
          </w:p>
        </w:tc>
      </w:tr>
    </w:tbl>
    <w:p w14:paraId="63B41A7A" w14:textId="77777777" w:rsidR="007C2D12" w:rsidRDefault="007C2D12"/>
    <w:sectPr w:rsidR="007C2D12" w:rsidSect="000B1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33A5D"/>
    <w:multiLevelType w:val="hybridMultilevel"/>
    <w:tmpl w:val="652CA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413D59"/>
    <w:multiLevelType w:val="hybridMultilevel"/>
    <w:tmpl w:val="63D8F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879500">
    <w:abstractNumId w:val="1"/>
  </w:num>
  <w:num w:numId="2" w16cid:durableId="1053195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D12"/>
    <w:rsid w:val="00001ABB"/>
    <w:rsid w:val="000046D4"/>
    <w:rsid w:val="000059AE"/>
    <w:rsid w:val="000144C5"/>
    <w:rsid w:val="00017E3A"/>
    <w:rsid w:val="00022A4E"/>
    <w:rsid w:val="00025861"/>
    <w:rsid w:val="000273AC"/>
    <w:rsid w:val="00030607"/>
    <w:rsid w:val="000347A9"/>
    <w:rsid w:val="00035471"/>
    <w:rsid w:val="000366D5"/>
    <w:rsid w:val="00041875"/>
    <w:rsid w:val="00043D2F"/>
    <w:rsid w:val="00046EAF"/>
    <w:rsid w:val="00052CC2"/>
    <w:rsid w:val="000530A4"/>
    <w:rsid w:val="00060DD9"/>
    <w:rsid w:val="000621CF"/>
    <w:rsid w:val="00063721"/>
    <w:rsid w:val="00066D4F"/>
    <w:rsid w:val="00067348"/>
    <w:rsid w:val="000725A5"/>
    <w:rsid w:val="00074749"/>
    <w:rsid w:val="00082AF8"/>
    <w:rsid w:val="000856C9"/>
    <w:rsid w:val="00091649"/>
    <w:rsid w:val="0009693C"/>
    <w:rsid w:val="000A0582"/>
    <w:rsid w:val="000A30CE"/>
    <w:rsid w:val="000A38DF"/>
    <w:rsid w:val="000A7384"/>
    <w:rsid w:val="000A7386"/>
    <w:rsid w:val="000A73E1"/>
    <w:rsid w:val="000B0526"/>
    <w:rsid w:val="000B1015"/>
    <w:rsid w:val="000B26EF"/>
    <w:rsid w:val="000C2698"/>
    <w:rsid w:val="000C429B"/>
    <w:rsid w:val="000D3582"/>
    <w:rsid w:val="000D7272"/>
    <w:rsid w:val="000E0321"/>
    <w:rsid w:val="000E48B8"/>
    <w:rsid w:val="000E6137"/>
    <w:rsid w:val="000E6476"/>
    <w:rsid w:val="000E7819"/>
    <w:rsid w:val="000F2D70"/>
    <w:rsid w:val="000F54FA"/>
    <w:rsid w:val="000F6B14"/>
    <w:rsid w:val="000F70C9"/>
    <w:rsid w:val="00100C00"/>
    <w:rsid w:val="0011188F"/>
    <w:rsid w:val="00112E17"/>
    <w:rsid w:val="001138CD"/>
    <w:rsid w:val="0012205A"/>
    <w:rsid w:val="001331BA"/>
    <w:rsid w:val="00135133"/>
    <w:rsid w:val="00135D71"/>
    <w:rsid w:val="001378FA"/>
    <w:rsid w:val="00141F2A"/>
    <w:rsid w:val="001532B1"/>
    <w:rsid w:val="001550D2"/>
    <w:rsid w:val="00155B54"/>
    <w:rsid w:val="001645C1"/>
    <w:rsid w:val="00172462"/>
    <w:rsid w:val="0017488E"/>
    <w:rsid w:val="00175D45"/>
    <w:rsid w:val="00177070"/>
    <w:rsid w:val="00177DFF"/>
    <w:rsid w:val="00180300"/>
    <w:rsid w:val="00180CAE"/>
    <w:rsid w:val="001921A5"/>
    <w:rsid w:val="001A05F4"/>
    <w:rsid w:val="001A17AB"/>
    <w:rsid w:val="001A19CD"/>
    <w:rsid w:val="001B1D27"/>
    <w:rsid w:val="001B1DA5"/>
    <w:rsid w:val="001B2FE1"/>
    <w:rsid w:val="001C4431"/>
    <w:rsid w:val="001C7043"/>
    <w:rsid w:val="001D2DF6"/>
    <w:rsid w:val="001D5505"/>
    <w:rsid w:val="001D6BB5"/>
    <w:rsid w:val="001E11B6"/>
    <w:rsid w:val="001E1FC5"/>
    <w:rsid w:val="001E2A96"/>
    <w:rsid w:val="001E44CE"/>
    <w:rsid w:val="001E67F6"/>
    <w:rsid w:val="001E735D"/>
    <w:rsid w:val="001F7410"/>
    <w:rsid w:val="00203BA6"/>
    <w:rsid w:val="002046B5"/>
    <w:rsid w:val="00204C3B"/>
    <w:rsid w:val="002053AC"/>
    <w:rsid w:val="002058AC"/>
    <w:rsid w:val="0021575D"/>
    <w:rsid w:val="00215D96"/>
    <w:rsid w:val="0023139F"/>
    <w:rsid w:val="002342CA"/>
    <w:rsid w:val="00234E44"/>
    <w:rsid w:val="00235BAD"/>
    <w:rsid w:val="00243363"/>
    <w:rsid w:val="00243AE4"/>
    <w:rsid w:val="00245A3A"/>
    <w:rsid w:val="00245E9F"/>
    <w:rsid w:val="00252263"/>
    <w:rsid w:val="002564C4"/>
    <w:rsid w:val="0025690A"/>
    <w:rsid w:val="002643C3"/>
    <w:rsid w:val="002648D9"/>
    <w:rsid w:val="0027445A"/>
    <w:rsid w:val="0027588B"/>
    <w:rsid w:val="0027680C"/>
    <w:rsid w:val="0028045D"/>
    <w:rsid w:val="00282B1F"/>
    <w:rsid w:val="0029423F"/>
    <w:rsid w:val="002A2BC7"/>
    <w:rsid w:val="002A394B"/>
    <w:rsid w:val="002B0903"/>
    <w:rsid w:val="002B0D48"/>
    <w:rsid w:val="002C0E9A"/>
    <w:rsid w:val="002C5D20"/>
    <w:rsid w:val="002D151E"/>
    <w:rsid w:val="002D3241"/>
    <w:rsid w:val="002D3699"/>
    <w:rsid w:val="002E09AA"/>
    <w:rsid w:val="002E373D"/>
    <w:rsid w:val="002E51A9"/>
    <w:rsid w:val="002F3B4E"/>
    <w:rsid w:val="002F64EF"/>
    <w:rsid w:val="002F6CD9"/>
    <w:rsid w:val="00301B32"/>
    <w:rsid w:val="0031127B"/>
    <w:rsid w:val="0031400C"/>
    <w:rsid w:val="00314552"/>
    <w:rsid w:val="003167B4"/>
    <w:rsid w:val="00317273"/>
    <w:rsid w:val="00323F6B"/>
    <w:rsid w:val="00325099"/>
    <w:rsid w:val="00326ECF"/>
    <w:rsid w:val="00330C62"/>
    <w:rsid w:val="00330CD1"/>
    <w:rsid w:val="0033374A"/>
    <w:rsid w:val="003346F9"/>
    <w:rsid w:val="00334D1F"/>
    <w:rsid w:val="00335257"/>
    <w:rsid w:val="00337C41"/>
    <w:rsid w:val="00340FD6"/>
    <w:rsid w:val="003453AA"/>
    <w:rsid w:val="003569BD"/>
    <w:rsid w:val="003852EF"/>
    <w:rsid w:val="00386D54"/>
    <w:rsid w:val="003900E6"/>
    <w:rsid w:val="00390DB5"/>
    <w:rsid w:val="003912D2"/>
    <w:rsid w:val="0039160E"/>
    <w:rsid w:val="00392786"/>
    <w:rsid w:val="003947A3"/>
    <w:rsid w:val="003A021B"/>
    <w:rsid w:val="003A262A"/>
    <w:rsid w:val="003A3702"/>
    <w:rsid w:val="003A668A"/>
    <w:rsid w:val="003B40FA"/>
    <w:rsid w:val="003B6595"/>
    <w:rsid w:val="003C5154"/>
    <w:rsid w:val="003D27AE"/>
    <w:rsid w:val="003D5B6C"/>
    <w:rsid w:val="003E412C"/>
    <w:rsid w:val="003E663D"/>
    <w:rsid w:val="003F0666"/>
    <w:rsid w:val="003F11EE"/>
    <w:rsid w:val="003F1A9F"/>
    <w:rsid w:val="003F7C04"/>
    <w:rsid w:val="00401FCE"/>
    <w:rsid w:val="00402AB2"/>
    <w:rsid w:val="00403FDC"/>
    <w:rsid w:val="00410408"/>
    <w:rsid w:val="00410F96"/>
    <w:rsid w:val="00412040"/>
    <w:rsid w:val="004128D0"/>
    <w:rsid w:val="00413660"/>
    <w:rsid w:val="00416346"/>
    <w:rsid w:val="00422D8B"/>
    <w:rsid w:val="0043062F"/>
    <w:rsid w:val="00437B42"/>
    <w:rsid w:val="00437EA6"/>
    <w:rsid w:val="0044513D"/>
    <w:rsid w:val="00447799"/>
    <w:rsid w:val="00451CF9"/>
    <w:rsid w:val="00456CA6"/>
    <w:rsid w:val="00457AAF"/>
    <w:rsid w:val="0046598E"/>
    <w:rsid w:val="00473FA0"/>
    <w:rsid w:val="0047401B"/>
    <w:rsid w:val="00474892"/>
    <w:rsid w:val="0048499E"/>
    <w:rsid w:val="004908CB"/>
    <w:rsid w:val="00491E3B"/>
    <w:rsid w:val="00494C71"/>
    <w:rsid w:val="00497CCF"/>
    <w:rsid w:val="004A04A1"/>
    <w:rsid w:val="004A3CC3"/>
    <w:rsid w:val="004A65EE"/>
    <w:rsid w:val="004B2221"/>
    <w:rsid w:val="004B75D4"/>
    <w:rsid w:val="004C45BD"/>
    <w:rsid w:val="004C765B"/>
    <w:rsid w:val="004D00CA"/>
    <w:rsid w:val="004D138B"/>
    <w:rsid w:val="004D14D2"/>
    <w:rsid w:val="004D3BCD"/>
    <w:rsid w:val="004D58CC"/>
    <w:rsid w:val="004E2E0B"/>
    <w:rsid w:val="004E5C15"/>
    <w:rsid w:val="004E5C82"/>
    <w:rsid w:val="004E6D40"/>
    <w:rsid w:val="004E6E95"/>
    <w:rsid w:val="004F20D8"/>
    <w:rsid w:val="004F3CCD"/>
    <w:rsid w:val="004F5985"/>
    <w:rsid w:val="005036AB"/>
    <w:rsid w:val="0050452F"/>
    <w:rsid w:val="00505020"/>
    <w:rsid w:val="005051F6"/>
    <w:rsid w:val="00505A44"/>
    <w:rsid w:val="00505DA7"/>
    <w:rsid w:val="005064A1"/>
    <w:rsid w:val="005130DC"/>
    <w:rsid w:val="00513399"/>
    <w:rsid w:val="00514585"/>
    <w:rsid w:val="005301DF"/>
    <w:rsid w:val="00532801"/>
    <w:rsid w:val="00532A88"/>
    <w:rsid w:val="00533445"/>
    <w:rsid w:val="0053386B"/>
    <w:rsid w:val="0053531B"/>
    <w:rsid w:val="00535610"/>
    <w:rsid w:val="005433C0"/>
    <w:rsid w:val="005434CD"/>
    <w:rsid w:val="00552A9D"/>
    <w:rsid w:val="0055442D"/>
    <w:rsid w:val="00561DF1"/>
    <w:rsid w:val="005637ED"/>
    <w:rsid w:val="00563DFA"/>
    <w:rsid w:val="005754BD"/>
    <w:rsid w:val="00575FFC"/>
    <w:rsid w:val="00581135"/>
    <w:rsid w:val="0058130B"/>
    <w:rsid w:val="00582D05"/>
    <w:rsid w:val="0058393B"/>
    <w:rsid w:val="005857E5"/>
    <w:rsid w:val="0058793F"/>
    <w:rsid w:val="00587C65"/>
    <w:rsid w:val="005945E6"/>
    <w:rsid w:val="00596268"/>
    <w:rsid w:val="005973A8"/>
    <w:rsid w:val="0059795D"/>
    <w:rsid w:val="005A34C1"/>
    <w:rsid w:val="005A5D5C"/>
    <w:rsid w:val="005B14CC"/>
    <w:rsid w:val="005C12D9"/>
    <w:rsid w:val="005C6054"/>
    <w:rsid w:val="005C6F81"/>
    <w:rsid w:val="005C748A"/>
    <w:rsid w:val="005D212A"/>
    <w:rsid w:val="005E3D4D"/>
    <w:rsid w:val="005E4245"/>
    <w:rsid w:val="005E4314"/>
    <w:rsid w:val="005E7B8A"/>
    <w:rsid w:val="006007F9"/>
    <w:rsid w:val="00615AA3"/>
    <w:rsid w:val="006161D2"/>
    <w:rsid w:val="00626186"/>
    <w:rsid w:val="00626CB0"/>
    <w:rsid w:val="00627945"/>
    <w:rsid w:val="00635149"/>
    <w:rsid w:val="0063660E"/>
    <w:rsid w:val="00636670"/>
    <w:rsid w:val="00640F4C"/>
    <w:rsid w:val="00656C2E"/>
    <w:rsid w:val="00661C35"/>
    <w:rsid w:val="00662215"/>
    <w:rsid w:val="0066240D"/>
    <w:rsid w:val="0068070F"/>
    <w:rsid w:val="006856F5"/>
    <w:rsid w:val="006A5CBE"/>
    <w:rsid w:val="006A6FF2"/>
    <w:rsid w:val="006B0EB9"/>
    <w:rsid w:val="006B5287"/>
    <w:rsid w:val="006B6AB8"/>
    <w:rsid w:val="006C1E02"/>
    <w:rsid w:val="006C6BFF"/>
    <w:rsid w:val="006D3516"/>
    <w:rsid w:val="006D376E"/>
    <w:rsid w:val="006D6981"/>
    <w:rsid w:val="006E1121"/>
    <w:rsid w:val="006E1949"/>
    <w:rsid w:val="006E3682"/>
    <w:rsid w:val="006F3E86"/>
    <w:rsid w:val="006F6A68"/>
    <w:rsid w:val="006F7288"/>
    <w:rsid w:val="006F7322"/>
    <w:rsid w:val="006F770A"/>
    <w:rsid w:val="006F77FB"/>
    <w:rsid w:val="0070028C"/>
    <w:rsid w:val="00701004"/>
    <w:rsid w:val="00705523"/>
    <w:rsid w:val="007078D5"/>
    <w:rsid w:val="0071160B"/>
    <w:rsid w:val="00712A75"/>
    <w:rsid w:val="00712C34"/>
    <w:rsid w:val="00713152"/>
    <w:rsid w:val="00714120"/>
    <w:rsid w:val="007150D9"/>
    <w:rsid w:val="0071548F"/>
    <w:rsid w:val="00715632"/>
    <w:rsid w:val="00733BBC"/>
    <w:rsid w:val="00733CC3"/>
    <w:rsid w:val="00737E1D"/>
    <w:rsid w:val="00740365"/>
    <w:rsid w:val="00742E46"/>
    <w:rsid w:val="0076209A"/>
    <w:rsid w:val="00771F8E"/>
    <w:rsid w:val="0078307A"/>
    <w:rsid w:val="00785DE6"/>
    <w:rsid w:val="00792294"/>
    <w:rsid w:val="00793715"/>
    <w:rsid w:val="00794D8F"/>
    <w:rsid w:val="00797D53"/>
    <w:rsid w:val="007A1F04"/>
    <w:rsid w:val="007A7C85"/>
    <w:rsid w:val="007B6998"/>
    <w:rsid w:val="007C0EA0"/>
    <w:rsid w:val="007C1492"/>
    <w:rsid w:val="007C268D"/>
    <w:rsid w:val="007C2D12"/>
    <w:rsid w:val="007C716B"/>
    <w:rsid w:val="007D0F50"/>
    <w:rsid w:val="007D0F72"/>
    <w:rsid w:val="007D1C36"/>
    <w:rsid w:val="007D575E"/>
    <w:rsid w:val="007D589D"/>
    <w:rsid w:val="007E1F26"/>
    <w:rsid w:val="007E2825"/>
    <w:rsid w:val="007F5514"/>
    <w:rsid w:val="007F6274"/>
    <w:rsid w:val="0080451F"/>
    <w:rsid w:val="00804B60"/>
    <w:rsid w:val="00810FDD"/>
    <w:rsid w:val="00820B39"/>
    <w:rsid w:val="00820F20"/>
    <w:rsid w:val="008256DE"/>
    <w:rsid w:val="00826A8C"/>
    <w:rsid w:val="008360BC"/>
    <w:rsid w:val="00844392"/>
    <w:rsid w:val="00844E25"/>
    <w:rsid w:val="00851D50"/>
    <w:rsid w:val="0085241C"/>
    <w:rsid w:val="00852556"/>
    <w:rsid w:val="00853632"/>
    <w:rsid w:val="008555EA"/>
    <w:rsid w:val="0085679E"/>
    <w:rsid w:val="00864F90"/>
    <w:rsid w:val="0086545B"/>
    <w:rsid w:val="00866C2C"/>
    <w:rsid w:val="008670B6"/>
    <w:rsid w:val="0086761B"/>
    <w:rsid w:val="00871086"/>
    <w:rsid w:val="00874BAD"/>
    <w:rsid w:val="00877624"/>
    <w:rsid w:val="00877C18"/>
    <w:rsid w:val="00895E28"/>
    <w:rsid w:val="00897370"/>
    <w:rsid w:val="00897EC0"/>
    <w:rsid w:val="008A4B37"/>
    <w:rsid w:val="008A7462"/>
    <w:rsid w:val="008A7B36"/>
    <w:rsid w:val="008B5C3A"/>
    <w:rsid w:val="008B7CEC"/>
    <w:rsid w:val="008C3059"/>
    <w:rsid w:val="008C411F"/>
    <w:rsid w:val="008C731B"/>
    <w:rsid w:val="008C7717"/>
    <w:rsid w:val="008D1AB1"/>
    <w:rsid w:val="008E11B1"/>
    <w:rsid w:val="008E7856"/>
    <w:rsid w:val="008F3A44"/>
    <w:rsid w:val="008F4840"/>
    <w:rsid w:val="008F4BF6"/>
    <w:rsid w:val="008F5E47"/>
    <w:rsid w:val="009035D9"/>
    <w:rsid w:val="00903CE6"/>
    <w:rsid w:val="009061C5"/>
    <w:rsid w:val="00907B3D"/>
    <w:rsid w:val="009134BE"/>
    <w:rsid w:val="0091752E"/>
    <w:rsid w:val="00926C45"/>
    <w:rsid w:val="00932AF9"/>
    <w:rsid w:val="00940C50"/>
    <w:rsid w:val="00945D26"/>
    <w:rsid w:val="0094622A"/>
    <w:rsid w:val="00953041"/>
    <w:rsid w:val="0095336B"/>
    <w:rsid w:val="00955588"/>
    <w:rsid w:val="0096216E"/>
    <w:rsid w:val="00966C0B"/>
    <w:rsid w:val="009679E1"/>
    <w:rsid w:val="009701A1"/>
    <w:rsid w:val="0097468F"/>
    <w:rsid w:val="009829C7"/>
    <w:rsid w:val="00983300"/>
    <w:rsid w:val="009940B2"/>
    <w:rsid w:val="00996C2F"/>
    <w:rsid w:val="009B19F8"/>
    <w:rsid w:val="009B1C1C"/>
    <w:rsid w:val="009B2B29"/>
    <w:rsid w:val="009B525D"/>
    <w:rsid w:val="009C4F41"/>
    <w:rsid w:val="009C6889"/>
    <w:rsid w:val="009D0C6A"/>
    <w:rsid w:val="009D0D55"/>
    <w:rsid w:val="009E0029"/>
    <w:rsid w:val="009E0884"/>
    <w:rsid w:val="009E3772"/>
    <w:rsid w:val="009E6C10"/>
    <w:rsid w:val="009F151A"/>
    <w:rsid w:val="009F26DD"/>
    <w:rsid w:val="00A01021"/>
    <w:rsid w:val="00A02192"/>
    <w:rsid w:val="00A0395A"/>
    <w:rsid w:val="00A24EA8"/>
    <w:rsid w:val="00A30BC4"/>
    <w:rsid w:val="00A31AF8"/>
    <w:rsid w:val="00A31CC3"/>
    <w:rsid w:val="00A32383"/>
    <w:rsid w:val="00A33E33"/>
    <w:rsid w:val="00A360D6"/>
    <w:rsid w:val="00A3684A"/>
    <w:rsid w:val="00A4013A"/>
    <w:rsid w:val="00A423F0"/>
    <w:rsid w:val="00A42B53"/>
    <w:rsid w:val="00A46240"/>
    <w:rsid w:val="00A51BBE"/>
    <w:rsid w:val="00A66C2B"/>
    <w:rsid w:val="00A67E82"/>
    <w:rsid w:val="00A72FE4"/>
    <w:rsid w:val="00A74EB8"/>
    <w:rsid w:val="00A807EB"/>
    <w:rsid w:val="00A87F3A"/>
    <w:rsid w:val="00A90BB9"/>
    <w:rsid w:val="00AA386F"/>
    <w:rsid w:val="00AA6919"/>
    <w:rsid w:val="00AB0A8C"/>
    <w:rsid w:val="00AB14C8"/>
    <w:rsid w:val="00AB1BD2"/>
    <w:rsid w:val="00AC46B6"/>
    <w:rsid w:val="00AD2A2C"/>
    <w:rsid w:val="00AD52FC"/>
    <w:rsid w:val="00AD75AE"/>
    <w:rsid w:val="00AE33AD"/>
    <w:rsid w:val="00AE72E4"/>
    <w:rsid w:val="00AF4D06"/>
    <w:rsid w:val="00B00503"/>
    <w:rsid w:val="00B01432"/>
    <w:rsid w:val="00B022DC"/>
    <w:rsid w:val="00B035F6"/>
    <w:rsid w:val="00B0565C"/>
    <w:rsid w:val="00B06A8C"/>
    <w:rsid w:val="00B145AF"/>
    <w:rsid w:val="00B14A7D"/>
    <w:rsid w:val="00B204A3"/>
    <w:rsid w:val="00B25431"/>
    <w:rsid w:val="00B26698"/>
    <w:rsid w:val="00B32573"/>
    <w:rsid w:val="00B3283E"/>
    <w:rsid w:val="00B40A56"/>
    <w:rsid w:val="00B4630C"/>
    <w:rsid w:val="00B47607"/>
    <w:rsid w:val="00B47AAD"/>
    <w:rsid w:val="00B47BE3"/>
    <w:rsid w:val="00B47F38"/>
    <w:rsid w:val="00B55616"/>
    <w:rsid w:val="00B62E69"/>
    <w:rsid w:val="00B67E76"/>
    <w:rsid w:val="00B84595"/>
    <w:rsid w:val="00B85C06"/>
    <w:rsid w:val="00B928AC"/>
    <w:rsid w:val="00B937E8"/>
    <w:rsid w:val="00B95775"/>
    <w:rsid w:val="00BA04BB"/>
    <w:rsid w:val="00BA2B11"/>
    <w:rsid w:val="00BA3DDF"/>
    <w:rsid w:val="00BA6422"/>
    <w:rsid w:val="00BB0763"/>
    <w:rsid w:val="00BB1690"/>
    <w:rsid w:val="00BB1982"/>
    <w:rsid w:val="00BB75F3"/>
    <w:rsid w:val="00BC0BDE"/>
    <w:rsid w:val="00BC0C55"/>
    <w:rsid w:val="00BC300B"/>
    <w:rsid w:val="00BC5AD8"/>
    <w:rsid w:val="00BD77C7"/>
    <w:rsid w:val="00BE67EC"/>
    <w:rsid w:val="00BF09F1"/>
    <w:rsid w:val="00BF12B2"/>
    <w:rsid w:val="00BF160D"/>
    <w:rsid w:val="00BF4D06"/>
    <w:rsid w:val="00BF5E88"/>
    <w:rsid w:val="00C00241"/>
    <w:rsid w:val="00C01D73"/>
    <w:rsid w:val="00C064F7"/>
    <w:rsid w:val="00C070E2"/>
    <w:rsid w:val="00C0723C"/>
    <w:rsid w:val="00C10241"/>
    <w:rsid w:val="00C12EF1"/>
    <w:rsid w:val="00C16980"/>
    <w:rsid w:val="00C31B76"/>
    <w:rsid w:val="00C322BE"/>
    <w:rsid w:val="00C359A7"/>
    <w:rsid w:val="00C43616"/>
    <w:rsid w:val="00C45DA6"/>
    <w:rsid w:val="00C47676"/>
    <w:rsid w:val="00C5023B"/>
    <w:rsid w:val="00C5464D"/>
    <w:rsid w:val="00C56775"/>
    <w:rsid w:val="00C61C83"/>
    <w:rsid w:val="00C6721E"/>
    <w:rsid w:val="00C67591"/>
    <w:rsid w:val="00C67BDB"/>
    <w:rsid w:val="00C74D0A"/>
    <w:rsid w:val="00C7565D"/>
    <w:rsid w:val="00C76683"/>
    <w:rsid w:val="00C84FFA"/>
    <w:rsid w:val="00C854A5"/>
    <w:rsid w:val="00C86515"/>
    <w:rsid w:val="00C90B96"/>
    <w:rsid w:val="00C9108B"/>
    <w:rsid w:val="00C91155"/>
    <w:rsid w:val="00C927EA"/>
    <w:rsid w:val="00C9285D"/>
    <w:rsid w:val="00C97560"/>
    <w:rsid w:val="00CA010A"/>
    <w:rsid w:val="00CB659B"/>
    <w:rsid w:val="00CB7145"/>
    <w:rsid w:val="00CC29A1"/>
    <w:rsid w:val="00CC6004"/>
    <w:rsid w:val="00CC71DC"/>
    <w:rsid w:val="00CD5C92"/>
    <w:rsid w:val="00CD7E26"/>
    <w:rsid w:val="00CD7EA8"/>
    <w:rsid w:val="00CE1EAC"/>
    <w:rsid w:val="00CE3EF3"/>
    <w:rsid w:val="00CE5DC9"/>
    <w:rsid w:val="00CF25E3"/>
    <w:rsid w:val="00CF4274"/>
    <w:rsid w:val="00CF4E4E"/>
    <w:rsid w:val="00CF5AC4"/>
    <w:rsid w:val="00CF5F06"/>
    <w:rsid w:val="00D058A8"/>
    <w:rsid w:val="00D0755E"/>
    <w:rsid w:val="00D16515"/>
    <w:rsid w:val="00D17E30"/>
    <w:rsid w:val="00D2112E"/>
    <w:rsid w:val="00D2201E"/>
    <w:rsid w:val="00D257AA"/>
    <w:rsid w:val="00D27397"/>
    <w:rsid w:val="00D355B3"/>
    <w:rsid w:val="00D373C5"/>
    <w:rsid w:val="00D54595"/>
    <w:rsid w:val="00D55F6A"/>
    <w:rsid w:val="00D5760D"/>
    <w:rsid w:val="00D60118"/>
    <w:rsid w:val="00D61235"/>
    <w:rsid w:val="00D717E0"/>
    <w:rsid w:val="00D718AB"/>
    <w:rsid w:val="00D764BF"/>
    <w:rsid w:val="00D76CED"/>
    <w:rsid w:val="00D80309"/>
    <w:rsid w:val="00D82230"/>
    <w:rsid w:val="00D907F9"/>
    <w:rsid w:val="00D90F44"/>
    <w:rsid w:val="00D92777"/>
    <w:rsid w:val="00D92CF9"/>
    <w:rsid w:val="00D954EF"/>
    <w:rsid w:val="00D96EB1"/>
    <w:rsid w:val="00DA0366"/>
    <w:rsid w:val="00DA08E4"/>
    <w:rsid w:val="00DA1BEA"/>
    <w:rsid w:val="00DA1CCE"/>
    <w:rsid w:val="00DA6F83"/>
    <w:rsid w:val="00DA7D47"/>
    <w:rsid w:val="00DA7DDE"/>
    <w:rsid w:val="00DB53EA"/>
    <w:rsid w:val="00DB61AD"/>
    <w:rsid w:val="00DB77F9"/>
    <w:rsid w:val="00DC2B58"/>
    <w:rsid w:val="00DC38BC"/>
    <w:rsid w:val="00DC7614"/>
    <w:rsid w:val="00DD1146"/>
    <w:rsid w:val="00DD2A3C"/>
    <w:rsid w:val="00DD2B10"/>
    <w:rsid w:val="00DD73E4"/>
    <w:rsid w:val="00DE381F"/>
    <w:rsid w:val="00DE394A"/>
    <w:rsid w:val="00DE6911"/>
    <w:rsid w:val="00DE7034"/>
    <w:rsid w:val="00DE7CB6"/>
    <w:rsid w:val="00DF035A"/>
    <w:rsid w:val="00E028CA"/>
    <w:rsid w:val="00E03BED"/>
    <w:rsid w:val="00E0689B"/>
    <w:rsid w:val="00E127EC"/>
    <w:rsid w:val="00E155F8"/>
    <w:rsid w:val="00E2061A"/>
    <w:rsid w:val="00E20E7C"/>
    <w:rsid w:val="00E40553"/>
    <w:rsid w:val="00E41C8A"/>
    <w:rsid w:val="00E4365E"/>
    <w:rsid w:val="00E437F8"/>
    <w:rsid w:val="00E46C8E"/>
    <w:rsid w:val="00E52A59"/>
    <w:rsid w:val="00E52C39"/>
    <w:rsid w:val="00E54A54"/>
    <w:rsid w:val="00E6394B"/>
    <w:rsid w:val="00E64CDA"/>
    <w:rsid w:val="00E83A2A"/>
    <w:rsid w:val="00E87B1B"/>
    <w:rsid w:val="00E9167C"/>
    <w:rsid w:val="00E95A1D"/>
    <w:rsid w:val="00EA2A23"/>
    <w:rsid w:val="00EB0F17"/>
    <w:rsid w:val="00EB2B61"/>
    <w:rsid w:val="00EB7B99"/>
    <w:rsid w:val="00EC52DD"/>
    <w:rsid w:val="00EC6A66"/>
    <w:rsid w:val="00ED0E88"/>
    <w:rsid w:val="00ED320F"/>
    <w:rsid w:val="00ED415A"/>
    <w:rsid w:val="00EE3C0B"/>
    <w:rsid w:val="00EE600E"/>
    <w:rsid w:val="00EE7026"/>
    <w:rsid w:val="00EF161C"/>
    <w:rsid w:val="00EF4255"/>
    <w:rsid w:val="00F01111"/>
    <w:rsid w:val="00F06E06"/>
    <w:rsid w:val="00F07976"/>
    <w:rsid w:val="00F16AE8"/>
    <w:rsid w:val="00F1712F"/>
    <w:rsid w:val="00F17BB2"/>
    <w:rsid w:val="00F17DBB"/>
    <w:rsid w:val="00F24BDE"/>
    <w:rsid w:val="00F3131E"/>
    <w:rsid w:val="00F3208A"/>
    <w:rsid w:val="00F41F29"/>
    <w:rsid w:val="00F430D3"/>
    <w:rsid w:val="00F479BF"/>
    <w:rsid w:val="00F50286"/>
    <w:rsid w:val="00F511BD"/>
    <w:rsid w:val="00F52313"/>
    <w:rsid w:val="00F54B9D"/>
    <w:rsid w:val="00F57033"/>
    <w:rsid w:val="00F5732A"/>
    <w:rsid w:val="00F62C71"/>
    <w:rsid w:val="00F64D36"/>
    <w:rsid w:val="00F7138B"/>
    <w:rsid w:val="00F742EB"/>
    <w:rsid w:val="00F82EB8"/>
    <w:rsid w:val="00F906D4"/>
    <w:rsid w:val="00F913F9"/>
    <w:rsid w:val="00F91A57"/>
    <w:rsid w:val="00F92B7C"/>
    <w:rsid w:val="00F933F5"/>
    <w:rsid w:val="00FA56F6"/>
    <w:rsid w:val="00FA75CD"/>
    <w:rsid w:val="00FB6EF0"/>
    <w:rsid w:val="00FC097D"/>
    <w:rsid w:val="00FC319B"/>
    <w:rsid w:val="00FC6465"/>
    <w:rsid w:val="00FD2F4E"/>
    <w:rsid w:val="00FD517E"/>
    <w:rsid w:val="00FD7D56"/>
    <w:rsid w:val="00FE5B25"/>
    <w:rsid w:val="00FF3087"/>
    <w:rsid w:val="00FF572E"/>
    <w:rsid w:val="00FF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0ECD63"/>
  <w15:chartTrackingRefBased/>
  <w15:docId w15:val="{F6E2EC21-DCE0-AC4C-A746-3180958CF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D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2D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2D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2D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2D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2D1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2D1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2D1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2D1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D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D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2D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2D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2D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2D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2D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2D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2D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2D1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2D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D1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2D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2D1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2D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2D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2D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2D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2D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2D1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C2D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1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Parker</dc:creator>
  <cp:keywords/>
  <dc:description/>
  <cp:lastModifiedBy>Megan Parker</cp:lastModifiedBy>
  <cp:revision>11</cp:revision>
  <dcterms:created xsi:type="dcterms:W3CDTF">2024-07-05T19:12:00Z</dcterms:created>
  <dcterms:modified xsi:type="dcterms:W3CDTF">2024-07-05T19:49:00Z</dcterms:modified>
</cp:coreProperties>
</file>