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FE515" w14:textId="61984E87" w:rsidR="003B7F3B" w:rsidRPr="00F928F0" w:rsidRDefault="003B7F3B" w:rsidP="003B7F3B">
      <w:pPr>
        <w:jc w:val="both"/>
        <w:rPr>
          <w:rFonts w:ascii="Arial" w:hAnsi="Arial" w:cs="Arial"/>
        </w:rPr>
      </w:pPr>
      <w:r w:rsidRPr="00401CC8">
        <w:rPr>
          <w:rFonts w:ascii="Arial" w:hAnsi="Arial" w:cs="Arial"/>
          <w:b/>
          <w:sz w:val="24"/>
          <w:szCs w:val="24"/>
        </w:rPr>
        <w:t>Table S</w:t>
      </w:r>
      <w:r w:rsidR="00782652">
        <w:rPr>
          <w:rFonts w:ascii="Arial" w:hAnsi="Arial" w:cs="Arial"/>
          <w:b/>
          <w:sz w:val="24"/>
          <w:szCs w:val="24"/>
        </w:rPr>
        <w:t>4</w:t>
      </w:r>
      <w:r w:rsidRPr="00401CC8">
        <w:rPr>
          <w:rFonts w:ascii="Arial" w:hAnsi="Arial" w:cs="Arial"/>
          <w:b/>
          <w:sz w:val="24"/>
          <w:szCs w:val="24"/>
        </w:rPr>
        <w:t>-1</w:t>
      </w:r>
      <w:r w:rsidRPr="00401CC8">
        <w:rPr>
          <w:rFonts w:ascii="Arial" w:hAnsi="Arial" w:cs="Arial"/>
          <w:sz w:val="24"/>
          <w:szCs w:val="24"/>
        </w:rPr>
        <w:t>.</w:t>
      </w:r>
      <w:r w:rsidRPr="00F928F0">
        <w:rPr>
          <w:rFonts w:ascii="Arial" w:hAnsi="Arial" w:cs="Arial"/>
        </w:rPr>
        <w:t xml:space="preserve"> </w:t>
      </w:r>
      <w:r w:rsidR="00FC68EC" w:rsidRPr="00FC68EC">
        <w:rPr>
          <w:rFonts w:ascii="Arial" w:hAnsi="Arial" w:cs="Arial"/>
          <w:sz w:val="24"/>
        </w:rPr>
        <w:t xml:space="preserve">Heritabilities of seven carcass traits¹ in Pietrain × Landrace crossbred pigs estimated using a </w:t>
      </w:r>
      <w:r w:rsidR="00B736AA" w:rsidRPr="00B736AA">
        <w:rPr>
          <w:rFonts w:ascii="Arial" w:hAnsi="Arial" w:cs="Arial"/>
          <w:b/>
          <w:bCs/>
          <w:sz w:val="24"/>
        </w:rPr>
        <w:t xml:space="preserve">seven-trait </w:t>
      </w:r>
      <w:r w:rsidR="00FC68EC" w:rsidRPr="00D367D3">
        <w:rPr>
          <w:rFonts w:ascii="Arial" w:hAnsi="Arial" w:cs="Arial"/>
          <w:b/>
          <w:bCs/>
          <w:sz w:val="24"/>
        </w:rPr>
        <w:t>model</w:t>
      </w:r>
      <w:r w:rsidR="00FC68EC" w:rsidRPr="00FC68EC">
        <w:rPr>
          <w:rFonts w:ascii="Arial" w:hAnsi="Arial" w:cs="Arial"/>
          <w:sz w:val="24"/>
        </w:rPr>
        <w:t xml:space="preserve"> including the </w:t>
      </w:r>
      <w:r w:rsidR="00FC68EC" w:rsidRPr="00D367D3">
        <w:rPr>
          <w:rFonts w:ascii="Arial" w:hAnsi="Arial" w:cs="Arial"/>
          <w:b/>
          <w:bCs/>
          <w:sz w:val="24"/>
        </w:rPr>
        <w:t>first five principal components</w:t>
      </w:r>
      <w:r w:rsidR="00FC68EC" w:rsidRPr="00FC68EC">
        <w:rPr>
          <w:rFonts w:ascii="Arial" w:hAnsi="Arial" w:cs="Arial"/>
          <w:sz w:val="24"/>
        </w:rPr>
        <w:t xml:space="preserve"> as fixed effects.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0"/>
        <w:gridCol w:w="1549"/>
      </w:tblGrid>
      <w:tr w:rsidR="003B7F3B" w:rsidRPr="00986A5E" w14:paraId="5503894C" w14:textId="77777777" w:rsidTr="00A66481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C4138C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 w:hint="eastAsia"/>
                <w:bCs/>
                <w:sz w:val="24"/>
                <w:szCs w:val="24"/>
              </w:rPr>
              <w:t>T</w:t>
            </w:r>
            <w:r w:rsidRPr="00986A5E">
              <w:rPr>
                <w:rFonts w:ascii="Arial" w:hAnsi="Arial" w:cs="Arial"/>
                <w:bCs/>
                <w:sz w:val="24"/>
                <w:szCs w:val="24"/>
              </w:rPr>
              <w:t>raits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EAF2F" w14:textId="77777777" w:rsidR="003B7F3B" w:rsidRPr="00986A5E" w:rsidRDefault="003B7F3B" w:rsidP="00A66481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color w:val="000000"/>
                <w:sz w:val="24"/>
                <w:szCs w:val="24"/>
              </w:rPr>
              <w:t>Heritability</w:t>
            </w:r>
          </w:p>
        </w:tc>
      </w:tr>
      <w:tr w:rsidR="003B7F3B" w:rsidRPr="007F125D" w14:paraId="6E3A7C1A" w14:textId="77777777" w:rsidTr="00A66481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03B6FFC1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BF_PL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E7E4C1B" w14:textId="57027D82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</w:t>
            </w:r>
            <w:r w:rsidR="001943AE">
              <w:rPr>
                <w:rFonts w:ascii="Arial" w:hAnsi="Arial" w:cs="Arial"/>
                <w:bCs/>
                <w:sz w:val="24"/>
                <w:szCs w:val="24"/>
              </w:rPr>
              <w:t>49</w:t>
            </w:r>
            <w:r w:rsidRPr="00986A5E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986A5E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986A5E">
              <w:rPr>
                <w:rFonts w:ascii="Arial" w:hAnsi="Arial" w:cs="Arial"/>
                <w:bCs/>
                <w:sz w:val="24"/>
                <w:szCs w:val="24"/>
              </w:rPr>
              <w:t>±</w:t>
            </w:r>
            <w:r w:rsidR="00986A5E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986A5E">
              <w:rPr>
                <w:rFonts w:ascii="Arial" w:hAnsi="Arial" w:cs="Arial"/>
                <w:bCs/>
                <w:sz w:val="24"/>
                <w:szCs w:val="24"/>
              </w:rPr>
              <w:t xml:space="preserve"> 0.03</w:t>
            </w:r>
          </w:p>
        </w:tc>
      </w:tr>
      <w:tr w:rsidR="003B7F3B" w:rsidRPr="007F125D" w14:paraId="625E44D6" w14:textId="77777777" w:rsidTr="00A66481">
        <w:trPr>
          <w:jc w:val="center"/>
        </w:trPr>
        <w:tc>
          <w:tcPr>
            <w:tcW w:w="0" w:type="auto"/>
            <w:vAlign w:val="bottom"/>
          </w:tcPr>
          <w:p w14:paraId="54B7D88C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MD_PL</w:t>
            </w:r>
          </w:p>
        </w:tc>
        <w:tc>
          <w:tcPr>
            <w:tcW w:w="0" w:type="auto"/>
            <w:vAlign w:val="center"/>
          </w:tcPr>
          <w:p w14:paraId="2BFB4A4D" w14:textId="77777777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0.12  ±  0.02</w:t>
            </w:r>
          </w:p>
        </w:tc>
      </w:tr>
      <w:tr w:rsidR="003B7F3B" w:rsidRPr="007F125D" w14:paraId="081F0608" w14:textId="77777777" w:rsidTr="00A66481">
        <w:trPr>
          <w:jc w:val="center"/>
        </w:trPr>
        <w:tc>
          <w:tcPr>
            <w:tcW w:w="0" w:type="auto"/>
            <w:vAlign w:val="bottom"/>
          </w:tcPr>
          <w:p w14:paraId="5583AFEA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MP_PL</w:t>
            </w:r>
          </w:p>
        </w:tc>
        <w:tc>
          <w:tcPr>
            <w:tcW w:w="0" w:type="auto"/>
            <w:vAlign w:val="center"/>
          </w:tcPr>
          <w:p w14:paraId="38008C9C" w14:textId="155522E8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0.4</w:t>
            </w:r>
            <w:r w:rsidR="00F3383B">
              <w:rPr>
                <w:rFonts w:ascii="Arial" w:hAnsi="Arial" w:cs="Arial"/>
                <w:bCs/>
                <w:sz w:val="24"/>
                <w:szCs w:val="24"/>
              </w:rPr>
              <w:t>6</w:t>
            </w:r>
            <w:r w:rsidRPr="00986A5E">
              <w:rPr>
                <w:rFonts w:ascii="Arial" w:hAnsi="Arial" w:cs="Arial"/>
                <w:bCs/>
                <w:sz w:val="24"/>
                <w:szCs w:val="24"/>
              </w:rPr>
              <w:t xml:space="preserve">  ±  0.03</w:t>
            </w:r>
          </w:p>
        </w:tc>
      </w:tr>
      <w:tr w:rsidR="003B7F3B" w:rsidRPr="007F125D" w14:paraId="24C3178D" w14:textId="77777777" w:rsidTr="00A66481">
        <w:trPr>
          <w:jc w:val="center"/>
        </w:trPr>
        <w:tc>
          <w:tcPr>
            <w:tcW w:w="0" w:type="auto"/>
            <w:vAlign w:val="bottom"/>
          </w:tcPr>
          <w:p w14:paraId="29370DB7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BF_AB</w:t>
            </w:r>
          </w:p>
        </w:tc>
        <w:tc>
          <w:tcPr>
            <w:tcW w:w="0" w:type="auto"/>
            <w:vAlign w:val="center"/>
          </w:tcPr>
          <w:p w14:paraId="4015F0C9" w14:textId="72114E7E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</w:t>
            </w:r>
            <w:r w:rsidR="00F3383B">
              <w:rPr>
                <w:rFonts w:ascii="Arial" w:hAnsi="Arial" w:cs="Arial"/>
                <w:bCs/>
                <w:sz w:val="24"/>
                <w:szCs w:val="24"/>
              </w:rPr>
              <w:t>39</w:t>
            </w:r>
            <w:r w:rsidRPr="00986A5E">
              <w:rPr>
                <w:rFonts w:ascii="Arial" w:hAnsi="Arial" w:cs="Arial"/>
                <w:bCs/>
                <w:sz w:val="24"/>
                <w:szCs w:val="24"/>
              </w:rPr>
              <w:t xml:space="preserve">  ±  0.0</w:t>
            </w:r>
            <w:r w:rsidR="00F3383B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</w:tr>
      <w:tr w:rsidR="003B7F3B" w:rsidRPr="007F125D" w14:paraId="09608936" w14:textId="77777777" w:rsidTr="00A66481">
        <w:trPr>
          <w:jc w:val="center"/>
        </w:trPr>
        <w:tc>
          <w:tcPr>
            <w:tcW w:w="0" w:type="auto"/>
            <w:vAlign w:val="bottom"/>
          </w:tcPr>
          <w:p w14:paraId="6B6B4F77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MP_AB</w:t>
            </w:r>
          </w:p>
        </w:tc>
        <w:tc>
          <w:tcPr>
            <w:tcW w:w="0" w:type="auto"/>
            <w:vAlign w:val="center"/>
          </w:tcPr>
          <w:p w14:paraId="0ED480DE" w14:textId="3611E955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</w:t>
            </w:r>
            <w:r w:rsidR="00F3383B">
              <w:rPr>
                <w:rFonts w:ascii="Arial" w:hAnsi="Arial" w:cs="Arial"/>
                <w:bCs/>
                <w:sz w:val="24"/>
                <w:szCs w:val="24"/>
              </w:rPr>
              <w:t>38</w:t>
            </w:r>
            <w:r w:rsidRPr="00986A5E">
              <w:rPr>
                <w:rFonts w:ascii="Arial" w:hAnsi="Arial" w:cs="Arial"/>
                <w:bCs/>
                <w:sz w:val="24"/>
                <w:szCs w:val="24"/>
              </w:rPr>
              <w:t xml:space="preserve">  ±  0.0</w:t>
            </w:r>
            <w:r w:rsidR="00F3383B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</w:tr>
      <w:tr w:rsidR="003B7F3B" w:rsidRPr="007F125D" w14:paraId="55400274" w14:textId="77777777" w:rsidTr="00A66481">
        <w:trPr>
          <w:jc w:val="center"/>
        </w:trPr>
        <w:tc>
          <w:tcPr>
            <w:tcW w:w="0" w:type="auto"/>
            <w:vAlign w:val="bottom"/>
          </w:tcPr>
          <w:p w14:paraId="577C97CF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CF_AB</w:t>
            </w:r>
          </w:p>
        </w:tc>
        <w:tc>
          <w:tcPr>
            <w:tcW w:w="0" w:type="auto"/>
            <w:vAlign w:val="center"/>
          </w:tcPr>
          <w:p w14:paraId="61D8CD11" w14:textId="111563E1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0.4</w:t>
            </w:r>
            <w:r w:rsidR="00F3383B">
              <w:rPr>
                <w:rFonts w:ascii="Arial" w:hAnsi="Arial" w:cs="Arial"/>
                <w:bCs/>
                <w:sz w:val="24"/>
                <w:szCs w:val="24"/>
              </w:rPr>
              <w:t>3</w:t>
            </w:r>
            <w:r w:rsidRPr="00986A5E">
              <w:rPr>
                <w:rFonts w:ascii="Arial" w:hAnsi="Arial" w:cs="Arial"/>
                <w:bCs/>
                <w:sz w:val="24"/>
                <w:szCs w:val="24"/>
              </w:rPr>
              <w:t xml:space="preserve">  ±  0.03</w:t>
            </w:r>
          </w:p>
        </w:tc>
      </w:tr>
      <w:tr w:rsidR="003B7F3B" w:rsidRPr="007F125D" w14:paraId="7EF3E695" w14:textId="77777777" w:rsidTr="00A66481">
        <w:trPr>
          <w:jc w:val="center"/>
        </w:trPr>
        <w:tc>
          <w:tcPr>
            <w:tcW w:w="0" w:type="auto"/>
            <w:vAlign w:val="bottom"/>
          </w:tcPr>
          <w:p w14:paraId="13AB10F5" w14:textId="77777777" w:rsidR="003B7F3B" w:rsidRPr="00986A5E" w:rsidRDefault="003B7F3B" w:rsidP="00A66481">
            <w:pPr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CW_AB</w:t>
            </w:r>
          </w:p>
        </w:tc>
        <w:tc>
          <w:tcPr>
            <w:tcW w:w="0" w:type="auto"/>
            <w:vAlign w:val="center"/>
          </w:tcPr>
          <w:p w14:paraId="24B6414D" w14:textId="4123922B" w:rsidR="003B7F3B" w:rsidRPr="00986A5E" w:rsidRDefault="003B7F3B" w:rsidP="00A66481">
            <w:pPr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986A5E">
              <w:rPr>
                <w:rFonts w:ascii="Arial" w:hAnsi="Arial" w:cs="Arial"/>
                <w:bCs/>
                <w:sz w:val="24"/>
                <w:szCs w:val="24"/>
              </w:rPr>
              <w:t>0.30  ±  0.0</w:t>
            </w:r>
            <w:r w:rsidR="00F3383B">
              <w:rPr>
                <w:rFonts w:ascii="Arial" w:hAnsi="Arial" w:cs="Arial"/>
                <w:bCs/>
                <w:sz w:val="24"/>
                <w:szCs w:val="24"/>
              </w:rPr>
              <w:t>3</w:t>
            </w:r>
          </w:p>
        </w:tc>
      </w:tr>
    </w:tbl>
    <w:p w14:paraId="115C5013" w14:textId="2BDF9A50" w:rsidR="003B7F3B" w:rsidRDefault="003B7F3B" w:rsidP="008B29AE">
      <w:pPr>
        <w:jc w:val="both"/>
      </w:pPr>
      <w:r w:rsidRPr="00F928F0">
        <w:rPr>
          <w:rFonts w:ascii="Arial" w:hAnsi="Arial" w:cs="Arial"/>
          <w:vertAlign w:val="superscript"/>
        </w:rPr>
        <w:t>1</w:t>
      </w:r>
      <w:r w:rsidRPr="00F928F0">
        <w:rPr>
          <w:rFonts w:ascii="Arial" w:hAnsi="Arial" w:cs="Arial"/>
        </w:rPr>
        <w:t xml:space="preserve">: </w:t>
      </w:r>
      <w:bookmarkStart w:id="0" w:name="_Hlk203557448"/>
      <w:r w:rsidRPr="00F928F0">
        <w:rPr>
          <w:rFonts w:ascii="Arial" w:eastAsia="Times New Roman" w:hAnsi="Arial" w:cs="Arial"/>
          <w:color w:val="000000"/>
        </w:rPr>
        <w:t>BF_PL:</w:t>
      </w:r>
      <w:r w:rsidRPr="00F928F0">
        <w:rPr>
          <w:rFonts w:ascii="Arial" w:hAnsi="Arial" w:cs="Arial"/>
        </w:rPr>
        <w:t xml:space="preserve"> </w:t>
      </w:r>
      <w:r w:rsidRPr="00F928F0">
        <w:rPr>
          <w:rFonts w:ascii="Arial" w:eastAsia="Times New Roman" w:hAnsi="Arial" w:cs="Arial"/>
          <w:color w:val="000000"/>
        </w:rPr>
        <w:t xml:space="preserve">Backfat thickness measured using Piglog at the station; MD_PL: Muscle depth measured using Piglog at the station; MP_PL: Meat percentage measured using Piglog at the station; BF_AB: Backfat thickness measured using AutoFOM at the abattoir; </w:t>
      </w:r>
      <w:r w:rsidRPr="00F928F0">
        <w:rPr>
          <w:rFonts w:ascii="Arial" w:hAnsi="Arial" w:cs="Arial"/>
          <w:color w:val="000000"/>
        </w:rPr>
        <w:t xml:space="preserve">MP_AB: </w:t>
      </w:r>
      <w:r w:rsidRPr="00F928F0">
        <w:rPr>
          <w:rFonts w:ascii="Arial" w:eastAsia="Times New Roman" w:hAnsi="Arial" w:cs="Arial"/>
          <w:color w:val="000000"/>
        </w:rPr>
        <w:t xml:space="preserve">Meat percentage measured using AutoFOM at the abattoir; </w:t>
      </w:r>
      <w:r w:rsidRPr="00F928F0">
        <w:rPr>
          <w:rFonts w:ascii="Arial" w:hAnsi="Arial" w:cs="Arial"/>
          <w:color w:val="000000"/>
        </w:rPr>
        <w:t xml:space="preserve">CF_AB: Conformation score measured </w:t>
      </w:r>
      <w:r w:rsidRPr="00F928F0">
        <w:rPr>
          <w:rFonts w:ascii="Arial" w:eastAsia="Times New Roman" w:hAnsi="Arial" w:cs="Arial"/>
          <w:color w:val="000000"/>
        </w:rPr>
        <w:t>using</w:t>
      </w:r>
      <w:r w:rsidRPr="00F928F0">
        <w:rPr>
          <w:rFonts w:ascii="Arial" w:hAnsi="Arial" w:cs="Arial"/>
          <w:color w:val="000000"/>
        </w:rPr>
        <w:t xml:space="preserve"> AutoFOM </w:t>
      </w:r>
      <w:r w:rsidRPr="00F928F0">
        <w:rPr>
          <w:rFonts w:ascii="Arial" w:eastAsia="Times New Roman" w:hAnsi="Arial" w:cs="Arial"/>
          <w:color w:val="000000"/>
        </w:rPr>
        <w:t>at the</w:t>
      </w:r>
      <w:r w:rsidRPr="00F928F0">
        <w:rPr>
          <w:rFonts w:ascii="Arial" w:hAnsi="Arial" w:cs="Arial"/>
          <w:color w:val="000000"/>
        </w:rPr>
        <w:t xml:space="preserve"> abattoir; CW_AB: Carcass weight measured </w:t>
      </w:r>
      <w:r w:rsidRPr="00F928F0">
        <w:rPr>
          <w:rFonts w:ascii="Arial" w:eastAsia="Times New Roman" w:hAnsi="Arial" w:cs="Arial"/>
          <w:color w:val="000000"/>
        </w:rPr>
        <w:t>using</w:t>
      </w:r>
      <w:r w:rsidRPr="00F928F0">
        <w:rPr>
          <w:rFonts w:ascii="Arial" w:hAnsi="Arial" w:cs="Arial"/>
          <w:color w:val="000000"/>
        </w:rPr>
        <w:t xml:space="preserve"> AutoFOM </w:t>
      </w:r>
      <w:r w:rsidRPr="00F928F0">
        <w:rPr>
          <w:rFonts w:ascii="Arial" w:eastAsia="Times New Roman" w:hAnsi="Arial" w:cs="Arial"/>
          <w:color w:val="000000"/>
        </w:rPr>
        <w:t>at the</w:t>
      </w:r>
      <w:r w:rsidRPr="00F928F0">
        <w:rPr>
          <w:rFonts w:ascii="Arial" w:hAnsi="Arial" w:cs="Arial"/>
          <w:color w:val="000000"/>
        </w:rPr>
        <w:t xml:space="preserve"> abattoir</w:t>
      </w:r>
      <w:bookmarkEnd w:id="0"/>
    </w:p>
    <w:p w14:paraId="4D04C104" w14:textId="25785934" w:rsidR="00535685" w:rsidRDefault="00535685" w:rsidP="00535685">
      <w:pPr>
        <w:jc w:val="both"/>
        <w:rPr>
          <w:rFonts w:ascii="Arial" w:hAnsi="Arial" w:cs="Arial"/>
          <w:sz w:val="24"/>
        </w:rPr>
      </w:pPr>
      <w:r w:rsidRPr="00401CC8">
        <w:rPr>
          <w:rFonts w:ascii="Arial" w:hAnsi="Arial" w:cs="Arial"/>
          <w:b/>
          <w:sz w:val="24"/>
          <w:szCs w:val="24"/>
        </w:rPr>
        <w:t>Table S</w:t>
      </w:r>
      <w:r w:rsidR="00782652">
        <w:rPr>
          <w:rFonts w:ascii="Arial" w:hAnsi="Arial" w:cs="Arial"/>
          <w:b/>
          <w:sz w:val="24"/>
          <w:szCs w:val="24"/>
        </w:rPr>
        <w:t>4</w:t>
      </w:r>
      <w:r w:rsidRPr="00401CC8">
        <w:rPr>
          <w:rFonts w:ascii="Arial" w:hAnsi="Arial" w:cs="Arial"/>
          <w:b/>
          <w:sz w:val="24"/>
          <w:szCs w:val="24"/>
        </w:rPr>
        <w:t>-</w:t>
      </w:r>
      <w:r>
        <w:rPr>
          <w:rFonts w:ascii="Arial" w:hAnsi="Arial" w:cs="Arial"/>
          <w:b/>
          <w:sz w:val="24"/>
          <w:szCs w:val="24"/>
        </w:rPr>
        <w:t>2</w:t>
      </w:r>
      <w:r w:rsidRPr="00535685">
        <w:rPr>
          <w:rFonts w:ascii="Arial" w:hAnsi="Arial" w:cs="Arial"/>
          <w:sz w:val="24"/>
        </w:rPr>
        <w:t xml:space="preserve">. </w:t>
      </w:r>
      <w:r w:rsidR="00696E7E">
        <w:rPr>
          <w:rFonts w:ascii="Arial" w:hAnsi="Arial" w:cs="Arial"/>
          <w:sz w:val="24"/>
        </w:rPr>
        <w:t>G</w:t>
      </w:r>
      <w:r w:rsidRPr="00535685">
        <w:rPr>
          <w:rFonts w:ascii="Arial" w:hAnsi="Arial" w:cs="Arial"/>
          <w:sz w:val="24"/>
        </w:rPr>
        <w:t>enomic regions explaining more than 1.0 % of the total genetic variance for seven carcass traits in Pietrain × Landrace crossbred pigs</w:t>
      </w:r>
      <w:r>
        <w:rPr>
          <w:rFonts w:ascii="Arial" w:hAnsi="Arial" w:cs="Arial"/>
          <w:sz w:val="24"/>
        </w:rPr>
        <w:t xml:space="preserve"> </w:t>
      </w:r>
      <w:r w:rsidRPr="00FC68EC">
        <w:rPr>
          <w:rFonts w:ascii="Arial" w:hAnsi="Arial" w:cs="Arial"/>
          <w:sz w:val="24"/>
        </w:rPr>
        <w:t xml:space="preserve">using a </w:t>
      </w:r>
      <w:r w:rsidRPr="00B736AA">
        <w:rPr>
          <w:rFonts w:ascii="Arial" w:hAnsi="Arial" w:cs="Arial"/>
          <w:b/>
          <w:bCs/>
          <w:sz w:val="24"/>
        </w:rPr>
        <w:t xml:space="preserve">seven-trait </w:t>
      </w:r>
      <w:r w:rsidRPr="00D367D3">
        <w:rPr>
          <w:rFonts w:ascii="Arial" w:hAnsi="Arial" w:cs="Arial"/>
          <w:b/>
          <w:bCs/>
          <w:sz w:val="24"/>
        </w:rPr>
        <w:t>model</w:t>
      </w:r>
      <w:r w:rsidRPr="00FC68EC">
        <w:rPr>
          <w:rFonts w:ascii="Arial" w:hAnsi="Arial" w:cs="Arial"/>
          <w:sz w:val="24"/>
        </w:rPr>
        <w:t xml:space="preserve"> including the </w:t>
      </w:r>
      <w:r w:rsidRPr="00D367D3">
        <w:rPr>
          <w:rFonts w:ascii="Arial" w:hAnsi="Arial" w:cs="Arial"/>
          <w:b/>
          <w:bCs/>
          <w:sz w:val="24"/>
        </w:rPr>
        <w:t>first five principal components</w:t>
      </w:r>
      <w:r w:rsidRPr="00FC68EC">
        <w:rPr>
          <w:rFonts w:ascii="Arial" w:hAnsi="Arial" w:cs="Arial"/>
          <w:sz w:val="24"/>
        </w:rPr>
        <w:t xml:space="preserve"> as fixed effects.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"/>
        <w:gridCol w:w="571"/>
        <w:gridCol w:w="2639"/>
        <w:gridCol w:w="901"/>
      </w:tblGrid>
      <w:tr w:rsidR="0028077A" w:rsidRPr="007F125D" w14:paraId="2D6F3BAF" w14:textId="77777777" w:rsidTr="008F5388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B39B2" w14:textId="77777777" w:rsidR="0028077A" w:rsidRPr="00F928F0" w:rsidRDefault="0028077A" w:rsidP="00A66481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vertAlign w:val="superscript"/>
                <w:lang w:val="en-US"/>
              </w:rPr>
              <w:t>1</w:t>
            </w:r>
            <w:r w:rsidRPr="00F928F0">
              <w:rPr>
                <w:rFonts w:ascii="Arial" w:hAnsi="Arial" w:cs="Arial"/>
                <w:color w:val="000000"/>
              </w:rPr>
              <w:t>Trait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13968" w14:textId="77777777" w:rsidR="0028077A" w:rsidRPr="00F928F0" w:rsidRDefault="0028077A" w:rsidP="00A66481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Chr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41928" w14:textId="77777777" w:rsidR="0028077A" w:rsidRPr="00F928F0" w:rsidRDefault="0028077A" w:rsidP="00A66481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Position(bp)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65ED39" w14:textId="77777777" w:rsidR="0028077A" w:rsidRPr="00F928F0" w:rsidRDefault="0028077A" w:rsidP="00A66481">
            <w:pPr>
              <w:jc w:val="center"/>
              <w:rPr>
                <w:rFonts w:ascii="Arial" w:hAnsi="Arial" w:cs="Arial"/>
                <w:color w:val="000000"/>
              </w:rPr>
            </w:pPr>
            <w:r w:rsidRPr="00F928F0">
              <w:rPr>
                <w:rFonts w:ascii="Arial" w:hAnsi="Arial" w:cs="Arial"/>
                <w:color w:val="000000"/>
              </w:rPr>
              <w:t>Var(%)</w:t>
            </w:r>
          </w:p>
        </w:tc>
      </w:tr>
      <w:tr w:rsidR="004D1945" w:rsidRPr="00AA04FB" w14:paraId="1BBA69BA" w14:textId="77777777" w:rsidTr="001835B0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vAlign w:val="center"/>
          </w:tcPr>
          <w:p w14:paraId="1F51760D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BF_PL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132AA385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65CFF424" w14:textId="77777777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204890159—207054612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75D5E636" w14:textId="31971646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1.83 </w:t>
            </w:r>
          </w:p>
        </w:tc>
      </w:tr>
      <w:tr w:rsidR="004D1945" w:rsidRPr="00AA04FB" w14:paraId="7FD8C1A1" w14:textId="77777777" w:rsidTr="001835B0">
        <w:trPr>
          <w:jc w:val="center"/>
        </w:trPr>
        <w:tc>
          <w:tcPr>
            <w:tcW w:w="0" w:type="auto"/>
            <w:vMerge/>
            <w:vAlign w:val="center"/>
          </w:tcPr>
          <w:p w14:paraId="5976CADA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3D50F592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65E9BCDA" w14:textId="77777777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42654224—45211762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52FED6BA" w14:textId="4B9F892A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1.03 </w:t>
            </w:r>
          </w:p>
        </w:tc>
      </w:tr>
      <w:tr w:rsidR="004D1945" w:rsidRPr="00AA04FB" w14:paraId="690B7233" w14:textId="77777777" w:rsidTr="001835B0">
        <w:trPr>
          <w:jc w:val="center"/>
        </w:trPr>
        <w:tc>
          <w:tcPr>
            <w:tcW w:w="0" w:type="auto"/>
            <w:vMerge w:val="restart"/>
            <w:vAlign w:val="center"/>
          </w:tcPr>
          <w:p w14:paraId="39892830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MD_PL</w:t>
            </w:r>
          </w:p>
          <w:p w14:paraId="5DD78616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303FF33A" w14:textId="0EDB0E03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2062CDDE" w14:textId="3A93394F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204890159—207054612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0980704E" w14:textId="2871ACAD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1.05 </w:t>
            </w:r>
          </w:p>
        </w:tc>
      </w:tr>
      <w:tr w:rsidR="004D1945" w:rsidRPr="007F125D" w14:paraId="5DAD73D0" w14:textId="77777777" w:rsidTr="001835B0">
        <w:trPr>
          <w:jc w:val="center"/>
        </w:trPr>
        <w:tc>
          <w:tcPr>
            <w:tcW w:w="0" w:type="auto"/>
            <w:vMerge/>
            <w:vAlign w:val="center"/>
          </w:tcPr>
          <w:p w14:paraId="7728FEFE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7ACB48C3" w14:textId="5416E318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</w:tcPr>
          <w:p w14:paraId="63B34FA8" w14:textId="2D0C3CCA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55471082—58008984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7103D2BE" w14:textId="3A840F9E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1.18 </w:t>
            </w:r>
          </w:p>
        </w:tc>
      </w:tr>
      <w:tr w:rsidR="004D1945" w:rsidRPr="00AA04FB" w14:paraId="546156DC" w14:textId="77777777" w:rsidTr="001835B0">
        <w:trPr>
          <w:jc w:val="center"/>
        </w:trPr>
        <w:tc>
          <w:tcPr>
            <w:tcW w:w="0" w:type="auto"/>
            <w:vMerge/>
            <w:vAlign w:val="center"/>
          </w:tcPr>
          <w:p w14:paraId="6240D803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6CABE90B" w14:textId="4ED0E86A" w:rsidR="004D1945" w:rsidRPr="007037EA" w:rsidRDefault="003C5298" w:rsidP="004D194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C5298">
              <w:rPr>
                <w:rFonts w:ascii="Arial" w:hAnsi="Arial" w:cs="Arial"/>
                <w:color w:val="000000"/>
                <w:vertAlign w:val="superscript"/>
              </w:rPr>
              <w:t>2</w:t>
            </w:r>
            <w:r w:rsidR="004D1945" w:rsidRPr="007037EA">
              <w:rPr>
                <w:rFonts w:ascii="Arial" w:hAnsi="Arial" w:cs="Arial"/>
                <w:b/>
                <w:bCs/>
                <w:color w:val="000000"/>
              </w:rPr>
              <w:t>1</w:t>
            </w:r>
            <w:r w:rsidR="007037EA" w:rsidRPr="007037EA">
              <w:rPr>
                <w:rFonts w:ascii="Arial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1A1831CD" w14:textId="5059D641" w:rsidR="004D1945" w:rsidRPr="007037EA" w:rsidRDefault="007037EA" w:rsidP="004D1945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7037EA">
              <w:rPr>
                <w:rFonts w:ascii="Arial" w:hAnsi="Arial" w:cs="Arial"/>
                <w:b/>
                <w:bCs/>
                <w:color w:val="000000"/>
              </w:rPr>
              <w:t>64648193</w:t>
            </w:r>
            <w:r w:rsidR="004D1945" w:rsidRPr="007037EA">
              <w:rPr>
                <w:rFonts w:ascii="Arial" w:hAnsi="Arial" w:cs="Arial"/>
                <w:b/>
                <w:bCs/>
                <w:color w:val="000000"/>
              </w:rPr>
              <w:t>—</w:t>
            </w:r>
            <w:r w:rsidRPr="007037EA">
              <w:rPr>
                <w:rFonts w:ascii="Arial" w:hAnsi="Arial" w:cs="Arial"/>
                <w:b/>
                <w:bCs/>
                <w:color w:val="000000"/>
              </w:rPr>
              <w:t>66439144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D3B410B" w14:textId="06FC52C1" w:rsidR="004D1945" w:rsidRPr="007037EA" w:rsidRDefault="004D1945" w:rsidP="004D1945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7037EA">
              <w:rPr>
                <w:b/>
                <w:bCs/>
              </w:rPr>
              <w:t xml:space="preserve">1.03 </w:t>
            </w:r>
          </w:p>
        </w:tc>
      </w:tr>
      <w:tr w:rsidR="004D1945" w:rsidRPr="007F125D" w14:paraId="59028F6A" w14:textId="77777777" w:rsidTr="001835B0">
        <w:trPr>
          <w:jc w:val="center"/>
        </w:trPr>
        <w:tc>
          <w:tcPr>
            <w:tcW w:w="0" w:type="auto"/>
            <w:vMerge w:val="restart"/>
            <w:vAlign w:val="center"/>
          </w:tcPr>
          <w:p w14:paraId="354E063F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MP_PL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0D526DF1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2E505BDE" w14:textId="77777777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204890159—207054612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5BE118A8" w14:textId="1C45B7B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1.88 </w:t>
            </w:r>
          </w:p>
        </w:tc>
      </w:tr>
      <w:tr w:rsidR="004D1945" w:rsidRPr="007F125D" w14:paraId="339D4C3E" w14:textId="77777777" w:rsidTr="001835B0">
        <w:trPr>
          <w:jc w:val="center"/>
        </w:trPr>
        <w:tc>
          <w:tcPr>
            <w:tcW w:w="0" w:type="auto"/>
            <w:vMerge/>
            <w:vAlign w:val="center"/>
          </w:tcPr>
          <w:p w14:paraId="5244AEAC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2FEDDC2B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532435BC" w14:textId="77777777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42654224—45211762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2F2E5E84" w14:textId="2472556F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1.08 </w:t>
            </w:r>
          </w:p>
        </w:tc>
      </w:tr>
      <w:tr w:rsidR="004D1945" w:rsidRPr="007F125D" w14:paraId="4F8E25D2" w14:textId="77777777" w:rsidTr="001835B0">
        <w:trPr>
          <w:jc w:val="center"/>
        </w:trPr>
        <w:tc>
          <w:tcPr>
            <w:tcW w:w="0" w:type="auto"/>
            <w:vAlign w:val="center"/>
          </w:tcPr>
          <w:p w14:paraId="3482B68C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BF_AB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A1F267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DD0F38" w14:textId="77777777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204890159—207054612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B9D9ADB" w14:textId="4141E4C8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1.80 </w:t>
            </w:r>
          </w:p>
        </w:tc>
      </w:tr>
      <w:tr w:rsidR="004D1945" w:rsidRPr="007F125D" w14:paraId="775132DC" w14:textId="77777777" w:rsidTr="001835B0">
        <w:trPr>
          <w:jc w:val="center"/>
        </w:trPr>
        <w:tc>
          <w:tcPr>
            <w:tcW w:w="0" w:type="auto"/>
            <w:vAlign w:val="center"/>
          </w:tcPr>
          <w:p w14:paraId="1B4DD94F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MP_AB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967462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B8E6B" w14:textId="77777777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204890159—207054612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F938F43" w14:textId="54099AE0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1.92 </w:t>
            </w:r>
          </w:p>
        </w:tc>
      </w:tr>
      <w:tr w:rsidR="004D1945" w:rsidRPr="007F125D" w14:paraId="0DA6167D" w14:textId="77777777" w:rsidTr="001835B0">
        <w:trPr>
          <w:jc w:val="center"/>
        </w:trPr>
        <w:tc>
          <w:tcPr>
            <w:tcW w:w="0" w:type="auto"/>
            <w:vMerge w:val="restart"/>
            <w:vAlign w:val="center"/>
          </w:tcPr>
          <w:p w14:paraId="01191457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CF_AB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3A2E0F2B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</w:tcPr>
          <w:p w14:paraId="1408BBFE" w14:textId="77777777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204890159—207054612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14:paraId="2E20B646" w14:textId="587A085B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1.31 </w:t>
            </w:r>
          </w:p>
        </w:tc>
      </w:tr>
      <w:tr w:rsidR="004D1945" w:rsidRPr="00AA04FB" w14:paraId="653B5FAC" w14:textId="77777777" w:rsidTr="001835B0">
        <w:trPr>
          <w:jc w:val="center"/>
        </w:trPr>
        <w:tc>
          <w:tcPr>
            <w:tcW w:w="0" w:type="auto"/>
            <w:vMerge/>
            <w:vAlign w:val="center"/>
          </w:tcPr>
          <w:p w14:paraId="37B972E2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607907CA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</w:tcPr>
          <w:p w14:paraId="1E2CB95C" w14:textId="77777777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64648193—66439144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</w:tcPr>
          <w:p w14:paraId="34CFC442" w14:textId="6C897F38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1.13 </w:t>
            </w:r>
          </w:p>
        </w:tc>
      </w:tr>
      <w:tr w:rsidR="004D1945" w:rsidRPr="00AA04FB" w14:paraId="66A1A28A" w14:textId="77777777" w:rsidTr="001835B0">
        <w:trPr>
          <w:jc w:val="center"/>
        </w:trPr>
        <w:tc>
          <w:tcPr>
            <w:tcW w:w="0" w:type="auto"/>
            <w:vMerge w:val="restart"/>
            <w:vAlign w:val="center"/>
          </w:tcPr>
          <w:p w14:paraId="31D226C5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  <w:lang w:val="en-US"/>
              </w:rPr>
              <w:t>CW_AB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62632E0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27A9703" w14:textId="77777777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31740851—34609595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4002D8D" w14:textId="1AD89336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1.08 </w:t>
            </w:r>
          </w:p>
        </w:tc>
      </w:tr>
      <w:tr w:rsidR="004D1945" w:rsidRPr="007F125D" w14:paraId="7ACA03F0" w14:textId="77777777" w:rsidTr="001835B0">
        <w:trPr>
          <w:jc w:val="center"/>
        </w:trPr>
        <w:tc>
          <w:tcPr>
            <w:tcW w:w="0" w:type="auto"/>
            <w:vMerge/>
            <w:vAlign w:val="center"/>
          </w:tcPr>
          <w:p w14:paraId="61E57274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A64C2AE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0" w:type="auto"/>
            <w:vAlign w:val="center"/>
          </w:tcPr>
          <w:p w14:paraId="468D4E53" w14:textId="77777777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57565582—60236416</w:t>
            </w:r>
          </w:p>
        </w:tc>
        <w:tc>
          <w:tcPr>
            <w:tcW w:w="0" w:type="auto"/>
          </w:tcPr>
          <w:p w14:paraId="36029A13" w14:textId="304F31FE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1.25 </w:t>
            </w:r>
          </w:p>
        </w:tc>
      </w:tr>
      <w:tr w:rsidR="004D1945" w:rsidRPr="00AA04FB" w14:paraId="7FF3A081" w14:textId="77777777" w:rsidTr="001835B0">
        <w:trPr>
          <w:jc w:val="center"/>
        </w:trPr>
        <w:tc>
          <w:tcPr>
            <w:tcW w:w="0" w:type="auto"/>
            <w:vMerge/>
            <w:vAlign w:val="center"/>
          </w:tcPr>
          <w:p w14:paraId="33060B8B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9F5A8FE" w14:textId="77777777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0" w:type="auto"/>
            <w:vAlign w:val="center"/>
          </w:tcPr>
          <w:p w14:paraId="3060D56B" w14:textId="77777777" w:rsidR="004D1945" w:rsidRPr="00F928F0" w:rsidRDefault="004D1945" w:rsidP="004D1945">
            <w:pPr>
              <w:rPr>
                <w:rFonts w:ascii="Arial" w:hAnsi="Arial" w:cs="Arial"/>
                <w:lang w:val="en-US"/>
              </w:rPr>
            </w:pPr>
            <w:r w:rsidRPr="00F928F0">
              <w:rPr>
                <w:rFonts w:ascii="Arial" w:hAnsi="Arial" w:cs="Arial"/>
                <w:color w:val="000000"/>
              </w:rPr>
              <w:t>74907982—76704560</w:t>
            </w:r>
          </w:p>
        </w:tc>
        <w:tc>
          <w:tcPr>
            <w:tcW w:w="0" w:type="auto"/>
          </w:tcPr>
          <w:p w14:paraId="0DE825BE" w14:textId="7C485781" w:rsidR="004D1945" w:rsidRPr="00F928F0" w:rsidRDefault="004D1945" w:rsidP="004D1945">
            <w:pPr>
              <w:jc w:val="center"/>
              <w:rPr>
                <w:rFonts w:ascii="Arial" w:hAnsi="Arial" w:cs="Arial"/>
                <w:lang w:val="en-US"/>
              </w:rPr>
            </w:pPr>
            <w:r w:rsidRPr="00987430">
              <w:t xml:space="preserve">1.62 </w:t>
            </w:r>
          </w:p>
        </w:tc>
      </w:tr>
    </w:tbl>
    <w:p w14:paraId="123D7366" w14:textId="6E808340" w:rsidR="00BE556E" w:rsidRDefault="00BE556E" w:rsidP="00BE556E">
      <w:pPr>
        <w:spacing w:after="0"/>
        <w:jc w:val="both"/>
        <w:rPr>
          <w:rFonts w:ascii="Arial" w:hAnsi="Arial" w:cs="Arial"/>
        </w:rPr>
      </w:pPr>
      <w:r w:rsidRPr="00F928F0">
        <w:rPr>
          <w:rFonts w:ascii="Arial" w:hAnsi="Arial" w:cs="Arial"/>
          <w:vertAlign w:val="superscript"/>
        </w:rPr>
        <w:t>1</w:t>
      </w:r>
      <w:r w:rsidRPr="00F928F0">
        <w:rPr>
          <w:rFonts w:ascii="Arial" w:hAnsi="Arial" w:cs="Arial"/>
        </w:rPr>
        <w:t>:</w:t>
      </w:r>
      <w:r w:rsidRPr="00F928F0">
        <w:rPr>
          <w:rFonts w:ascii="Arial" w:eastAsia="Times New Roman" w:hAnsi="Arial" w:cs="Arial"/>
          <w:color w:val="000000"/>
        </w:rPr>
        <w:t xml:space="preserve"> </w:t>
      </w:r>
      <w:r w:rsidRPr="00F928F0">
        <w:rPr>
          <w:rFonts w:ascii="Arial" w:hAnsi="Arial" w:cs="Arial"/>
        </w:rPr>
        <w:t xml:space="preserve">BF_PL: Backfat thickness measured using Piglog at the station; MD_PL: Muscle depth measured using Piglog at the station; MP_PL: Meat percentage measured using Piglog at the station; BF_AB: Backfat thickness measured using AutoFOM at the abattoir; MP_AB: Meat percentage measured using AutoFOM at the abattoir; CF_AB: Conformation score measured using AutoFOM at the abattoir; CW_AB: Carcass weight measured using AutoFOM at the abattoir; Chr: Chromosome; </w:t>
      </w:r>
      <w:r w:rsidRPr="00F928F0">
        <w:rPr>
          <w:rFonts w:ascii="Arial" w:hAnsi="Arial" w:cs="Arial"/>
          <w:color w:val="000000"/>
        </w:rPr>
        <w:t>Position(bp):</w:t>
      </w:r>
      <w:r w:rsidRPr="00F928F0">
        <w:rPr>
          <w:rFonts w:ascii="Arial" w:hAnsi="Arial" w:cs="Arial"/>
        </w:rPr>
        <w:t xml:space="preserve"> </w:t>
      </w:r>
      <w:r w:rsidRPr="00F928F0">
        <w:rPr>
          <w:rFonts w:ascii="Arial" w:hAnsi="Arial" w:cs="Arial"/>
          <w:color w:val="000000"/>
        </w:rPr>
        <w:t xml:space="preserve">Starting and ending coordinates of the genomic window; </w:t>
      </w:r>
      <w:r w:rsidRPr="00F928F0">
        <w:rPr>
          <w:rFonts w:ascii="Arial" w:hAnsi="Arial" w:cs="Arial"/>
        </w:rPr>
        <w:t>Var (%): percentage of total genetic variance explained by the genomic window</w:t>
      </w:r>
      <w:r w:rsidR="002266DB">
        <w:rPr>
          <w:rFonts w:ascii="Arial" w:hAnsi="Arial" w:cs="Arial"/>
        </w:rPr>
        <w:t>.</w:t>
      </w:r>
    </w:p>
    <w:p w14:paraId="5AAE18C5" w14:textId="31692CD6" w:rsidR="003B7F3B" w:rsidRPr="00535685" w:rsidRDefault="002266DB" w:rsidP="00B5406A">
      <w:pPr>
        <w:spacing w:after="0"/>
        <w:jc w:val="both"/>
      </w:pPr>
      <w:r w:rsidRPr="002266DB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: </w:t>
      </w:r>
      <w:r w:rsidR="004864C8" w:rsidRPr="004864C8">
        <w:rPr>
          <w:rFonts w:ascii="Arial" w:hAnsi="Arial" w:cs="Arial"/>
        </w:rPr>
        <w:t>Genomic regions in bold were identified using the seven-trait model including the first five principal components as fixed effects; all other regions were identical to those detected using the original seven-trait mode</w:t>
      </w:r>
      <w:r w:rsidR="004864C8">
        <w:rPr>
          <w:rFonts w:ascii="Arial" w:hAnsi="Arial" w:cs="Arial"/>
        </w:rPr>
        <w:t>l.</w:t>
      </w:r>
    </w:p>
    <w:p w14:paraId="46EF3939" w14:textId="7D0B5608" w:rsidR="00B02A8E" w:rsidRDefault="00B02A8E" w:rsidP="00B02A8E">
      <w:pPr>
        <w:sectPr w:rsidR="00B02A8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3653E5B" w14:textId="32CA16A4" w:rsidR="00B02A8E" w:rsidRDefault="00861E6A" w:rsidP="00B02A8E">
      <w:pPr>
        <w:jc w:val="center"/>
      </w:pPr>
      <w:r>
        <w:rPr>
          <w:noProof/>
        </w:rPr>
        <w:lastRenderedPageBreak/>
        <w:drawing>
          <wp:inline distT="0" distB="0" distL="0" distR="0" wp14:anchorId="6846078D" wp14:editId="0F6C3CB1">
            <wp:extent cx="4045768" cy="6473228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46" cy="648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8CEB" w14:textId="2BC6688B" w:rsidR="005C0C46" w:rsidRPr="007F125D" w:rsidRDefault="00DE16BC" w:rsidP="005C0C4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E33EAD">
        <w:rPr>
          <w:rFonts w:ascii="Arial" w:hAnsi="Arial" w:cs="Arial"/>
          <w:b/>
          <w:bCs/>
          <w:sz w:val="24"/>
        </w:rPr>
        <w:t>Fig</w:t>
      </w:r>
      <w:r w:rsidR="005C0C46" w:rsidRPr="00E33EAD">
        <w:rPr>
          <w:rFonts w:ascii="Arial" w:hAnsi="Arial" w:cs="Arial"/>
          <w:b/>
          <w:bCs/>
          <w:sz w:val="24"/>
        </w:rPr>
        <w:t>.</w:t>
      </w:r>
      <w:r w:rsidRPr="00E33EAD">
        <w:rPr>
          <w:rFonts w:ascii="Arial" w:hAnsi="Arial" w:cs="Arial"/>
          <w:b/>
          <w:bCs/>
          <w:sz w:val="24"/>
        </w:rPr>
        <w:t xml:space="preserve"> S</w:t>
      </w:r>
      <w:r w:rsidR="00782652">
        <w:rPr>
          <w:rFonts w:ascii="Arial" w:hAnsi="Arial" w:cs="Arial"/>
          <w:b/>
          <w:bCs/>
          <w:sz w:val="24"/>
        </w:rPr>
        <w:t>4</w:t>
      </w:r>
      <w:r w:rsidRPr="00E33EAD">
        <w:rPr>
          <w:rFonts w:ascii="Arial" w:hAnsi="Arial" w:cs="Arial"/>
          <w:b/>
          <w:bCs/>
          <w:sz w:val="24"/>
        </w:rPr>
        <w:t>-</w:t>
      </w:r>
      <w:r w:rsidR="00FC68EC">
        <w:rPr>
          <w:rFonts w:ascii="Arial" w:hAnsi="Arial" w:cs="Arial"/>
          <w:b/>
          <w:bCs/>
          <w:sz w:val="24"/>
        </w:rPr>
        <w:t>1</w:t>
      </w:r>
      <w:r w:rsidR="00B143BD" w:rsidRPr="005C0C46">
        <w:rPr>
          <w:rFonts w:ascii="Arial" w:hAnsi="Arial" w:cs="Arial"/>
          <w:sz w:val="24"/>
        </w:rPr>
        <w:t>.</w:t>
      </w:r>
      <w:r w:rsidR="00B143BD">
        <w:t xml:space="preserve"> </w:t>
      </w:r>
      <w:r w:rsidR="00B736AA" w:rsidRPr="00B736AA">
        <w:rPr>
          <w:rFonts w:ascii="Arial" w:hAnsi="Arial" w:cs="Arial"/>
          <w:sz w:val="24"/>
        </w:rPr>
        <w:t xml:space="preserve">Total additive genetic variance explained by genomic windows (each combining 50 consecutive SNPs) for seven carcass traits in Pietrain × Landrace crossbred pigs, estimated using a </w:t>
      </w:r>
      <w:r w:rsidR="00B736AA" w:rsidRPr="00B736AA">
        <w:rPr>
          <w:rFonts w:ascii="Arial" w:hAnsi="Arial" w:cs="Arial"/>
          <w:b/>
          <w:bCs/>
          <w:sz w:val="24"/>
        </w:rPr>
        <w:t>seven-trait model including the first five principal components</w:t>
      </w:r>
      <w:r w:rsidR="00B736AA" w:rsidRPr="00B736AA">
        <w:rPr>
          <w:rFonts w:ascii="Arial" w:hAnsi="Arial" w:cs="Arial"/>
          <w:sz w:val="24"/>
        </w:rPr>
        <w:t>.</w:t>
      </w:r>
      <w:r w:rsidR="005C0C46" w:rsidRPr="00D2213D">
        <w:rPr>
          <w:rFonts w:ascii="Arial" w:hAnsi="Arial" w:cs="Arial"/>
          <w:sz w:val="24"/>
        </w:rPr>
        <w:t xml:space="preserve"> BF_PL: Backfat thickness measured using Piglog at the station; MD_PL: Muscle depth measured using Piglog at the station; MP_PL: Meat percentage measured using Piglog at the station; BF_AB: Backfat thickness measured using AutoFOM at the abattoir; MP_AB: Meat percentage measured using AutoFOM at the abattoir; CF_AB: Conformation score measured using AutoFOM at the abattoir; CW_AB: Carcass weight measured using AutoFOM at the abattoir.</w:t>
      </w:r>
    </w:p>
    <w:sectPr w:rsidR="005C0C46" w:rsidRPr="007F12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1925A" w14:textId="77777777" w:rsidR="00AE6BC8" w:rsidRDefault="00AE6BC8" w:rsidP="00AE6BC8">
      <w:pPr>
        <w:spacing w:after="0" w:line="240" w:lineRule="auto"/>
      </w:pPr>
      <w:r>
        <w:separator/>
      </w:r>
    </w:p>
  </w:endnote>
  <w:endnote w:type="continuationSeparator" w:id="0">
    <w:p w14:paraId="08AF854E" w14:textId="77777777" w:rsidR="00AE6BC8" w:rsidRDefault="00AE6BC8" w:rsidP="00AE6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38B22" w14:textId="77777777" w:rsidR="00AE6BC8" w:rsidRDefault="00AE6BC8" w:rsidP="00AE6BC8">
      <w:pPr>
        <w:spacing w:after="0" w:line="240" w:lineRule="auto"/>
      </w:pPr>
      <w:r>
        <w:separator/>
      </w:r>
    </w:p>
  </w:footnote>
  <w:footnote w:type="continuationSeparator" w:id="0">
    <w:p w14:paraId="365D99F2" w14:textId="77777777" w:rsidR="00AE6BC8" w:rsidRDefault="00AE6BC8" w:rsidP="00AE6B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73"/>
    <w:rsid w:val="001943AE"/>
    <w:rsid w:val="002266DB"/>
    <w:rsid w:val="002573A7"/>
    <w:rsid w:val="0028077A"/>
    <w:rsid w:val="003B7F3B"/>
    <w:rsid w:val="003C5298"/>
    <w:rsid w:val="00401CC8"/>
    <w:rsid w:val="004050E9"/>
    <w:rsid w:val="00467AAA"/>
    <w:rsid w:val="004864C8"/>
    <w:rsid w:val="004B785A"/>
    <w:rsid w:val="004D1945"/>
    <w:rsid w:val="00535685"/>
    <w:rsid w:val="005A5AFD"/>
    <w:rsid w:val="005C0C46"/>
    <w:rsid w:val="00620409"/>
    <w:rsid w:val="00677232"/>
    <w:rsid w:val="00692EE2"/>
    <w:rsid w:val="00696E7E"/>
    <w:rsid w:val="007037EA"/>
    <w:rsid w:val="00782652"/>
    <w:rsid w:val="00861E6A"/>
    <w:rsid w:val="008B29AE"/>
    <w:rsid w:val="008F5388"/>
    <w:rsid w:val="00946D73"/>
    <w:rsid w:val="00986A5E"/>
    <w:rsid w:val="00AA3AC9"/>
    <w:rsid w:val="00AE6BC8"/>
    <w:rsid w:val="00B02A8E"/>
    <w:rsid w:val="00B143BD"/>
    <w:rsid w:val="00B5406A"/>
    <w:rsid w:val="00B736AA"/>
    <w:rsid w:val="00BE556E"/>
    <w:rsid w:val="00D367D3"/>
    <w:rsid w:val="00DB1DBA"/>
    <w:rsid w:val="00DD5C84"/>
    <w:rsid w:val="00DE16BC"/>
    <w:rsid w:val="00E237A1"/>
    <w:rsid w:val="00E33EAD"/>
    <w:rsid w:val="00E72078"/>
    <w:rsid w:val="00F3383B"/>
    <w:rsid w:val="00F52798"/>
    <w:rsid w:val="00FC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42682F9"/>
  <w15:chartTrackingRefBased/>
  <w15:docId w15:val="{63FE67AC-5219-44C7-A3AA-3CBEE528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785A"/>
    <w:pPr>
      <w:spacing w:after="0" w:line="240" w:lineRule="auto"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E6B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AE6BC8"/>
  </w:style>
  <w:style w:type="paragraph" w:styleId="a6">
    <w:name w:val="footer"/>
    <w:basedOn w:val="a"/>
    <w:link w:val="a7"/>
    <w:uiPriority w:val="99"/>
    <w:unhideWhenUsed/>
    <w:rsid w:val="00AE6B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AE6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b4b052-0dc8-4870-98bd-18c9ce8f5eea" xsi:nil="true"/>
    <lcf76f155ced4ddcb4097134ff3c332f xmlns="724f88b2-2c90-460c-a8e3-27c20b1762d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341D4689FFA40A553152C49F9C930" ma:contentTypeVersion="13" ma:contentTypeDescription="Crée un document." ma:contentTypeScope="" ma:versionID="7d0071e1a6a12aaa042b900af200ad76">
  <xsd:schema xmlns:xsd="http://www.w3.org/2001/XMLSchema" xmlns:xs="http://www.w3.org/2001/XMLSchema" xmlns:p="http://schemas.microsoft.com/office/2006/metadata/properties" xmlns:ns2="724f88b2-2c90-460c-a8e3-27c20b1762d0" xmlns:ns3="eab4b052-0dc8-4870-98bd-18c9ce8f5eea" targetNamespace="http://schemas.microsoft.com/office/2006/metadata/properties" ma:root="true" ma:fieldsID="7353bbfbb46a1b7410cb1b36b8d5da8b" ns2:_="" ns3:_="">
    <xsd:import namespace="724f88b2-2c90-460c-a8e3-27c20b1762d0"/>
    <xsd:import namespace="eab4b052-0dc8-4870-98bd-18c9ce8f5e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f88b2-2c90-460c-a8e3-27c20b1762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4434ded7-6e41-4000-8be6-3d063d771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4b052-0dc8-4870-98bd-18c9ce8f5e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506c171-8aa4-43db-b7fe-c5277cd8807a}" ma:internalName="TaxCatchAll" ma:showField="CatchAllData" ma:web="eab4b052-0dc8-4870-98bd-18c9ce8f5e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B9B52F-39DA-409B-AAB7-F9936DFD8E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38CA96-E84F-488F-873E-8159316CDD8F}">
  <ds:schemaRefs>
    <ds:schemaRef ds:uri="http://purl.org/dc/terms/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eab4b052-0dc8-4870-98bd-18c9ce8f5eea"/>
    <ds:schemaRef ds:uri="724f88b2-2c90-460c-a8e3-27c20b1762d0"/>
  </ds:schemaRefs>
</ds:datastoreItem>
</file>

<file path=customXml/itemProps3.xml><?xml version="1.0" encoding="utf-8"?>
<ds:datastoreItem xmlns:ds="http://schemas.openxmlformats.org/officeDocument/2006/customXml" ds:itemID="{CCDCF7E7-8E27-459C-B9B8-588266F482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f88b2-2c90-460c-a8e3-27c20b1762d0"/>
    <ds:schemaRef ds:uri="eab4b052-0dc8-4870-98bd-18c9ce8f5e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Yansen</dc:creator>
  <cp:keywords/>
  <dc:description/>
  <cp:lastModifiedBy>Chen Yansen</cp:lastModifiedBy>
  <cp:revision>42</cp:revision>
  <dcterms:created xsi:type="dcterms:W3CDTF">2025-11-30T09:58:00Z</dcterms:created>
  <dcterms:modified xsi:type="dcterms:W3CDTF">2025-12-04T22:09:00Z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0x01010085C341D4689FFA40A553152C49F9C930</vt:lpwstr>
  </property>
  <property fmtid="{D5CDD505-2E9C-101B-9397-08002B2CF9AE}" pid="3" name="MediaServiceImageTags">
    <vt:lpwstr/>
  </property>
</Properties>
</file>