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C84880" w14:textId="2D1A2045" w:rsidR="00666563" w:rsidRDefault="00BA593B" w:rsidP="00A97829">
      <w:pPr>
        <w:jc w:val="center"/>
        <w:rPr>
          <w:rFonts w:ascii="Times New Roman" w:hAnsi="Times New Roman" w:cs="Times New Roman"/>
        </w:rPr>
      </w:pPr>
      <w:bookmarkStart w:id="0" w:name="_GoBack"/>
      <w:bookmarkEnd w:id="0"/>
      <w:r w:rsidRPr="00BA593B">
        <w:rPr>
          <w:rFonts w:ascii="Times New Roman" w:hAnsi="Times New Roman" w:cs="Times New Roman"/>
          <w:noProof/>
        </w:rPr>
        <w:drawing>
          <wp:inline distT="0" distB="0" distL="0" distR="0" wp14:anchorId="5E54C6B7" wp14:editId="0D7D2B9A">
            <wp:extent cx="4870435" cy="4553893"/>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0236" cy="4563057"/>
                    </a:xfrm>
                    <a:prstGeom prst="rect">
                      <a:avLst/>
                    </a:prstGeom>
                  </pic:spPr>
                </pic:pic>
              </a:graphicData>
            </a:graphic>
          </wp:inline>
        </w:drawing>
      </w:r>
    </w:p>
    <w:p w14:paraId="5C924CE3" w14:textId="4067A7A2" w:rsidR="00666563" w:rsidRPr="00BB0070" w:rsidRDefault="00666563" w:rsidP="00BB0070">
      <w:pPr>
        <w:jc w:val="both"/>
        <w:rPr>
          <w:rFonts w:ascii="Times New Roman" w:hAnsi="Times New Roman" w:cs="Times New Roman"/>
          <w:sz w:val="24"/>
          <w:szCs w:val="24"/>
        </w:rPr>
      </w:pPr>
      <w:r w:rsidRPr="00BB0070">
        <w:rPr>
          <w:rFonts w:ascii="Times New Roman" w:hAnsi="Times New Roman" w:cs="Times New Roman"/>
          <w:b/>
          <w:sz w:val="24"/>
          <w:szCs w:val="24"/>
        </w:rPr>
        <w:t xml:space="preserve">Supplemental </w:t>
      </w:r>
      <w:r w:rsidR="006A5E3F" w:rsidRPr="00BB0070">
        <w:rPr>
          <w:rFonts w:ascii="Times New Roman" w:hAnsi="Times New Roman" w:cs="Times New Roman"/>
          <w:b/>
          <w:sz w:val="24"/>
          <w:szCs w:val="24"/>
        </w:rPr>
        <w:t>Figure</w:t>
      </w:r>
      <w:r w:rsidR="00A13B15" w:rsidRPr="00BB0070">
        <w:rPr>
          <w:rFonts w:ascii="Times New Roman" w:hAnsi="Times New Roman" w:cs="Times New Roman"/>
          <w:b/>
          <w:sz w:val="24"/>
          <w:szCs w:val="24"/>
        </w:rPr>
        <w:t xml:space="preserve"> S6</w:t>
      </w:r>
      <w:r w:rsidRPr="00BB0070">
        <w:rPr>
          <w:rFonts w:ascii="Times New Roman" w:hAnsi="Times New Roman" w:cs="Times New Roman"/>
          <w:b/>
          <w:sz w:val="24"/>
          <w:szCs w:val="24"/>
        </w:rPr>
        <w:t xml:space="preserve">: </w:t>
      </w:r>
      <w:r w:rsidRPr="00BB0070">
        <w:rPr>
          <w:rFonts w:ascii="Times New Roman" w:hAnsi="Times New Roman" w:cs="Times New Roman"/>
          <w:sz w:val="24"/>
          <w:szCs w:val="24"/>
        </w:rPr>
        <w:t xml:space="preserve">The number (percentage) of share QTLs among N efficiency index (NEI), N intake in primiparous cows (NINT1), N intake in multiparous cows (NINT2+), </w:t>
      </w:r>
      <w:r w:rsidR="00BB0070" w:rsidRPr="00BB0070">
        <w:rPr>
          <w:rFonts w:ascii="Times New Roman" w:eastAsia="Times New Roman" w:hAnsi="Times New Roman" w:cs="Times New Roman"/>
          <w:color w:val="000000" w:themeColor="text1"/>
          <w:sz w:val="24"/>
          <w:szCs w:val="24"/>
        </w:rPr>
        <w:t xml:space="preserve">milk true protein N </w:t>
      </w:r>
      <w:r w:rsidR="00BB0070" w:rsidRPr="00BB0070">
        <w:rPr>
          <w:rFonts w:ascii="Times New Roman" w:hAnsi="Times New Roman" w:cs="Times New Roman"/>
          <w:sz w:val="24"/>
          <w:szCs w:val="24"/>
        </w:rPr>
        <w:t xml:space="preserve">in primiparous cows (MTPN1), </w:t>
      </w:r>
      <w:r w:rsidR="00BB0070" w:rsidRPr="00BB0070">
        <w:rPr>
          <w:rFonts w:ascii="Times New Roman" w:eastAsia="Times New Roman" w:hAnsi="Times New Roman" w:cs="Times New Roman"/>
          <w:color w:val="000000" w:themeColor="text1"/>
          <w:sz w:val="24"/>
          <w:szCs w:val="24"/>
        </w:rPr>
        <w:t xml:space="preserve">milk true protein N </w:t>
      </w:r>
      <w:r w:rsidR="00BB0070" w:rsidRPr="00BB0070">
        <w:rPr>
          <w:rFonts w:ascii="Times New Roman" w:hAnsi="Times New Roman" w:cs="Times New Roman"/>
          <w:sz w:val="24"/>
          <w:szCs w:val="24"/>
        </w:rPr>
        <w:t xml:space="preserve">in multiparous cows (MTPN2+), </w:t>
      </w:r>
      <w:r w:rsidRPr="00BB0070">
        <w:rPr>
          <w:rFonts w:ascii="Times New Roman" w:hAnsi="Times New Roman" w:cs="Times New Roman"/>
          <w:sz w:val="24"/>
          <w:szCs w:val="24"/>
        </w:rPr>
        <w:t>milk urea N yield in primiparous cows (MUNY1), and milk urea N yield in multiparous cows (MUNY2+)</w:t>
      </w:r>
      <w:r w:rsidR="00C10D76">
        <w:rPr>
          <w:rFonts w:ascii="Times New Roman" w:hAnsi="Times New Roman" w:cs="Times New Roman"/>
          <w:sz w:val="24"/>
          <w:szCs w:val="24"/>
        </w:rPr>
        <w:t>.</w:t>
      </w:r>
      <w:r w:rsidR="00C10D76" w:rsidRPr="00C10D76">
        <w:rPr>
          <w:rFonts w:ascii="Times New Roman" w:hAnsi="Times New Roman"/>
          <w:sz w:val="24"/>
          <w:szCs w:val="24"/>
        </w:rPr>
        <w:t xml:space="preserve"> </w:t>
      </w:r>
      <w:r w:rsidR="00C10D76">
        <w:rPr>
          <w:rStyle w:val="None"/>
          <w:rFonts w:ascii="Times New Roman" w:hAnsi="Times New Roman"/>
          <w:sz w:val="24"/>
          <w:szCs w:val="24"/>
        </w:rPr>
        <w:t>The upper left triangle is the number of candidate genes for NEI as the denominator and the lower right triangle is the number of candidate genes for traits as the denominator</w:t>
      </w:r>
    </w:p>
    <w:p w14:paraId="739C7A00" w14:textId="77777777" w:rsidR="002C64CC" w:rsidRDefault="002C64CC"/>
    <w:p w14:paraId="55015486" w14:textId="77777777" w:rsidR="00666563" w:rsidRDefault="00666563"/>
    <w:p w14:paraId="2F1482B4" w14:textId="77777777" w:rsidR="00666563" w:rsidRDefault="00666563"/>
    <w:p w14:paraId="40E70E0E" w14:textId="77777777" w:rsidR="00666563" w:rsidRDefault="00666563"/>
    <w:p w14:paraId="7B1300AE" w14:textId="77777777" w:rsidR="00666563" w:rsidRDefault="00666563"/>
    <w:p w14:paraId="6AB44472" w14:textId="1CC4805D" w:rsidR="00666563" w:rsidRDefault="00666563"/>
    <w:p w14:paraId="1192D7A7" w14:textId="12AA9246" w:rsidR="00D40E5C" w:rsidRDefault="00AA7DC1">
      <w:r>
        <w:rPr>
          <w:noProof/>
        </w:rPr>
        <w:lastRenderedPageBreak/>
        <w:drawing>
          <wp:inline distT="0" distB="0" distL="0" distR="0" wp14:anchorId="34BA3A75" wp14:editId="676168BA">
            <wp:extent cx="5588287" cy="32640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287" cy="3264068"/>
                    </a:xfrm>
                    <a:prstGeom prst="rect">
                      <a:avLst/>
                    </a:prstGeom>
                  </pic:spPr>
                </pic:pic>
              </a:graphicData>
            </a:graphic>
          </wp:inline>
        </w:drawing>
      </w:r>
    </w:p>
    <w:p w14:paraId="6BC2188F" w14:textId="47E34BAB" w:rsidR="00D40E5C" w:rsidRPr="00BB0070" w:rsidRDefault="00D40E5C" w:rsidP="00BB0070">
      <w:pPr>
        <w:jc w:val="both"/>
        <w:rPr>
          <w:rFonts w:ascii="Times New Roman" w:hAnsi="Times New Roman" w:cs="Times New Roman"/>
          <w:sz w:val="24"/>
          <w:szCs w:val="24"/>
        </w:rPr>
      </w:pPr>
      <w:r w:rsidRPr="00BB0070">
        <w:rPr>
          <w:rFonts w:ascii="Times New Roman" w:hAnsi="Times New Roman" w:cs="Times New Roman"/>
          <w:b/>
          <w:sz w:val="24"/>
          <w:szCs w:val="24"/>
        </w:rPr>
        <w:t>Supplemental Figure S</w:t>
      </w:r>
      <w:r w:rsidR="00A13B15" w:rsidRPr="00BB0070">
        <w:rPr>
          <w:rFonts w:ascii="Times New Roman" w:hAnsi="Times New Roman" w:cs="Times New Roman"/>
          <w:b/>
          <w:sz w:val="24"/>
          <w:szCs w:val="24"/>
        </w:rPr>
        <w:t>7</w:t>
      </w:r>
      <w:r w:rsidRPr="00BB0070">
        <w:rPr>
          <w:rFonts w:ascii="Times New Roman" w:hAnsi="Times New Roman" w:cs="Times New Roman"/>
          <w:b/>
          <w:sz w:val="24"/>
          <w:szCs w:val="24"/>
        </w:rPr>
        <w:t xml:space="preserve">: </w:t>
      </w:r>
      <w:r w:rsidRPr="00BB0070">
        <w:rPr>
          <w:rFonts w:ascii="Times New Roman" w:hAnsi="Times New Roman" w:cs="Times New Roman"/>
          <w:sz w:val="24"/>
          <w:szCs w:val="24"/>
        </w:rPr>
        <w:t>The percentage of QTLs</w:t>
      </w:r>
      <w:r w:rsidR="004E734B" w:rsidRPr="00BB0070">
        <w:rPr>
          <w:rFonts w:ascii="Times New Roman" w:hAnsi="Times New Roman" w:cs="Times New Roman"/>
          <w:sz w:val="24"/>
          <w:szCs w:val="24"/>
        </w:rPr>
        <w:t xml:space="preserve"> class</w:t>
      </w:r>
      <w:r w:rsidRPr="00BB0070">
        <w:rPr>
          <w:rFonts w:ascii="Times New Roman" w:hAnsi="Times New Roman" w:cs="Times New Roman"/>
          <w:sz w:val="24"/>
          <w:szCs w:val="24"/>
        </w:rPr>
        <w:t xml:space="preserve"> for QTL of the top-</w:t>
      </w:r>
      <w:r w:rsidR="006E465C">
        <w:rPr>
          <w:rFonts w:ascii="Times New Roman" w:hAnsi="Times New Roman" w:cs="Times New Roman"/>
          <w:sz w:val="24"/>
          <w:szCs w:val="24"/>
        </w:rPr>
        <w:t>3</w:t>
      </w:r>
      <w:r w:rsidRPr="00BB0070">
        <w:rPr>
          <w:rFonts w:ascii="Times New Roman" w:hAnsi="Times New Roman" w:cs="Times New Roman"/>
          <w:sz w:val="24"/>
          <w:szCs w:val="24"/>
        </w:rPr>
        <w:t xml:space="preserve"> genomic regions selected in the N efficiency index (</w:t>
      </w:r>
      <w:r w:rsidRPr="00BB0070">
        <w:rPr>
          <w:rFonts w:ascii="Times New Roman" w:hAnsi="Times New Roman" w:cs="Times New Roman"/>
          <w:b/>
          <w:sz w:val="24"/>
          <w:szCs w:val="24"/>
        </w:rPr>
        <w:t>NEI</w:t>
      </w:r>
      <w:r w:rsidRPr="00BB0070">
        <w:rPr>
          <w:rFonts w:ascii="Times New Roman" w:hAnsi="Times New Roman" w:cs="Times New Roman"/>
          <w:sz w:val="24"/>
          <w:szCs w:val="24"/>
        </w:rPr>
        <w:t>)</w:t>
      </w:r>
      <w:r w:rsidR="00300636" w:rsidRPr="00BB0070">
        <w:rPr>
          <w:rFonts w:ascii="Times New Roman" w:hAnsi="Times New Roman" w:cs="Times New Roman"/>
          <w:sz w:val="24"/>
          <w:szCs w:val="24"/>
        </w:rPr>
        <w:t xml:space="preserve"> </w:t>
      </w:r>
      <w:r w:rsidRPr="00BB0070">
        <w:rPr>
          <w:rFonts w:ascii="Times New Roman" w:hAnsi="Times New Roman" w:cs="Times New Roman"/>
          <w:sz w:val="24"/>
          <w:szCs w:val="24"/>
        </w:rPr>
        <w:t xml:space="preserve">(pie chart, </w:t>
      </w:r>
      <w:r w:rsidR="004E734B" w:rsidRPr="00BB0070">
        <w:rPr>
          <w:rFonts w:ascii="Times New Roman" w:hAnsi="Times New Roman" w:cs="Times New Roman"/>
          <w:sz w:val="24"/>
          <w:szCs w:val="24"/>
        </w:rPr>
        <w:t>left</w:t>
      </w:r>
      <w:r w:rsidRPr="00BB0070">
        <w:rPr>
          <w:rFonts w:ascii="Times New Roman" w:hAnsi="Times New Roman" w:cs="Times New Roman"/>
          <w:sz w:val="24"/>
          <w:szCs w:val="24"/>
        </w:rPr>
        <w:t xml:space="preserve">) and </w:t>
      </w:r>
      <w:r w:rsidR="004E734B" w:rsidRPr="00BB0070">
        <w:rPr>
          <w:rFonts w:ascii="Times New Roman" w:hAnsi="Times New Roman" w:cs="Times New Roman"/>
          <w:sz w:val="24"/>
          <w:szCs w:val="24"/>
        </w:rPr>
        <w:t>top-10 QTLs in the major QTLs class (Milk) (bar plot, right)</w:t>
      </w:r>
    </w:p>
    <w:p w14:paraId="0B4852BA" w14:textId="5FF68201" w:rsidR="00300636" w:rsidRDefault="00300636">
      <w:pPr>
        <w:rPr>
          <w:rFonts w:ascii="Times New Roman" w:hAnsi="Times New Roman" w:cs="Times New Roman"/>
        </w:rPr>
      </w:pPr>
    </w:p>
    <w:p w14:paraId="6E8B7489" w14:textId="77029DBC" w:rsidR="00300636" w:rsidRDefault="00300636">
      <w:pPr>
        <w:rPr>
          <w:rFonts w:ascii="Times New Roman" w:hAnsi="Times New Roman" w:cs="Times New Roman"/>
        </w:rPr>
      </w:pPr>
    </w:p>
    <w:p w14:paraId="3A6A19C7" w14:textId="136BB11A" w:rsidR="00300636" w:rsidRDefault="00300636">
      <w:pPr>
        <w:rPr>
          <w:rFonts w:ascii="Times New Roman" w:hAnsi="Times New Roman" w:cs="Times New Roman"/>
        </w:rPr>
      </w:pPr>
    </w:p>
    <w:p w14:paraId="2575E2B3" w14:textId="3686C5F8" w:rsidR="00300636" w:rsidRDefault="00300636">
      <w:pPr>
        <w:rPr>
          <w:rFonts w:ascii="Times New Roman" w:hAnsi="Times New Roman" w:cs="Times New Roman"/>
        </w:rPr>
      </w:pPr>
    </w:p>
    <w:p w14:paraId="6B6585DF" w14:textId="30CDA07E" w:rsidR="00300636" w:rsidRDefault="00300636">
      <w:pPr>
        <w:rPr>
          <w:rFonts w:ascii="Times New Roman" w:hAnsi="Times New Roman" w:cs="Times New Roman"/>
        </w:rPr>
      </w:pPr>
    </w:p>
    <w:p w14:paraId="5B92CB94" w14:textId="2998C362" w:rsidR="00300636" w:rsidRDefault="00300636">
      <w:pPr>
        <w:rPr>
          <w:rFonts w:ascii="Times New Roman" w:hAnsi="Times New Roman" w:cs="Times New Roman"/>
        </w:rPr>
      </w:pPr>
    </w:p>
    <w:p w14:paraId="648C5F8A" w14:textId="783A2245" w:rsidR="00300636" w:rsidRDefault="00300636">
      <w:pPr>
        <w:rPr>
          <w:rFonts w:ascii="Times New Roman" w:hAnsi="Times New Roman" w:cs="Times New Roman"/>
        </w:rPr>
      </w:pPr>
    </w:p>
    <w:p w14:paraId="6941BBE8" w14:textId="19D2A374" w:rsidR="00300636" w:rsidRDefault="00300636">
      <w:pPr>
        <w:rPr>
          <w:rFonts w:ascii="Times New Roman" w:hAnsi="Times New Roman" w:cs="Times New Roman"/>
        </w:rPr>
      </w:pPr>
    </w:p>
    <w:p w14:paraId="40D54965" w14:textId="516D80A1" w:rsidR="00300636" w:rsidRDefault="00300636">
      <w:pPr>
        <w:rPr>
          <w:rFonts w:ascii="Times New Roman" w:hAnsi="Times New Roman" w:cs="Times New Roman"/>
        </w:rPr>
      </w:pPr>
    </w:p>
    <w:p w14:paraId="70EC91A1" w14:textId="3E9BB1F8" w:rsidR="00300636" w:rsidRDefault="00300636">
      <w:pPr>
        <w:rPr>
          <w:rFonts w:ascii="Times New Roman" w:hAnsi="Times New Roman" w:cs="Times New Roman"/>
        </w:rPr>
      </w:pPr>
    </w:p>
    <w:p w14:paraId="4C5438D5" w14:textId="75E80392" w:rsidR="00300636" w:rsidRDefault="00300636">
      <w:pPr>
        <w:rPr>
          <w:rFonts w:ascii="Times New Roman" w:hAnsi="Times New Roman" w:cs="Times New Roman"/>
        </w:rPr>
      </w:pPr>
    </w:p>
    <w:p w14:paraId="60DDE834" w14:textId="3C220FF2" w:rsidR="00300636" w:rsidRDefault="00300636">
      <w:pPr>
        <w:rPr>
          <w:rFonts w:ascii="Times New Roman" w:hAnsi="Times New Roman" w:cs="Times New Roman"/>
        </w:rPr>
      </w:pPr>
    </w:p>
    <w:p w14:paraId="5491F5DA" w14:textId="7E91994A" w:rsidR="00300636" w:rsidRDefault="00300636">
      <w:pPr>
        <w:rPr>
          <w:rFonts w:ascii="Times New Roman" w:hAnsi="Times New Roman" w:cs="Times New Roman"/>
        </w:rPr>
      </w:pPr>
    </w:p>
    <w:p w14:paraId="32B297B5" w14:textId="4549098A" w:rsidR="00300636" w:rsidRDefault="00AA7DC1">
      <w:pPr>
        <w:rPr>
          <w:rFonts w:ascii="Times New Roman" w:hAnsi="Times New Roman" w:cs="Times New Roman"/>
        </w:rPr>
      </w:pPr>
      <w:r>
        <w:rPr>
          <w:noProof/>
        </w:rPr>
        <w:lastRenderedPageBreak/>
        <w:drawing>
          <wp:inline distT="0" distB="0" distL="0" distR="0" wp14:anchorId="1DFFC435" wp14:editId="7816ED42">
            <wp:extent cx="5607338" cy="32577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338" cy="3257717"/>
                    </a:xfrm>
                    <a:prstGeom prst="rect">
                      <a:avLst/>
                    </a:prstGeom>
                  </pic:spPr>
                </pic:pic>
              </a:graphicData>
            </a:graphic>
          </wp:inline>
        </w:drawing>
      </w:r>
    </w:p>
    <w:p w14:paraId="3BBE4696" w14:textId="6089A2F9" w:rsidR="0005794B" w:rsidRPr="00CD6F8F" w:rsidRDefault="00300636" w:rsidP="00CD6F8F">
      <w:pPr>
        <w:jc w:val="both"/>
        <w:rPr>
          <w:rFonts w:ascii="Times New Roman" w:hAnsi="Times New Roman" w:cs="Times New Roman"/>
          <w:sz w:val="24"/>
          <w:szCs w:val="24"/>
        </w:rPr>
      </w:pPr>
      <w:r w:rsidRPr="00CD6F8F">
        <w:rPr>
          <w:rFonts w:ascii="Times New Roman" w:hAnsi="Times New Roman" w:cs="Times New Roman"/>
          <w:b/>
          <w:sz w:val="24"/>
          <w:szCs w:val="24"/>
        </w:rPr>
        <w:t>Supplemental Figure S</w:t>
      </w:r>
      <w:r w:rsidR="00A13B15" w:rsidRPr="00CD6F8F">
        <w:rPr>
          <w:rFonts w:ascii="Times New Roman" w:hAnsi="Times New Roman" w:cs="Times New Roman"/>
          <w:b/>
          <w:sz w:val="24"/>
          <w:szCs w:val="24"/>
        </w:rPr>
        <w:t>8</w:t>
      </w:r>
      <w:r w:rsidRPr="00CD6F8F">
        <w:rPr>
          <w:rFonts w:ascii="Times New Roman" w:hAnsi="Times New Roman" w:cs="Times New Roman"/>
          <w:b/>
          <w:sz w:val="24"/>
          <w:szCs w:val="24"/>
        </w:rPr>
        <w:t xml:space="preserve">: </w:t>
      </w:r>
      <w:r w:rsidRPr="00CD6F8F">
        <w:rPr>
          <w:rFonts w:ascii="Times New Roman" w:hAnsi="Times New Roman" w:cs="Times New Roman"/>
          <w:sz w:val="24"/>
          <w:szCs w:val="24"/>
        </w:rPr>
        <w:t>The percentage of QTLs class for QTL of the top-</w:t>
      </w:r>
      <w:r w:rsidR="006E465C">
        <w:rPr>
          <w:rFonts w:ascii="Times New Roman" w:hAnsi="Times New Roman" w:cs="Times New Roman"/>
          <w:sz w:val="24"/>
          <w:szCs w:val="24"/>
        </w:rPr>
        <w:t>3</w:t>
      </w:r>
      <w:r w:rsidRPr="00CD6F8F">
        <w:rPr>
          <w:rFonts w:ascii="Times New Roman" w:hAnsi="Times New Roman" w:cs="Times New Roman"/>
          <w:sz w:val="24"/>
          <w:szCs w:val="24"/>
        </w:rPr>
        <w:t xml:space="preserve"> genomic regions selected in the N intake in primiparous cows (</w:t>
      </w:r>
      <w:r w:rsidRPr="00CD6F8F">
        <w:rPr>
          <w:rFonts w:ascii="Times New Roman" w:hAnsi="Times New Roman" w:cs="Times New Roman"/>
          <w:b/>
          <w:sz w:val="24"/>
          <w:szCs w:val="24"/>
        </w:rPr>
        <w:t>NINT1</w:t>
      </w:r>
      <w:r w:rsidRPr="00CD6F8F">
        <w:rPr>
          <w:rFonts w:ascii="Times New Roman" w:hAnsi="Times New Roman" w:cs="Times New Roman"/>
          <w:sz w:val="24"/>
          <w:szCs w:val="24"/>
        </w:rPr>
        <w:t>) (pie chart, left) and top-10 QTLs in the major QTLs class (Milk) (bar plot, right)</w:t>
      </w:r>
    </w:p>
    <w:p w14:paraId="26E3C72D" w14:textId="6DC00E7E" w:rsidR="00300636" w:rsidRPr="0005794B" w:rsidRDefault="00AA7DC1">
      <w:pPr>
        <w:rPr>
          <w:rFonts w:ascii="Times New Roman" w:hAnsi="Times New Roman" w:cs="Times New Roman"/>
        </w:rPr>
      </w:pPr>
      <w:r>
        <w:rPr>
          <w:noProof/>
        </w:rPr>
        <w:drawing>
          <wp:inline distT="0" distB="0" distL="0" distR="0" wp14:anchorId="7BF8E35E" wp14:editId="3E1B675E">
            <wp:extent cx="5943600" cy="31362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265"/>
                    </a:xfrm>
                    <a:prstGeom prst="rect">
                      <a:avLst/>
                    </a:prstGeom>
                  </pic:spPr>
                </pic:pic>
              </a:graphicData>
            </a:graphic>
          </wp:inline>
        </w:drawing>
      </w:r>
    </w:p>
    <w:p w14:paraId="00B35198" w14:textId="36571C59" w:rsidR="00300636" w:rsidRPr="00CD6F8F" w:rsidRDefault="00300636" w:rsidP="00CD6F8F">
      <w:pPr>
        <w:jc w:val="both"/>
        <w:rPr>
          <w:rFonts w:ascii="Times New Roman" w:hAnsi="Times New Roman" w:cs="Times New Roman"/>
          <w:sz w:val="24"/>
          <w:szCs w:val="24"/>
        </w:rPr>
      </w:pPr>
      <w:r w:rsidRPr="00CD6F8F">
        <w:rPr>
          <w:rFonts w:ascii="Times New Roman" w:hAnsi="Times New Roman" w:cs="Times New Roman"/>
          <w:b/>
          <w:sz w:val="24"/>
          <w:szCs w:val="24"/>
        </w:rPr>
        <w:t>Supplemental Figure S</w:t>
      </w:r>
      <w:r w:rsidR="00A13B15" w:rsidRPr="00CD6F8F">
        <w:rPr>
          <w:rFonts w:ascii="Times New Roman" w:hAnsi="Times New Roman" w:cs="Times New Roman"/>
          <w:b/>
          <w:sz w:val="24"/>
          <w:szCs w:val="24"/>
        </w:rPr>
        <w:t>9</w:t>
      </w:r>
      <w:r w:rsidRPr="00CD6F8F">
        <w:rPr>
          <w:rFonts w:ascii="Times New Roman" w:hAnsi="Times New Roman" w:cs="Times New Roman"/>
          <w:b/>
          <w:sz w:val="24"/>
          <w:szCs w:val="24"/>
        </w:rPr>
        <w:t xml:space="preserve">: </w:t>
      </w:r>
      <w:r w:rsidRPr="00CD6F8F">
        <w:rPr>
          <w:rFonts w:ascii="Times New Roman" w:hAnsi="Times New Roman" w:cs="Times New Roman"/>
          <w:sz w:val="24"/>
          <w:szCs w:val="24"/>
        </w:rPr>
        <w:t>The percentage of QTLs class for QTL of the top-</w:t>
      </w:r>
      <w:r w:rsidR="006E465C">
        <w:rPr>
          <w:rFonts w:ascii="Times New Roman" w:hAnsi="Times New Roman" w:cs="Times New Roman"/>
          <w:sz w:val="24"/>
          <w:szCs w:val="24"/>
        </w:rPr>
        <w:t>3</w:t>
      </w:r>
      <w:r w:rsidRPr="00CD6F8F">
        <w:rPr>
          <w:rFonts w:ascii="Times New Roman" w:hAnsi="Times New Roman" w:cs="Times New Roman"/>
          <w:sz w:val="24"/>
          <w:szCs w:val="24"/>
        </w:rPr>
        <w:t xml:space="preserve"> genomic regions selected in the N intake in multiparous cows (</w:t>
      </w:r>
      <w:r w:rsidRPr="00CD6F8F">
        <w:rPr>
          <w:rFonts w:ascii="Times New Roman" w:hAnsi="Times New Roman" w:cs="Times New Roman"/>
          <w:b/>
          <w:sz w:val="24"/>
          <w:szCs w:val="24"/>
        </w:rPr>
        <w:t>NINT2+</w:t>
      </w:r>
      <w:r w:rsidRPr="00CD6F8F">
        <w:rPr>
          <w:rFonts w:ascii="Times New Roman" w:hAnsi="Times New Roman" w:cs="Times New Roman"/>
          <w:sz w:val="24"/>
          <w:szCs w:val="24"/>
        </w:rPr>
        <w:t>) (pie chart, left) and top-10 QTLs in the major QTLs class (Milk) (bar plot, right)</w:t>
      </w:r>
    </w:p>
    <w:p w14:paraId="2A08E6F0" w14:textId="0B1CB13A" w:rsidR="00300636" w:rsidRDefault="00AA7DC1" w:rsidP="0005794B">
      <w:pPr>
        <w:jc w:val="center"/>
      </w:pPr>
      <w:r>
        <w:rPr>
          <w:noProof/>
        </w:rPr>
        <w:lastRenderedPageBreak/>
        <w:drawing>
          <wp:inline distT="0" distB="0" distL="0" distR="0" wp14:anchorId="66C7B092" wp14:editId="2320A633">
            <wp:extent cx="5943600"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750"/>
                    </a:xfrm>
                    <a:prstGeom prst="rect">
                      <a:avLst/>
                    </a:prstGeom>
                  </pic:spPr>
                </pic:pic>
              </a:graphicData>
            </a:graphic>
          </wp:inline>
        </w:drawing>
      </w:r>
    </w:p>
    <w:p w14:paraId="73F99383" w14:textId="3632055D" w:rsidR="00300636" w:rsidRPr="009A2A3D" w:rsidRDefault="00300636" w:rsidP="009A2A3D">
      <w:pPr>
        <w:jc w:val="both"/>
        <w:rPr>
          <w:rFonts w:ascii="Times New Roman" w:hAnsi="Times New Roman" w:cs="Times New Roman"/>
          <w:sz w:val="24"/>
          <w:szCs w:val="24"/>
        </w:rPr>
      </w:pPr>
      <w:r w:rsidRPr="009A2A3D">
        <w:rPr>
          <w:rFonts w:ascii="Times New Roman" w:hAnsi="Times New Roman" w:cs="Times New Roman"/>
          <w:b/>
          <w:sz w:val="24"/>
          <w:szCs w:val="24"/>
        </w:rPr>
        <w:t xml:space="preserve">Supplemental </w:t>
      </w:r>
      <w:r w:rsidR="00A13B15" w:rsidRPr="009A2A3D">
        <w:rPr>
          <w:rFonts w:ascii="Times New Roman" w:hAnsi="Times New Roman" w:cs="Times New Roman"/>
          <w:b/>
          <w:sz w:val="24"/>
          <w:szCs w:val="24"/>
        </w:rPr>
        <w:t>Figure S10</w:t>
      </w:r>
      <w:r w:rsidRPr="009A2A3D">
        <w:rPr>
          <w:rFonts w:ascii="Times New Roman" w:hAnsi="Times New Roman" w:cs="Times New Roman"/>
          <w:b/>
          <w:sz w:val="24"/>
          <w:szCs w:val="24"/>
        </w:rPr>
        <w:t xml:space="preserve">: </w:t>
      </w:r>
      <w:r w:rsidRPr="009A2A3D">
        <w:rPr>
          <w:rFonts w:ascii="Times New Roman" w:hAnsi="Times New Roman" w:cs="Times New Roman"/>
          <w:sz w:val="24"/>
          <w:szCs w:val="24"/>
        </w:rPr>
        <w:t>The percentage of QTLs class for QTL of the top-</w:t>
      </w:r>
      <w:r w:rsidR="006E465C">
        <w:rPr>
          <w:rFonts w:ascii="Times New Roman" w:hAnsi="Times New Roman" w:cs="Times New Roman"/>
          <w:sz w:val="24"/>
          <w:szCs w:val="24"/>
        </w:rPr>
        <w:t>3</w:t>
      </w:r>
      <w:r w:rsidRPr="009A2A3D">
        <w:rPr>
          <w:rFonts w:ascii="Times New Roman" w:hAnsi="Times New Roman" w:cs="Times New Roman"/>
          <w:sz w:val="24"/>
          <w:szCs w:val="24"/>
        </w:rPr>
        <w:t xml:space="preserve"> genomic regions selected in the </w:t>
      </w:r>
      <w:r w:rsidR="009A2A3D" w:rsidRPr="009A2A3D">
        <w:rPr>
          <w:rFonts w:ascii="Times New Roman" w:eastAsia="Times New Roman" w:hAnsi="Times New Roman" w:cs="Times New Roman"/>
          <w:color w:val="000000" w:themeColor="text1"/>
          <w:sz w:val="24"/>
          <w:szCs w:val="24"/>
        </w:rPr>
        <w:t xml:space="preserve">milk true protein N </w:t>
      </w:r>
      <w:r w:rsidRPr="009A2A3D">
        <w:rPr>
          <w:rFonts w:ascii="Times New Roman" w:hAnsi="Times New Roman" w:cs="Times New Roman"/>
          <w:sz w:val="24"/>
          <w:szCs w:val="24"/>
        </w:rPr>
        <w:t>in primiparous cows (</w:t>
      </w:r>
      <w:r w:rsidR="009A2A3D" w:rsidRPr="009A2A3D">
        <w:rPr>
          <w:rFonts w:ascii="Times New Roman" w:hAnsi="Times New Roman" w:cs="Times New Roman"/>
          <w:b/>
          <w:sz w:val="24"/>
          <w:szCs w:val="24"/>
        </w:rPr>
        <w:t>MTPN</w:t>
      </w:r>
      <w:r w:rsidRPr="009A2A3D">
        <w:rPr>
          <w:rFonts w:ascii="Times New Roman" w:hAnsi="Times New Roman" w:cs="Times New Roman"/>
          <w:b/>
          <w:sz w:val="24"/>
          <w:szCs w:val="24"/>
        </w:rPr>
        <w:t>1</w:t>
      </w:r>
      <w:r w:rsidRPr="009A2A3D">
        <w:rPr>
          <w:rFonts w:ascii="Times New Roman" w:hAnsi="Times New Roman" w:cs="Times New Roman"/>
          <w:sz w:val="24"/>
          <w:szCs w:val="24"/>
        </w:rPr>
        <w:t>) (pie chart, left) and top-10 QTLs in the major QTLs class (Milk) (bar plot, right)</w:t>
      </w:r>
    </w:p>
    <w:p w14:paraId="489CEFEA" w14:textId="1822B9B7" w:rsidR="00300636" w:rsidRDefault="00AA7DC1" w:rsidP="0005794B">
      <w:pPr>
        <w:jc w:val="center"/>
      </w:pPr>
      <w:r>
        <w:rPr>
          <w:noProof/>
        </w:rPr>
        <w:drawing>
          <wp:inline distT="0" distB="0" distL="0" distR="0" wp14:anchorId="073B685E" wp14:editId="0D1F8B2F">
            <wp:extent cx="5156465" cy="3175163"/>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6465" cy="3175163"/>
                    </a:xfrm>
                    <a:prstGeom prst="rect">
                      <a:avLst/>
                    </a:prstGeom>
                  </pic:spPr>
                </pic:pic>
              </a:graphicData>
            </a:graphic>
          </wp:inline>
        </w:drawing>
      </w:r>
    </w:p>
    <w:p w14:paraId="47ACD06E" w14:textId="2087E203" w:rsidR="00300636" w:rsidRPr="009A2A3D" w:rsidRDefault="00300636" w:rsidP="000F0F21">
      <w:pPr>
        <w:jc w:val="both"/>
        <w:rPr>
          <w:rFonts w:ascii="Times New Roman" w:hAnsi="Times New Roman" w:cs="Times New Roman"/>
          <w:sz w:val="24"/>
          <w:szCs w:val="24"/>
        </w:rPr>
      </w:pPr>
      <w:r w:rsidRPr="009A2A3D">
        <w:rPr>
          <w:rFonts w:ascii="Times New Roman" w:hAnsi="Times New Roman" w:cs="Times New Roman"/>
          <w:b/>
          <w:sz w:val="24"/>
          <w:szCs w:val="24"/>
        </w:rPr>
        <w:t>Supplemental Figure S1</w:t>
      </w:r>
      <w:r w:rsidR="00A13B15" w:rsidRPr="009A2A3D">
        <w:rPr>
          <w:rFonts w:ascii="Times New Roman" w:hAnsi="Times New Roman" w:cs="Times New Roman"/>
          <w:b/>
          <w:sz w:val="24"/>
          <w:szCs w:val="24"/>
        </w:rPr>
        <w:t>1</w:t>
      </w:r>
      <w:r w:rsidRPr="009A2A3D">
        <w:rPr>
          <w:rFonts w:ascii="Times New Roman" w:hAnsi="Times New Roman" w:cs="Times New Roman"/>
          <w:b/>
          <w:sz w:val="24"/>
          <w:szCs w:val="24"/>
        </w:rPr>
        <w:t xml:space="preserve">: </w:t>
      </w:r>
      <w:r w:rsidRPr="009A2A3D">
        <w:rPr>
          <w:rFonts w:ascii="Times New Roman" w:hAnsi="Times New Roman" w:cs="Times New Roman"/>
          <w:sz w:val="24"/>
          <w:szCs w:val="24"/>
        </w:rPr>
        <w:t>The percentage of QTLs class for QTL of the top-</w:t>
      </w:r>
      <w:r w:rsidR="006E465C">
        <w:rPr>
          <w:rFonts w:ascii="Times New Roman" w:hAnsi="Times New Roman" w:cs="Times New Roman"/>
          <w:sz w:val="24"/>
          <w:szCs w:val="24"/>
        </w:rPr>
        <w:t>3</w:t>
      </w:r>
      <w:r w:rsidRPr="009A2A3D">
        <w:rPr>
          <w:rFonts w:ascii="Times New Roman" w:hAnsi="Times New Roman" w:cs="Times New Roman"/>
          <w:sz w:val="24"/>
          <w:szCs w:val="24"/>
        </w:rPr>
        <w:t xml:space="preserve"> genomic regions selected in the </w:t>
      </w:r>
      <w:r w:rsidR="009A2A3D" w:rsidRPr="009A2A3D">
        <w:rPr>
          <w:rFonts w:ascii="Times New Roman" w:eastAsia="Times New Roman" w:hAnsi="Times New Roman" w:cs="Times New Roman"/>
          <w:color w:val="000000" w:themeColor="text1"/>
          <w:sz w:val="24"/>
          <w:szCs w:val="24"/>
        </w:rPr>
        <w:t>milk true protein N</w:t>
      </w:r>
      <w:r w:rsidRPr="009A2A3D">
        <w:rPr>
          <w:rFonts w:ascii="Times New Roman" w:hAnsi="Times New Roman" w:cs="Times New Roman"/>
          <w:sz w:val="24"/>
          <w:szCs w:val="24"/>
        </w:rPr>
        <w:t xml:space="preserve"> in multiparous cows (</w:t>
      </w:r>
      <w:r w:rsidR="009A2A3D" w:rsidRPr="009A2A3D">
        <w:rPr>
          <w:rFonts w:ascii="Times New Roman" w:hAnsi="Times New Roman" w:cs="Times New Roman"/>
          <w:b/>
          <w:sz w:val="24"/>
          <w:szCs w:val="24"/>
        </w:rPr>
        <w:t>MTPN</w:t>
      </w:r>
      <w:r w:rsidRPr="009A2A3D">
        <w:rPr>
          <w:rFonts w:ascii="Times New Roman" w:hAnsi="Times New Roman" w:cs="Times New Roman"/>
          <w:b/>
          <w:sz w:val="24"/>
          <w:szCs w:val="24"/>
        </w:rPr>
        <w:t>2+</w:t>
      </w:r>
      <w:r w:rsidRPr="009A2A3D">
        <w:rPr>
          <w:rFonts w:ascii="Times New Roman" w:hAnsi="Times New Roman" w:cs="Times New Roman"/>
          <w:sz w:val="24"/>
          <w:szCs w:val="24"/>
        </w:rPr>
        <w:t>) (pie chart, left) and top-10 QTLs in the major QTLs class (Milk) (bar plot, right)</w:t>
      </w:r>
    </w:p>
    <w:p w14:paraId="667AEE25" w14:textId="787F759D" w:rsidR="00300636" w:rsidRPr="009F766E" w:rsidRDefault="00300636">
      <w:pPr>
        <w:rPr>
          <w:b/>
        </w:rPr>
      </w:pPr>
    </w:p>
    <w:p w14:paraId="31B36CE5" w14:textId="64DD4F22" w:rsidR="00300636" w:rsidRDefault="00AA7DC1">
      <w:r>
        <w:rPr>
          <w:noProof/>
        </w:rPr>
        <w:drawing>
          <wp:inline distT="0" distB="0" distL="0" distR="0" wp14:anchorId="1931C590" wp14:editId="315E521C">
            <wp:extent cx="5943600" cy="3294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4380"/>
                    </a:xfrm>
                    <a:prstGeom prst="rect">
                      <a:avLst/>
                    </a:prstGeom>
                  </pic:spPr>
                </pic:pic>
              </a:graphicData>
            </a:graphic>
          </wp:inline>
        </w:drawing>
      </w:r>
    </w:p>
    <w:p w14:paraId="3D93F5D1" w14:textId="5D7987F3" w:rsidR="00300636" w:rsidRPr="000F0F21" w:rsidRDefault="00300636" w:rsidP="000F0F21">
      <w:pPr>
        <w:jc w:val="both"/>
        <w:rPr>
          <w:rFonts w:ascii="Times New Roman" w:hAnsi="Times New Roman" w:cs="Times New Roman"/>
          <w:sz w:val="24"/>
          <w:szCs w:val="24"/>
        </w:rPr>
      </w:pPr>
      <w:r w:rsidRPr="000F0F21">
        <w:rPr>
          <w:rFonts w:ascii="Times New Roman" w:hAnsi="Times New Roman" w:cs="Times New Roman"/>
          <w:b/>
          <w:sz w:val="24"/>
          <w:szCs w:val="24"/>
        </w:rPr>
        <w:t>Supplemental Figure S1</w:t>
      </w:r>
      <w:r w:rsidR="00A13B15" w:rsidRPr="000F0F21">
        <w:rPr>
          <w:rFonts w:ascii="Times New Roman" w:hAnsi="Times New Roman" w:cs="Times New Roman"/>
          <w:b/>
          <w:sz w:val="24"/>
          <w:szCs w:val="24"/>
        </w:rPr>
        <w:t>2</w:t>
      </w:r>
      <w:r w:rsidRPr="000F0F21">
        <w:rPr>
          <w:rFonts w:ascii="Times New Roman" w:hAnsi="Times New Roman" w:cs="Times New Roman"/>
          <w:b/>
          <w:sz w:val="24"/>
          <w:szCs w:val="24"/>
        </w:rPr>
        <w:t xml:space="preserve">: </w:t>
      </w:r>
      <w:r w:rsidRPr="000F0F21">
        <w:rPr>
          <w:rFonts w:ascii="Times New Roman" w:hAnsi="Times New Roman" w:cs="Times New Roman"/>
          <w:sz w:val="24"/>
          <w:szCs w:val="24"/>
        </w:rPr>
        <w:t>The percentage of QTLs class for QTL of the top-</w:t>
      </w:r>
      <w:r w:rsidR="006E465C">
        <w:rPr>
          <w:rFonts w:ascii="Times New Roman" w:hAnsi="Times New Roman" w:cs="Times New Roman"/>
          <w:sz w:val="24"/>
          <w:szCs w:val="24"/>
        </w:rPr>
        <w:t>3</w:t>
      </w:r>
      <w:r w:rsidRPr="000F0F21">
        <w:rPr>
          <w:rFonts w:ascii="Times New Roman" w:hAnsi="Times New Roman" w:cs="Times New Roman"/>
          <w:sz w:val="24"/>
          <w:szCs w:val="24"/>
        </w:rPr>
        <w:t xml:space="preserve"> genomic regions selected in milk urea N yield in primiparous cows (</w:t>
      </w:r>
      <w:r w:rsidRPr="000F0F21">
        <w:rPr>
          <w:rFonts w:ascii="Times New Roman" w:hAnsi="Times New Roman" w:cs="Times New Roman"/>
          <w:b/>
          <w:sz w:val="24"/>
          <w:szCs w:val="24"/>
        </w:rPr>
        <w:t>MUNY1</w:t>
      </w:r>
      <w:r w:rsidRPr="000F0F21">
        <w:rPr>
          <w:rFonts w:ascii="Times New Roman" w:hAnsi="Times New Roman" w:cs="Times New Roman"/>
          <w:sz w:val="24"/>
          <w:szCs w:val="24"/>
        </w:rPr>
        <w:t>) (pie chart, left) and top-10 QTLs in the major QTLs class (Milk) (bar plot, right)</w:t>
      </w:r>
    </w:p>
    <w:p w14:paraId="1738DF44" w14:textId="60BE76F2" w:rsidR="0025480A" w:rsidRDefault="00AA7DC1">
      <w:r>
        <w:rPr>
          <w:noProof/>
        </w:rPr>
        <w:drawing>
          <wp:inline distT="0" distB="0" distL="0" distR="0" wp14:anchorId="05E61096" wp14:editId="1CAB5ED9">
            <wp:extent cx="5943600" cy="3105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5150"/>
                    </a:xfrm>
                    <a:prstGeom prst="rect">
                      <a:avLst/>
                    </a:prstGeom>
                  </pic:spPr>
                </pic:pic>
              </a:graphicData>
            </a:graphic>
          </wp:inline>
        </w:drawing>
      </w:r>
    </w:p>
    <w:p w14:paraId="0ACCDF7D" w14:textId="24136D54" w:rsidR="00300636" w:rsidRPr="000F0F21" w:rsidRDefault="00300636" w:rsidP="000F0F21">
      <w:pPr>
        <w:jc w:val="both"/>
        <w:rPr>
          <w:rFonts w:ascii="Times New Roman" w:hAnsi="Times New Roman" w:cs="Times New Roman"/>
          <w:sz w:val="24"/>
          <w:szCs w:val="24"/>
        </w:rPr>
      </w:pPr>
      <w:r w:rsidRPr="000F0F21">
        <w:rPr>
          <w:rFonts w:ascii="Times New Roman" w:hAnsi="Times New Roman" w:cs="Times New Roman"/>
          <w:b/>
          <w:sz w:val="24"/>
          <w:szCs w:val="24"/>
        </w:rPr>
        <w:t>Supplemental Figure S1</w:t>
      </w:r>
      <w:r w:rsidR="00A13B15" w:rsidRPr="000F0F21">
        <w:rPr>
          <w:rFonts w:ascii="Times New Roman" w:hAnsi="Times New Roman" w:cs="Times New Roman"/>
          <w:b/>
          <w:sz w:val="24"/>
          <w:szCs w:val="24"/>
        </w:rPr>
        <w:t>3</w:t>
      </w:r>
      <w:r w:rsidRPr="000F0F21">
        <w:rPr>
          <w:rFonts w:ascii="Times New Roman" w:hAnsi="Times New Roman" w:cs="Times New Roman"/>
          <w:b/>
          <w:sz w:val="24"/>
          <w:szCs w:val="24"/>
        </w:rPr>
        <w:t xml:space="preserve">: </w:t>
      </w:r>
      <w:r w:rsidRPr="000F0F21">
        <w:rPr>
          <w:rFonts w:ascii="Times New Roman" w:hAnsi="Times New Roman" w:cs="Times New Roman"/>
          <w:sz w:val="24"/>
          <w:szCs w:val="24"/>
        </w:rPr>
        <w:t>The percentage of QTLs class for QTL of the top-</w:t>
      </w:r>
      <w:r w:rsidR="006E465C">
        <w:rPr>
          <w:rFonts w:ascii="Times New Roman" w:hAnsi="Times New Roman" w:cs="Times New Roman"/>
          <w:sz w:val="24"/>
          <w:szCs w:val="24"/>
        </w:rPr>
        <w:t>3</w:t>
      </w:r>
      <w:r w:rsidRPr="000F0F21">
        <w:rPr>
          <w:rFonts w:ascii="Times New Roman" w:hAnsi="Times New Roman" w:cs="Times New Roman"/>
          <w:sz w:val="24"/>
          <w:szCs w:val="24"/>
        </w:rPr>
        <w:t xml:space="preserve"> genomic regions selected in milk urea N yield in multiparous cows (</w:t>
      </w:r>
      <w:r w:rsidRPr="000F0F21">
        <w:rPr>
          <w:rFonts w:ascii="Times New Roman" w:hAnsi="Times New Roman" w:cs="Times New Roman"/>
          <w:b/>
          <w:sz w:val="24"/>
          <w:szCs w:val="24"/>
        </w:rPr>
        <w:t>MUNY2+</w:t>
      </w:r>
      <w:r w:rsidRPr="000F0F21">
        <w:rPr>
          <w:rFonts w:ascii="Times New Roman" w:hAnsi="Times New Roman" w:cs="Times New Roman"/>
          <w:sz w:val="24"/>
          <w:szCs w:val="24"/>
        </w:rPr>
        <w:t>) (pie chart, left) and top-10 QTLs in the major QTLs class (Milk) (bar plot, right)</w:t>
      </w:r>
    </w:p>
    <w:sectPr w:rsidR="00300636" w:rsidRPr="000F0F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56196" w14:textId="77777777" w:rsidR="00E21C4F" w:rsidRDefault="00E21C4F" w:rsidP="006A5E3F">
      <w:pPr>
        <w:spacing w:after="0" w:line="240" w:lineRule="auto"/>
      </w:pPr>
      <w:r>
        <w:separator/>
      </w:r>
    </w:p>
  </w:endnote>
  <w:endnote w:type="continuationSeparator" w:id="0">
    <w:p w14:paraId="1B0D5242" w14:textId="77777777" w:rsidR="00E21C4F" w:rsidRDefault="00E21C4F" w:rsidP="006A5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embedRegular r:id="rId1" w:fontKey="{A23C414E-714F-4BDE-8864-7FB069D30370}"/>
    <w:embedBold r:id="rId2" w:fontKey="{52CA0C6E-EEBB-4C8C-98F8-F5BDC1739382}"/>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3" w:fontKey="{58DC98C5-A193-4522-8C55-F2172347016B}"/>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EE5B5" w14:textId="77777777" w:rsidR="00E21C4F" w:rsidRDefault="00E21C4F" w:rsidP="006A5E3F">
      <w:pPr>
        <w:spacing w:after="0" w:line="240" w:lineRule="auto"/>
      </w:pPr>
      <w:r>
        <w:separator/>
      </w:r>
    </w:p>
  </w:footnote>
  <w:footnote w:type="continuationSeparator" w:id="0">
    <w:p w14:paraId="5B003A3E" w14:textId="77777777" w:rsidR="00E21C4F" w:rsidRDefault="00E21C4F" w:rsidP="006A5E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zNjAyMje0NDc1NzdU0lEKTi0uzszPAymwrAUAhA4TbywAAAA="/>
  </w:docVars>
  <w:rsids>
    <w:rsidRoot w:val="00AA359E"/>
    <w:rsid w:val="00022434"/>
    <w:rsid w:val="00031625"/>
    <w:rsid w:val="0005794B"/>
    <w:rsid w:val="000F0F21"/>
    <w:rsid w:val="001440EC"/>
    <w:rsid w:val="002356DD"/>
    <w:rsid w:val="0025480A"/>
    <w:rsid w:val="002C64CC"/>
    <w:rsid w:val="00300636"/>
    <w:rsid w:val="003E225A"/>
    <w:rsid w:val="004E734B"/>
    <w:rsid w:val="00666563"/>
    <w:rsid w:val="006A5E3F"/>
    <w:rsid w:val="006E465C"/>
    <w:rsid w:val="008D4CA6"/>
    <w:rsid w:val="0095687D"/>
    <w:rsid w:val="00970667"/>
    <w:rsid w:val="009A2A3D"/>
    <w:rsid w:val="009A5FC7"/>
    <w:rsid w:val="009F766E"/>
    <w:rsid w:val="00A13B15"/>
    <w:rsid w:val="00A97829"/>
    <w:rsid w:val="00AA359E"/>
    <w:rsid w:val="00AA7DC1"/>
    <w:rsid w:val="00B65866"/>
    <w:rsid w:val="00BA593B"/>
    <w:rsid w:val="00BB0070"/>
    <w:rsid w:val="00C10D76"/>
    <w:rsid w:val="00C92A51"/>
    <w:rsid w:val="00CB5192"/>
    <w:rsid w:val="00CD6F8F"/>
    <w:rsid w:val="00D40E5C"/>
    <w:rsid w:val="00DB22A8"/>
    <w:rsid w:val="00E008E3"/>
    <w:rsid w:val="00E11DC7"/>
    <w:rsid w:val="00E21C4F"/>
    <w:rsid w:val="00E27BC4"/>
    <w:rsid w:val="00E6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05340"/>
  <w15:chartTrackingRefBased/>
  <w15:docId w15:val="{1FDFFE1F-4C82-4AB2-A9B6-87152D3F5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656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5E3F"/>
    <w:pPr>
      <w:tabs>
        <w:tab w:val="center" w:pos="4536"/>
        <w:tab w:val="right" w:pos="9072"/>
      </w:tabs>
      <w:spacing w:after="0" w:line="240" w:lineRule="auto"/>
    </w:pPr>
  </w:style>
  <w:style w:type="character" w:customStyle="1" w:styleId="a4">
    <w:name w:val="页眉 字符"/>
    <w:basedOn w:val="a0"/>
    <w:link w:val="a3"/>
    <w:uiPriority w:val="99"/>
    <w:rsid w:val="006A5E3F"/>
  </w:style>
  <w:style w:type="paragraph" w:styleId="a5">
    <w:name w:val="footer"/>
    <w:basedOn w:val="a"/>
    <w:link w:val="a6"/>
    <w:uiPriority w:val="99"/>
    <w:unhideWhenUsed/>
    <w:rsid w:val="006A5E3F"/>
    <w:pPr>
      <w:tabs>
        <w:tab w:val="center" w:pos="4536"/>
        <w:tab w:val="right" w:pos="9072"/>
      </w:tabs>
      <w:spacing w:after="0" w:line="240" w:lineRule="auto"/>
    </w:pPr>
  </w:style>
  <w:style w:type="character" w:customStyle="1" w:styleId="a6">
    <w:name w:val="页脚 字符"/>
    <w:basedOn w:val="a0"/>
    <w:link w:val="a5"/>
    <w:uiPriority w:val="99"/>
    <w:rsid w:val="006A5E3F"/>
  </w:style>
  <w:style w:type="character" w:customStyle="1" w:styleId="None">
    <w:name w:val="None"/>
    <w:rsid w:val="00C10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Pages>
  <Words>326</Words>
  <Characters>1864</Characters>
  <Application>Microsoft Office Word</Application>
  <DocSecurity>0</DocSecurity>
  <Lines>15</Lines>
  <Paragraphs>4</Paragraphs>
  <ScaleCrop>false</ScaleCrop>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Yansen</dc:creator>
  <cp:keywords/>
  <dc:description/>
  <cp:lastModifiedBy>Yansen Chen</cp:lastModifiedBy>
  <cp:revision>27</cp:revision>
  <dcterms:created xsi:type="dcterms:W3CDTF">2021-10-13T20:23:00Z</dcterms:created>
  <dcterms:modified xsi:type="dcterms:W3CDTF">2022-05-28T17:03:00Z</dcterms:modified>
</cp:coreProperties>
</file>