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9825" w14:textId="77777777" w:rsidR="0079629B" w:rsidRPr="0079629B" w:rsidRDefault="0079629B" w:rsidP="0079629B">
      <w:pPr>
        <w:jc w:val="center"/>
        <w:rPr>
          <w:b/>
          <w:bCs/>
          <w:sz w:val="40"/>
          <w:szCs w:val="40"/>
          <w:u w:val="single"/>
        </w:rPr>
      </w:pPr>
      <w:r w:rsidRPr="0079629B">
        <w:rPr>
          <w:b/>
          <w:bCs/>
          <w:sz w:val="40"/>
          <w:szCs w:val="40"/>
          <w:u w:val="single"/>
        </w:rPr>
        <w:t>Business Insights</w:t>
      </w:r>
    </w:p>
    <w:p w14:paraId="1848AD78" w14:textId="77777777" w:rsidR="0079629B" w:rsidRPr="0079629B" w:rsidRDefault="0079629B" w:rsidP="0079629B">
      <w:r w:rsidRPr="0079629B">
        <w:rPr>
          <w:b/>
          <w:bCs/>
        </w:rPr>
        <w:t>Technology Leads:</w:t>
      </w:r>
      <w:r w:rsidRPr="0079629B">
        <w:t xml:space="preserve"> Technology generated </w:t>
      </w:r>
      <w:r w:rsidRPr="0079629B">
        <w:rPr>
          <w:b/>
          <w:bCs/>
        </w:rPr>
        <w:t>$836.15K</w:t>
      </w:r>
      <w:r w:rsidRPr="0079629B">
        <w:t xml:space="preserve">, contributing </w:t>
      </w:r>
      <w:r w:rsidRPr="0079629B">
        <w:rPr>
          <w:b/>
          <w:bCs/>
        </w:rPr>
        <w:t>36.4% of total sales</w:t>
      </w:r>
      <w:r w:rsidRPr="0079629B">
        <w:t xml:space="preserve"> and the highest category profit.</w:t>
      </w:r>
    </w:p>
    <w:p w14:paraId="373388E5" w14:textId="77777777" w:rsidR="0079629B" w:rsidRPr="0079629B" w:rsidRDefault="0079629B" w:rsidP="0079629B">
      <w:r w:rsidRPr="0079629B">
        <w:rPr>
          <w:b/>
          <w:bCs/>
        </w:rPr>
        <w:t>Consumer Dominance:</w:t>
      </w:r>
      <w:r w:rsidRPr="0079629B">
        <w:t xml:space="preserve"> Consumer customers contributed </w:t>
      </w:r>
      <w:r w:rsidRPr="0079629B">
        <w:rPr>
          <w:b/>
          <w:bCs/>
        </w:rPr>
        <w:t>50.6% of total sales</w:t>
      </w:r>
      <w:r w:rsidRPr="0079629B">
        <w:t>, making them the most valuable customer segment.</w:t>
      </w:r>
    </w:p>
    <w:p w14:paraId="4F178ACA" w14:textId="77777777" w:rsidR="0079629B" w:rsidRPr="0079629B" w:rsidRDefault="0079629B" w:rsidP="0079629B">
      <w:r w:rsidRPr="0079629B">
        <w:rPr>
          <w:b/>
          <w:bCs/>
        </w:rPr>
        <w:t>Regional Performance:</w:t>
      </w:r>
      <w:r w:rsidRPr="0079629B">
        <w:t xml:space="preserve"> The </w:t>
      </w:r>
      <w:r w:rsidRPr="0079629B">
        <w:rPr>
          <w:b/>
          <w:bCs/>
        </w:rPr>
        <w:t>West region</w:t>
      </w:r>
      <w:r w:rsidRPr="0079629B">
        <w:t xml:space="preserve"> generated the highest sales (</w:t>
      </w:r>
      <w:r w:rsidRPr="0079629B">
        <w:rPr>
          <w:b/>
          <w:bCs/>
        </w:rPr>
        <w:t>$725.46K</w:t>
      </w:r>
      <w:r w:rsidRPr="0079629B">
        <w:t>) and profit (</w:t>
      </w:r>
      <w:r w:rsidRPr="0079629B">
        <w:rPr>
          <w:b/>
          <w:bCs/>
        </w:rPr>
        <w:t>$108.42K</w:t>
      </w:r>
      <w:r w:rsidRPr="0079629B">
        <w:t>).</w:t>
      </w:r>
    </w:p>
    <w:p w14:paraId="553439CE" w14:textId="77777777" w:rsidR="0079629B" w:rsidRPr="0079629B" w:rsidRDefault="0079629B" w:rsidP="0079629B">
      <w:r w:rsidRPr="0079629B">
        <w:rPr>
          <w:b/>
          <w:bCs/>
        </w:rPr>
        <w:t>Geographic Concentration:</w:t>
      </w:r>
      <w:r w:rsidRPr="0079629B">
        <w:t xml:space="preserve"> California and New York were the top-selling states. The top five states together contributed approximately </w:t>
      </w:r>
      <w:r w:rsidRPr="0079629B">
        <w:rPr>
          <w:b/>
          <w:bCs/>
        </w:rPr>
        <w:t>52% of total sales</w:t>
      </w:r>
      <w:r w:rsidRPr="0079629B">
        <w:t>.</w:t>
      </w:r>
    </w:p>
    <w:p w14:paraId="4F9A662E" w14:textId="77777777" w:rsidR="0079629B" w:rsidRPr="0079629B" w:rsidRDefault="0079629B" w:rsidP="0079629B">
      <w:r w:rsidRPr="0079629B">
        <w:rPr>
          <w:b/>
          <w:bCs/>
        </w:rPr>
        <w:t>Profitability Concern:</w:t>
      </w:r>
      <w:r w:rsidRPr="0079629B">
        <w:t xml:space="preserve"> Some high-sales products and sub-categories were loss-making. </w:t>
      </w:r>
      <w:r w:rsidRPr="0079629B">
        <w:rPr>
          <w:b/>
          <w:bCs/>
        </w:rPr>
        <w:t>Tables generated $206.97K sales but -$17.73K profit</w:t>
      </w:r>
      <w:r w:rsidRPr="0079629B">
        <w:t>, indicating a need to review pricing and discounting.</w:t>
      </w:r>
    </w:p>
    <w:p w14:paraId="714EE473" w14:textId="77777777" w:rsidR="0079629B" w:rsidRPr="0079629B" w:rsidRDefault="0079629B" w:rsidP="0079629B">
      <w:r w:rsidRPr="0079629B">
        <w:rPr>
          <w:b/>
          <w:bCs/>
        </w:rPr>
        <w:t>Growth Trend:</w:t>
      </w:r>
      <w:r w:rsidRPr="0079629B">
        <w:t xml:space="preserve"> Sales increased from </w:t>
      </w:r>
      <w:r w:rsidRPr="0079629B">
        <w:rPr>
          <w:b/>
          <w:bCs/>
        </w:rPr>
        <w:t>$484.25K in 2014 to $733.22K in 2017</w:t>
      </w:r>
      <w:r w:rsidRPr="0079629B">
        <w:t>, showing strong long-term growth.</w:t>
      </w:r>
    </w:p>
    <w:p w14:paraId="7A9F05A3" w14:textId="77777777" w:rsidR="0079629B" w:rsidRPr="0079629B" w:rsidRDefault="0079629B" w:rsidP="0079629B">
      <w:r w:rsidRPr="0079629B">
        <w:rPr>
          <w:b/>
          <w:bCs/>
        </w:rPr>
        <w:t>Seasonality:</w:t>
      </w:r>
      <w:r w:rsidRPr="0079629B">
        <w:t xml:space="preserve"> Sales were generally strongest during </w:t>
      </w:r>
      <w:r w:rsidRPr="0079629B">
        <w:rPr>
          <w:b/>
          <w:bCs/>
        </w:rPr>
        <w:t>September–December</w:t>
      </w:r>
      <w:r w:rsidRPr="0079629B">
        <w:t xml:space="preserve">, with </w:t>
      </w:r>
      <w:r w:rsidRPr="0079629B">
        <w:rPr>
          <w:b/>
          <w:bCs/>
        </w:rPr>
        <w:t>November 2017 reaching $118.45K</w:t>
      </w:r>
      <w:r w:rsidRPr="0079629B">
        <w:t>, the highest monthly sales in the dataset.</w:t>
      </w:r>
    </w:p>
    <w:p w14:paraId="41A833C7" w14:textId="77777777" w:rsidR="0079629B" w:rsidRPr="0079629B" w:rsidRDefault="0079629B" w:rsidP="0079629B">
      <w:r w:rsidRPr="0079629B">
        <w:rPr>
          <w:b/>
          <w:bCs/>
        </w:rPr>
        <w:t>Recommendation:</w:t>
      </w:r>
      <w:r w:rsidRPr="0079629B">
        <w:t xml:space="preserve"> Focus on high-profit products and customer segments while reviewing discounts, pricing, and costs in loss-making states and products.</w:t>
      </w:r>
    </w:p>
    <w:p w14:paraId="0C19E75C" w14:textId="77777777" w:rsidR="00B24892" w:rsidRDefault="00B24892"/>
    <w:sectPr w:rsidR="00B24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9B"/>
    <w:rsid w:val="0004169D"/>
    <w:rsid w:val="005C27B1"/>
    <w:rsid w:val="0079629B"/>
    <w:rsid w:val="009B4586"/>
    <w:rsid w:val="00B24892"/>
    <w:rsid w:val="00B376D9"/>
    <w:rsid w:val="00CE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A623"/>
  <w15:chartTrackingRefBased/>
  <w15:docId w15:val="{D574F4CA-FA22-4B92-8F46-E025FE2B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Patel</dc:creator>
  <cp:keywords/>
  <dc:description/>
  <cp:lastModifiedBy>Santosh Patel</cp:lastModifiedBy>
  <cp:revision>1</cp:revision>
  <dcterms:created xsi:type="dcterms:W3CDTF">2026-08-20T14:30:00Z</dcterms:created>
  <dcterms:modified xsi:type="dcterms:W3CDTF">2026-08-20T14:31:00Z</dcterms:modified>
</cp:coreProperties>
</file>