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51CF" w14:textId="77777777" w:rsidR="00E144DA" w:rsidRDefault="000C7EC7">
      <w:pPr>
        <w:pStyle w:val="Titre"/>
      </w:pPr>
      <w:r>
        <w:t>Plateforme de Microscopie Virtuelle</w:t>
      </w:r>
    </w:p>
    <w:p w14:paraId="2ACF4944" w14:textId="77777777" w:rsidR="00E144DA" w:rsidRDefault="000C7EC7">
      <w:pPr>
        <w:spacing w:before="120" w:after="120"/>
        <w:jc w:val="center"/>
      </w:pPr>
      <w:r>
        <w:rPr>
          <w:b/>
          <w:bCs/>
          <w:color w:val="2E5C8A"/>
          <w:sz w:val="32"/>
          <w:szCs w:val="32"/>
        </w:rPr>
        <w:t>Whole Slide Imaging (WSI)</w:t>
      </w:r>
    </w:p>
    <w:p w14:paraId="6D3A9216" w14:textId="77777777" w:rsidR="00E144DA" w:rsidRDefault="000C7EC7">
      <w:pPr>
        <w:spacing w:after="240"/>
        <w:jc w:val="center"/>
      </w:pPr>
      <w:r>
        <w:rPr>
          <w:i/>
          <w:iCs/>
          <w:sz w:val="24"/>
          <w:szCs w:val="24"/>
        </w:rPr>
        <w:t>Service d'Anatomie Pathologique</w:t>
      </w:r>
    </w:p>
    <w:p w14:paraId="7B0354C4" w14:textId="77777777" w:rsidR="00E144DA" w:rsidRDefault="000C7EC7">
      <w:pPr>
        <w:spacing w:after="240"/>
        <w:jc w:val="center"/>
      </w:pPr>
      <w:r>
        <w:rPr>
          <w:b/>
          <w:bCs/>
          <w:sz w:val="24"/>
          <w:szCs w:val="24"/>
        </w:rPr>
        <w:t>CHU UCL Namur</w:t>
      </w:r>
    </w:p>
    <w:p w14:paraId="49D7F04B" w14:textId="77777777" w:rsidR="00E144DA" w:rsidRDefault="000C7EC7">
      <w:pPr>
        <w:spacing w:before="480" w:after="120"/>
        <w:jc w:val="center"/>
      </w:pPr>
      <w:r>
        <w:rPr>
          <w:sz w:val="26"/>
          <w:szCs w:val="26"/>
        </w:rPr>
        <w:t>Rapport de présentation du projet</w:t>
      </w:r>
    </w:p>
    <w:p w14:paraId="7C2A4848" w14:textId="77777777" w:rsidR="00E144DA" w:rsidRDefault="000C7EC7">
      <w:pPr>
        <w:spacing w:after="120"/>
        <w:jc w:val="center"/>
      </w:pPr>
      <w:r>
        <w:rPr>
          <w:i/>
          <w:iCs/>
          <w:color w:val="666666"/>
        </w:rPr>
        <w:t>Une approche centrée sur l'innovation et la qualité</w:t>
      </w:r>
    </w:p>
    <w:p w14:paraId="6DD234EC" w14:textId="344522D8" w:rsidR="00923FCE" w:rsidRDefault="000C7EC7" w:rsidP="00923FCE">
      <w:pPr>
        <w:spacing w:before="960"/>
        <w:jc w:val="center"/>
        <w:rPr>
          <w:color w:val="999999"/>
          <w:sz w:val="20"/>
          <w:szCs w:val="20"/>
        </w:rPr>
      </w:pPr>
      <w:r>
        <w:rPr>
          <w:color w:val="999999"/>
          <w:sz w:val="20"/>
          <w:szCs w:val="20"/>
        </w:rPr>
        <w:t>Version 2.0 — Décembre 2025</w:t>
      </w:r>
    </w:p>
    <w:p w14:paraId="1FCDD9B0" w14:textId="77777777" w:rsidR="00923FCE" w:rsidRPr="00923FCE" w:rsidRDefault="00923FCE" w:rsidP="00923FCE">
      <w:pPr>
        <w:spacing w:before="960"/>
        <w:jc w:val="center"/>
        <w:rPr>
          <w:color w:val="999999"/>
          <w:sz w:val="20"/>
          <w:szCs w:val="20"/>
        </w:rPr>
      </w:pPr>
    </w:p>
    <w:sdt>
      <w:sdtPr>
        <w:alias w:val="Table des matières"/>
        <w:id w:val="54827124"/>
      </w:sdtPr>
      <w:sdtContent>
        <w:p w14:paraId="1E769218" w14:textId="77777777" w:rsidR="000C7EC7" w:rsidRDefault="000C7EC7">
          <w:pPr>
            <w:pStyle w:val="TM1"/>
            <w:tabs>
              <w:tab w:val="right" w:leader="dot" w:pos="9016"/>
            </w:tabs>
            <w:rPr>
              <w:noProof/>
            </w:rPr>
          </w:pPr>
          <w:r>
            <w:fldChar w:fldCharType="begin"/>
          </w:r>
          <w:r>
            <w:instrText>TOC \h \o "1-3"</w:instrText>
          </w:r>
          <w:r>
            <w:fldChar w:fldCharType="separate"/>
          </w:r>
          <w:hyperlink w:anchor="_Toc215486583" w:history="1">
            <w:r w:rsidRPr="003B3E45">
              <w:rPr>
                <w:rStyle w:val="Lienhypertexte"/>
                <w:noProof/>
              </w:rPr>
              <w:t>1. Introduction : Du contexte général aux enjeux spécifiques</w:t>
            </w:r>
            <w:r>
              <w:rPr>
                <w:noProof/>
              </w:rPr>
              <w:tab/>
            </w:r>
            <w:r>
              <w:rPr>
                <w:noProof/>
              </w:rPr>
              <w:fldChar w:fldCharType="begin"/>
            </w:r>
            <w:r>
              <w:rPr>
                <w:noProof/>
              </w:rPr>
              <w:instrText xml:space="preserve"> PAGEREF _Toc215486583 \h </w:instrText>
            </w:r>
            <w:r>
              <w:rPr>
                <w:noProof/>
              </w:rPr>
            </w:r>
            <w:r>
              <w:rPr>
                <w:noProof/>
              </w:rPr>
              <w:fldChar w:fldCharType="separate"/>
            </w:r>
            <w:r>
              <w:rPr>
                <w:noProof/>
              </w:rPr>
              <w:t>1</w:t>
            </w:r>
            <w:r>
              <w:rPr>
                <w:noProof/>
              </w:rPr>
              <w:fldChar w:fldCharType="end"/>
            </w:r>
          </w:hyperlink>
        </w:p>
        <w:p w14:paraId="45CF5B37" w14:textId="77777777" w:rsidR="000C7EC7" w:rsidRDefault="000C7EC7">
          <w:pPr>
            <w:pStyle w:val="TM2"/>
            <w:tabs>
              <w:tab w:val="right" w:leader="dot" w:pos="9016"/>
            </w:tabs>
            <w:rPr>
              <w:noProof/>
            </w:rPr>
          </w:pPr>
          <w:hyperlink w:anchor="_Toc215486584" w:history="1">
            <w:r w:rsidRPr="003B3E45">
              <w:rPr>
                <w:rStyle w:val="Lienhypertexte"/>
                <w:noProof/>
              </w:rPr>
              <w:t>1.1. Contexte du CHU UCL Namur</w:t>
            </w:r>
            <w:r>
              <w:rPr>
                <w:noProof/>
              </w:rPr>
              <w:tab/>
            </w:r>
            <w:r>
              <w:rPr>
                <w:noProof/>
              </w:rPr>
              <w:fldChar w:fldCharType="begin"/>
            </w:r>
            <w:r>
              <w:rPr>
                <w:noProof/>
              </w:rPr>
              <w:instrText xml:space="preserve"> PAGEREF _Toc215486584 \h </w:instrText>
            </w:r>
            <w:r>
              <w:rPr>
                <w:noProof/>
              </w:rPr>
            </w:r>
            <w:r>
              <w:rPr>
                <w:noProof/>
              </w:rPr>
              <w:fldChar w:fldCharType="separate"/>
            </w:r>
            <w:r>
              <w:rPr>
                <w:noProof/>
              </w:rPr>
              <w:t>1</w:t>
            </w:r>
            <w:r>
              <w:rPr>
                <w:noProof/>
              </w:rPr>
              <w:fldChar w:fldCharType="end"/>
            </w:r>
          </w:hyperlink>
        </w:p>
        <w:p w14:paraId="3EEB252C" w14:textId="77777777" w:rsidR="000C7EC7" w:rsidRDefault="000C7EC7">
          <w:pPr>
            <w:pStyle w:val="TM2"/>
            <w:tabs>
              <w:tab w:val="right" w:leader="dot" w:pos="9016"/>
            </w:tabs>
            <w:rPr>
              <w:noProof/>
            </w:rPr>
          </w:pPr>
          <w:hyperlink w:anchor="_Toc215486585" w:history="1">
            <w:r w:rsidRPr="003B3E45">
              <w:rPr>
                <w:rStyle w:val="Lienhypertexte"/>
                <w:noProof/>
              </w:rPr>
              <w:t>1.2. Objectifs du rapport</w:t>
            </w:r>
            <w:r>
              <w:rPr>
                <w:noProof/>
              </w:rPr>
              <w:tab/>
            </w:r>
            <w:r>
              <w:rPr>
                <w:noProof/>
              </w:rPr>
              <w:fldChar w:fldCharType="begin"/>
            </w:r>
            <w:r>
              <w:rPr>
                <w:noProof/>
              </w:rPr>
              <w:instrText xml:space="preserve"> PAGEREF _Toc215486585 \h </w:instrText>
            </w:r>
            <w:r>
              <w:rPr>
                <w:noProof/>
              </w:rPr>
            </w:r>
            <w:r>
              <w:rPr>
                <w:noProof/>
              </w:rPr>
              <w:fldChar w:fldCharType="separate"/>
            </w:r>
            <w:r>
              <w:rPr>
                <w:noProof/>
              </w:rPr>
              <w:t>1</w:t>
            </w:r>
            <w:r>
              <w:rPr>
                <w:noProof/>
              </w:rPr>
              <w:fldChar w:fldCharType="end"/>
            </w:r>
          </w:hyperlink>
        </w:p>
        <w:p w14:paraId="5DFDDACE" w14:textId="77777777" w:rsidR="000C7EC7" w:rsidRDefault="000C7EC7">
          <w:pPr>
            <w:pStyle w:val="TM1"/>
            <w:tabs>
              <w:tab w:val="right" w:leader="dot" w:pos="9016"/>
            </w:tabs>
            <w:rPr>
              <w:noProof/>
            </w:rPr>
          </w:pPr>
          <w:hyperlink w:anchor="_Toc215486586" w:history="1">
            <w:r w:rsidRPr="003B3E45">
              <w:rPr>
                <w:rStyle w:val="Lienhypertexte"/>
                <w:noProof/>
              </w:rPr>
              <w:t>2. Cadre conceptuel et analyse des angles morts du marché</w:t>
            </w:r>
            <w:r>
              <w:rPr>
                <w:noProof/>
              </w:rPr>
              <w:tab/>
            </w:r>
            <w:r>
              <w:rPr>
                <w:noProof/>
              </w:rPr>
              <w:fldChar w:fldCharType="begin"/>
            </w:r>
            <w:r>
              <w:rPr>
                <w:noProof/>
              </w:rPr>
              <w:instrText xml:space="preserve"> PAGEREF _Toc215486586 \h </w:instrText>
            </w:r>
            <w:r>
              <w:rPr>
                <w:noProof/>
              </w:rPr>
            </w:r>
            <w:r>
              <w:rPr>
                <w:noProof/>
              </w:rPr>
              <w:fldChar w:fldCharType="separate"/>
            </w:r>
            <w:r>
              <w:rPr>
                <w:noProof/>
              </w:rPr>
              <w:t>1</w:t>
            </w:r>
            <w:r>
              <w:rPr>
                <w:noProof/>
              </w:rPr>
              <w:fldChar w:fldCharType="end"/>
            </w:r>
          </w:hyperlink>
        </w:p>
        <w:p w14:paraId="6EBFF829" w14:textId="77777777" w:rsidR="000C7EC7" w:rsidRDefault="000C7EC7">
          <w:pPr>
            <w:pStyle w:val="TM2"/>
            <w:tabs>
              <w:tab w:val="right" w:leader="dot" w:pos="9016"/>
            </w:tabs>
            <w:rPr>
              <w:noProof/>
            </w:rPr>
          </w:pPr>
          <w:hyperlink w:anchor="_Toc215486587" w:history="1">
            <w:r w:rsidRPr="003B3E45">
              <w:rPr>
                <w:rStyle w:val="Lienhypertexte"/>
                <w:noProof/>
              </w:rPr>
              <w:t>2.1. Whole Slide Imaging et enjeux d'interopérabilité</w:t>
            </w:r>
            <w:r>
              <w:rPr>
                <w:noProof/>
              </w:rPr>
              <w:tab/>
            </w:r>
            <w:r>
              <w:rPr>
                <w:noProof/>
              </w:rPr>
              <w:fldChar w:fldCharType="begin"/>
            </w:r>
            <w:r>
              <w:rPr>
                <w:noProof/>
              </w:rPr>
              <w:instrText xml:space="preserve"> PAGEREF _Toc215486587 \h </w:instrText>
            </w:r>
            <w:r>
              <w:rPr>
                <w:noProof/>
              </w:rPr>
            </w:r>
            <w:r>
              <w:rPr>
                <w:noProof/>
              </w:rPr>
              <w:fldChar w:fldCharType="separate"/>
            </w:r>
            <w:r>
              <w:rPr>
                <w:noProof/>
              </w:rPr>
              <w:t>1</w:t>
            </w:r>
            <w:r>
              <w:rPr>
                <w:noProof/>
              </w:rPr>
              <w:fldChar w:fldCharType="end"/>
            </w:r>
          </w:hyperlink>
        </w:p>
        <w:p w14:paraId="55A0293D" w14:textId="77777777" w:rsidR="000C7EC7" w:rsidRDefault="000C7EC7">
          <w:pPr>
            <w:pStyle w:val="TM2"/>
            <w:tabs>
              <w:tab w:val="right" w:leader="dot" w:pos="9016"/>
            </w:tabs>
            <w:rPr>
              <w:noProof/>
            </w:rPr>
          </w:pPr>
          <w:hyperlink w:anchor="_Toc215486588" w:history="1">
            <w:r w:rsidRPr="003B3E45">
              <w:rPr>
                <w:rStyle w:val="Lienhypertexte"/>
                <w:noProof/>
              </w:rPr>
              <w:t>2.2. Analyse systématique des angles morts structurels</w:t>
            </w:r>
            <w:r>
              <w:rPr>
                <w:noProof/>
              </w:rPr>
              <w:tab/>
            </w:r>
            <w:r>
              <w:rPr>
                <w:noProof/>
              </w:rPr>
              <w:fldChar w:fldCharType="begin"/>
            </w:r>
            <w:r>
              <w:rPr>
                <w:noProof/>
              </w:rPr>
              <w:instrText xml:space="preserve"> PAGEREF _Toc215486588 \h </w:instrText>
            </w:r>
            <w:r>
              <w:rPr>
                <w:noProof/>
              </w:rPr>
            </w:r>
            <w:r>
              <w:rPr>
                <w:noProof/>
              </w:rPr>
              <w:fldChar w:fldCharType="separate"/>
            </w:r>
            <w:r>
              <w:rPr>
                <w:noProof/>
              </w:rPr>
              <w:t>1</w:t>
            </w:r>
            <w:r>
              <w:rPr>
                <w:noProof/>
              </w:rPr>
              <w:fldChar w:fldCharType="end"/>
            </w:r>
          </w:hyperlink>
        </w:p>
        <w:p w14:paraId="7C5AFC2C" w14:textId="77777777" w:rsidR="000C7EC7" w:rsidRDefault="000C7EC7">
          <w:pPr>
            <w:pStyle w:val="TM2"/>
            <w:tabs>
              <w:tab w:val="right" w:leader="dot" w:pos="9016"/>
            </w:tabs>
            <w:rPr>
              <w:noProof/>
            </w:rPr>
          </w:pPr>
          <w:hyperlink w:anchor="_Toc215486589" w:history="1">
            <w:r w:rsidRPr="003B3E45">
              <w:rPr>
                <w:rStyle w:val="Lienhypertexte"/>
                <w:noProof/>
              </w:rPr>
              <w:t>2.3. Les trois angles morts critiques pour la différenciation</w:t>
            </w:r>
            <w:r>
              <w:rPr>
                <w:noProof/>
              </w:rPr>
              <w:tab/>
            </w:r>
            <w:r>
              <w:rPr>
                <w:noProof/>
              </w:rPr>
              <w:fldChar w:fldCharType="begin"/>
            </w:r>
            <w:r>
              <w:rPr>
                <w:noProof/>
              </w:rPr>
              <w:instrText xml:space="preserve"> PAGEREF _Toc215486589 \h </w:instrText>
            </w:r>
            <w:r>
              <w:rPr>
                <w:noProof/>
              </w:rPr>
            </w:r>
            <w:r>
              <w:rPr>
                <w:noProof/>
              </w:rPr>
              <w:fldChar w:fldCharType="separate"/>
            </w:r>
            <w:r>
              <w:rPr>
                <w:noProof/>
              </w:rPr>
              <w:t>1</w:t>
            </w:r>
            <w:r>
              <w:rPr>
                <w:noProof/>
              </w:rPr>
              <w:fldChar w:fldCharType="end"/>
            </w:r>
          </w:hyperlink>
        </w:p>
        <w:p w14:paraId="49891D38" w14:textId="77777777" w:rsidR="000C7EC7" w:rsidRDefault="000C7EC7">
          <w:pPr>
            <w:pStyle w:val="TM3"/>
            <w:tabs>
              <w:tab w:val="right" w:leader="dot" w:pos="9016"/>
            </w:tabs>
            <w:rPr>
              <w:noProof/>
            </w:rPr>
          </w:pPr>
          <w:hyperlink w:anchor="_Toc215486590" w:history="1">
            <w:r w:rsidRPr="003B3E45">
              <w:rPr>
                <w:rStyle w:val="Lienhypertexte"/>
                <w:noProof/>
              </w:rPr>
              <w:t>2.3.1. Quality-First Annotation Platform</w:t>
            </w:r>
            <w:r>
              <w:rPr>
                <w:noProof/>
              </w:rPr>
              <w:tab/>
            </w:r>
            <w:r>
              <w:rPr>
                <w:noProof/>
              </w:rPr>
              <w:fldChar w:fldCharType="begin"/>
            </w:r>
            <w:r>
              <w:rPr>
                <w:noProof/>
              </w:rPr>
              <w:instrText xml:space="preserve"> PAGEREF _Toc215486590 \h </w:instrText>
            </w:r>
            <w:r>
              <w:rPr>
                <w:noProof/>
              </w:rPr>
            </w:r>
            <w:r>
              <w:rPr>
                <w:noProof/>
              </w:rPr>
              <w:fldChar w:fldCharType="separate"/>
            </w:r>
            <w:r>
              <w:rPr>
                <w:noProof/>
              </w:rPr>
              <w:t>1</w:t>
            </w:r>
            <w:r>
              <w:rPr>
                <w:noProof/>
              </w:rPr>
              <w:fldChar w:fldCharType="end"/>
            </w:r>
          </w:hyperlink>
        </w:p>
        <w:p w14:paraId="2C32C34A" w14:textId="77777777" w:rsidR="000C7EC7" w:rsidRDefault="000C7EC7">
          <w:pPr>
            <w:pStyle w:val="TM3"/>
            <w:tabs>
              <w:tab w:val="right" w:leader="dot" w:pos="9016"/>
            </w:tabs>
            <w:rPr>
              <w:noProof/>
            </w:rPr>
          </w:pPr>
          <w:hyperlink w:anchor="_Toc215486591" w:history="1">
            <w:r w:rsidRPr="003B3E45">
              <w:rPr>
                <w:rStyle w:val="Lienhypertexte"/>
                <w:noProof/>
              </w:rPr>
              <w:t>2.3.2. Continuous Learning System avec MLOps complet</w:t>
            </w:r>
            <w:r>
              <w:rPr>
                <w:noProof/>
              </w:rPr>
              <w:tab/>
            </w:r>
            <w:r>
              <w:rPr>
                <w:noProof/>
              </w:rPr>
              <w:fldChar w:fldCharType="begin"/>
            </w:r>
            <w:r>
              <w:rPr>
                <w:noProof/>
              </w:rPr>
              <w:instrText xml:space="preserve"> PAGEREF _Toc215486591 \h </w:instrText>
            </w:r>
            <w:r>
              <w:rPr>
                <w:noProof/>
              </w:rPr>
            </w:r>
            <w:r>
              <w:rPr>
                <w:noProof/>
              </w:rPr>
              <w:fldChar w:fldCharType="separate"/>
            </w:r>
            <w:r>
              <w:rPr>
                <w:noProof/>
              </w:rPr>
              <w:t>1</w:t>
            </w:r>
            <w:r>
              <w:rPr>
                <w:noProof/>
              </w:rPr>
              <w:fldChar w:fldCharType="end"/>
            </w:r>
          </w:hyperlink>
        </w:p>
        <w:p w14:paraId="327AAE79" w14:textId="77777777" w:rsidR="000C7EC7" w:rsidRDefault="000C7EC7">
          <w:pPr>
            <w:pStyle w:val="TM3"/>
            <w:tabs>
              <w:tab w:val="right" w:leader="dot" w:pos="9016"/>
            </w:tabs>
            <w:rPr>
              <w:noProof/>
            </w:rPr>
          </w:pPr>
          <w:hyperlink w:anchor="_Toc215486592" w:history="1">
            <w:r w:rsidRPr="003B3E45">
              <w:rPr>
                <w:rStyle w:val="Lienhypertexte"/>
                <w:noProof/>
              </w:rPr>
              <w:t>2.3.3. Radical Simplicity : l'expérience utilisateur comme différenciateur</w:t>
            </w:r>
            <w:r>
              <w:rPr>
                <w:noProof/>
              </w:rPr>
              <w:tab/>
            </w:r>
            <w:r>
              <w:rPr>
                <w:noProof/>
              </w:rPr>
              <w:fldChar w:fldCharType="begin"/>
            </w:r>
            <w:r>
              <w:rPr>
                <w:noProof/>
              </w:rPr>
              <w:instrText xml:space="preserve"> PAGEREF _Toc215486592 \h </w:instrText>
            </w:r>
            <w:r>
              <w:rPr>
                <w:noProof/>
              </w:rPr>
            </w:r>
            <w:r>
              <w:rPr>
                <w:noProof/>
              </w:rPr>
              <w:fldChar w:fldCharType="separate"/>
            </w:r>
            <w:r>
              <w:rPr>
                <w:noProof/>
              </w:rPr>
              <w:t>1</w:t>
            </w:r>
            <w:r>
              <w:rPr>
                <w:noProof/>
              </w:rPr>
              <w:fldChar w:fldCharType="end"/>
            </w:r>
          </w:hyperlink>
        </w:p>
        <w:p w14:paraId="27842177" w14:textId="77777777" w:rsidR="000C7EC7" w:rsidRDefault="000C7EC7">
          <w:pPr>
            <w:pStyle w:val="TM1"/>
            <w:tabs>
              <w:tab w:val="right" w:leader="dot" w:pos="9016"/>
            </w:tabs>
            <w:rPr>
              <w:noProof/>
            </w:rPr>
          </w:pPr>
          <w:hyperlink w:anchor="_Toc215486593" w:history="1">
            <w:r w:rsidRPr="003B3E45">
              <w:rPr>
                <w:rStyle w:val="Lienhypertexte"/>
                <w:noProof/>
              </w:rPr>
              <w:t>3. Méthodologie de travail : Evidence-Informed Decision Making</w:t>
            </w:r>
            <w:r>
              <w:rPr>
                <w:noProof/>
              </w:rPr>
              <w:tab/>
            </w:r>
            <w:r>
              <w:rPr>
                <w:noProof/>
              </w:rPr>
              <w:fldChar w:fldCharType="begin"/>
            </w:r>
            <w:r>
              <w:rPr>
                <w:noProof/>
              </w:rPr>
              <w:instrText xml:space="preserve"> PAGEREF _Toc215486593 \h </w:instrText>
            </w:r>
            <w:r>
              <w:rPr>
                <w:noProof/>
              </w:rPr>
            </w:r>
            <w:r>
              <w:rPr>
                <w:noProof/>
              </w:rPr>
              <w:fldChar w:fldCharType="separate"/>
            </w:r>
            <w:r>
              <w:rPr>
                <w:noProof/>
              </w:rPr>
              <w:t>1</w:t>
            </w:r>
            <w:r>
              <w:rPr>
                <w:noProof/>
              </w:rPr>
              <w:fldChar w:fldCharType="end"/>
            </w:r>
          </w:hyperlink>
        </w:p>
        <w:p w14:paraId="13048CFA" w14:textId="77777777" w:rsidR="000C7EC7" w:rsidRDefault="000C7EC7">
          <w:pPr>
            <w:pStyle w:val="TM2"/>
            <w:tabs>
              <w:tab w:val="right" w:leader="dot" w:pos="9016"/>
            </w:tabs>
            <w:rPr>
              <w:noProof/>
            </w:rPr>
          </w:pPr>
          <w:hyperlink w:anchor="_Toc215486594" w:history="1">
            <w:r w:rsidRPr="003B3E45">
              <w:rPr>
                <w:rStyle w:val="Lienhypertexte"/>
                <w:noProof/>
              </w:rPr>
              <w:t>3.1. Le modèle NCCMT en 7 étapes</w:t>
            </w:r>
            <w:r>
              <w:rPr>
                <w:noProof/>
              </w:rPr>
              <w:tab/>
            </w:r>
            <w:r>
              <w:rPr>
                <w:noProof/>
              </w:rPr>
              <w:fldChar w:fldCharType="begin"/>
            </w:r>
            <w:r>
              <w:rPr>
                <w:noProof/>
              </w:rPr>
              <w:instrText xml:space="preserve"> PAGEREF _Toc215486594 \h </w:instrText>
            </w:r>
            <w:r>
              <w:rPr>
                <w:noProof/>
              </w:rPr>
            </w:r>
            <w:r>
              <w:rPr>
                <w:noProof/>
              </w:rPr>
              <w:fldChar w:fldCharType="separate"/>
            </w:r>
            <w:r>
              <w:rPr>
                <w:noProof/>
              </w:rPr>
              <w:t>1</w:t>
            </w:r>
            <w:r>
              <w:rPr>
                <w:noProof/>
              </w:rPr>
              <w:fldChar w:fldCharType="end"/>
            </w:r>
          </w:hyperlink>
        </w:p>
        <w:p w14:paraId="30A115E2" w14:textId="77777777" w:rsidR="000C7EC7" w:rsidRDefault="000C7EC7">
          <w:pPr>
            <w:pStyle w:val="TM3"/>
            <w:tabs>
              <w:tab w:val="right" w:leader="dot" w:pos="9016"/>
            </w:tabs>
            <w:rPr>
              <w:noProof/>
            </w:rPr>
          </w:pPr>
          <w:hyperlink w:anchor="_Toc215486595" w:history="1">
            <w:r w:rsidRPr="003B3E45">
              <w:rPr>
                <w:rStyle w:val="Lienhypertexte"/>
                <w:noProof/>
              </w:rPr>
              <w:t>Étape 1 : Définir</w:t>
            </w:r>
            <w:r>
              <w:rPr>
                <w:noProof/>
              </w:rPr>
              <w:tab/>
            </w:r>
            <w:r>
              <w:rPr>
                <w:noProof/>
              </w:rPr>
              <w:fldChar w:fldCharType="begin"/>
            </w:r>
            <w:r>
              <w:rPr>
                <w:noProof/>
              </w:rPr>
              <w:instrText xml:space="preserve"> PAGEREF _Toc215486595 \h </w:instrText>
            </w:r>
            <w:r>
              <w:rPr>
                <w:noProof/>
              </w:rPr>
            </w:r>
            <w:r>
              <w:rPr>
                <w:noProof/>
              </w:rPr>
              <w:fldChar w:fldCharType="separate"/>
            </w:r>
            <w:r>
              <w:rPr>
                <w:noProof/>
              </w:rPr>
              <w:t>1</w:t>
            </w:r>
            <w:r>
              <w:rPr>
                <w:noProof/>
              </w:rPr>
              <w:fldChar w:fldCharType="end"/>
            </w:r>
          </w:hyperlink>
        </w:p>
        <w:p w14:paraId="2ED14862" w14:textId="77777777" w:rsidR="000C7EC7" w:rsidRDefault="000C7EC7">
          <w:pPr>
            <w:pStyle w:val="TM3"/>
            <w:tabs>
              <w:tab w:val="right" w:leader="dot" w:pos="9016"/>
            </w:tabs>
            <w:rPr>
              <w:noProof/>
            </w:rPr>
          </w:pPr>
          <w:hyperlink w:anchor="_Toc215486596" w:history="1">
            <w:r w:rsidRPr="003B3E45">
              <w:rPr>
                <w:rStyle w:val="Lienhypertexte"/>
                <w:noProof/>
              </w:rPr>
              <w:t>Étape 2 : Rechercher</w:t>
            </w:r>
            <w:r>
              <w:rPr>
                <w:noProof/>
              </w:rPr>
              <w:tab/>
            </w:r>
            <w:r>
              <w:rPr>
                <w:noProof/>
              </w:rPr>
              <w:fldChar w:fldCharType="begin"/>
            </w:r>
            <w:r>
              <w:rPr>
                <w:noProof/>
              </w:rPr>
              <w:instrText xml:space="preserve"> PAGEREF _Toc215486596 \h </w:instrText>
            </w:r>
            <w:r>
              <w:rPr>
                <w:noProof/>
              </w:rPr>
            </w:r>
            <w:r>
              <w:rPr>
                <w:noProof/>
              </w:rPr>
              <w:fldChar w:fldCharType="separate"/>
            </w:r>
            <w:r>
              <w:rPr>
                <w:noProof/>
              </w:rPr>
              <w:t>1</w:t>
            </w:r>
            <w:r>
              <w:rPr>
                <w:noProof/>
              </w:rPr>
              <w:fldChar w:fldCharType="end"/>
            </w:r>
          </w:hyperlink>
        </w:p>
        <w:p w14:paraId="2DD2A3CE" w14:textId="77777777" w:rsidR="000C7EC7" w:rsidRDefault="000C7EC7">
          <w:pPr>
            <w:pStyle w:val="TM3"/>
            <w:tabs>
              <w:tab w:val="right" w:leader="dot" w:pos="9016"/>
            </w:tabs>
            <w:rPr>
              <w:noProof/>
            </w:rPr>
          </w:pPr>
          <w:hyperlink w:anchor="_Toc215486597" w:history="1">
            <w:r w:rsidRPr="003B3E45">
              <w:rPr>
                <w:rStyle w:val="Lienhypertexte"/>
                <w:noProof/>
              </w:rPr>
              <w:t>Étape 3 : Estimer (Appraise)</w:t>
            </w:r>
            <w:r>
              <w:rPr>
                <w:noProof/>
              </w:rPr>
              <w:tab/>
            </w:r>
            <w:r>
              <w:rPr>
                <w:noProof/>
              </w:rPr>
              <w:fldChar w:fldCharType="begin"/>
            </w:r>
            <w:r>
              <w:rPr>
                <w:noProof/>
              </w:rPr>
              <w:instrText xml:space="preserve"> PAGEREF _Toc215486597 \h </w:instrText>
            </w:r>
            <w:r>
              <w:rPr>
                <w:noProof/>
              </w:rPr>
            </w:r>
            <w:r>
              <w:rPr>
                <w:noProof/>
              </w:rPr>
              <w:fldChar w:fldCharType="separate"/>
            </w:r>
            <w:r>
              <w:rPr>
                <w:noProof/>
              </w:rPr>
              <w:t>1</w:t>
            </w:r>
            <w:r>
              <w:rPr>
                <w:noProof/>
              </w:rPr>
              <w:fldChar w:fldCharType="end"/>
            </w:r>
          </w:hyperlink>
        </w:p>
        <w:p w14:paraId="04E2E544" w14:textId="77777777" w:rsidR="000C7EC7" w:rsidRDefault="000C7EC7">
          <w:pPr>
            <w:pStyle w:val="TM3"/>
            <w:tabs>
              <w:tab w:val="right" w:leader="dot" w:pos="9016"/>
            </w:tabs>
            <w:rPr>
              <w:noProof/>
            </w:rPr>
          </w:pPr>
          <w:hyperlink w:anchor="_Toc215486598" w:history="1">
            <w:r w:rsidRPr="003B3E45">
              <w:rPr>
                <w:rStyle w:val="Lienhypertexte"/>
                <w:noProof/>
              </w:rPr>
              <w:t>Étape 4 : Synthétiser</w:t>
            </w:r>
            <w:r>
              <w:rPr>
                <w:noProof/>
              </w:rPr>
              <w:tab/>
            </w:r>
            <w:r>
              <w:rPr>
                <w:noProof/>
              </w:rPr>
              <w:fldChar w:fldCharType="begin"/>
            </w:r>
            <w:r>
              <w:rPr>
                <w:noProof/>
              </w:rPr>
              <w:instrText xml:space="preserve"> PAGEREF _Toc215486598 \h </w:instrText>
            </w:r>
            <w:r>
              <w:rPr>
                <w:noProof/>
              </w:rPr>
            </w:r>
            <w:r>
              <w:rPr>
                <w:noProof/>
              </w:rPr>
              <w:fldChar w:fldCharType="separate"/>
            </w:r>
            <w:r>
              <w:rPr>
                <w:noProof/>
              </w:rPr>
              <w:t>1</w:t>
            </w:r>
            <w:r>
              <w:rPr>
                <w:noProof/>
              </w:rPr>
              <w:fldChar w:fldCharType="end"/>
            </w:r>
          </w:hyperlink>
        </w:p>
        <w:p w14:paraId="0F820380" w14:textId="77777777" w:rsidR="000C7EC7" w:rsidRDefault="000C7EC7">
          <w:pPr>
            <w:pStyle w:val="TM3"/>
            <w:tabs>
              <w:tab w:val="right" w:leader="dot" w:pos="9016"/>
            </w:tabs>
            <w:rPr>
              <w:noProof/>
            </w:rPr>
          </w:pPr>
          <w:hyperlink w:anchor="_Toc215486599" w:history="1">
            <w:r w:rsidRPr="003B3E45">
              <w:rPr>
                <w:rStyle w:val="Lienhypertexte"/>
                <w:noProof/>
              </w:rPr>
              <w:t>Étape 5 : Adapter</w:t>
            </w:r>
            <w:r>
              <w:rPr>
                <w:noProof/>
              </w:rPr>
              <w:tab/>
            </w:r>
            <w:r>
              <w:rPr>
                <w:noProof/>
              </w:rPr>
              <w:fldChar w:fldCharType="begin"/>
            </w:r>
            <w:r>
              <w:rPr>
                <w:noProof/>
              </w:rPr>
              <w:instrText xml:space="preserve"> PAGEREF _Toc215486599 \h </w:instrText>
            </w:r>
            <w:r>
              <w:rPr>
                <w:noProof/>
              </w:rPr>
            </w:r>
            <w:r>
              <w:rPr>
                <w:noProof/>
              </w:rPr>
              <w:fldChar w:fldCharType="separate"/>
            </w:r>
            <w:r>
              <w:rPr>
                <w:noProof/>
              </w:rPr>
              <w:t>1</w:t>
            </w:r>
            <w:r>
              <w:rPr>
                <w:noProof/>
              </w:rPr>
              <w:fldChar w:fldCharType="end"/>
            </w:r>
          </w:hyperlink>
        </w:p>
        <w:p w14:paraId="09CCF5E8" w14:textId="77777777" w:rsidR="000C7EC7" w:rsidRDefault="000C7EC7">
          <w:pPr>
            <w:pStyle w:val="TM3"/>
            <w:tabs>
              <w:tab w:val="right" w:leader="dot" w:pos="9016"/>
            </w:tabs>
            <w:rPr>
              <w:noProof/>
            </w:rPr>
          </w:pPr>
          <w:hyperlink w:anchor="_Toc215486600" w:history="1">
            <w:r w:rsidRPr="003B3E45">
              <w:rPr>
                <w:rStyle w:val="Lienhypertexte"/>
                <w:noProof/>
              </w:rPr>
              <w:t>Étape 6 : Mettre en œuvre</w:t>
            </w:r>
            <w:r>
              <w:rPr>
                <w:noProof/>
              </w:rPr>
              <w:tab/>
            </w:r>
            <w:r>
              <w:rPr>
                <w:noProof/>
              </w:rPr>
              <w:fldChar w:fldCharType="begin"/>
            </w:r>
            <w:r>
              <w:rPr>
                <w:noProof/>
              </w:rPr>
              <w:instrText xml:space="preserve"> PAGEREF _Toc215486600 \h </w:instrText>
            </w:r>
            <w:r>
              <w:rPr>
                <w:noProof/>
              </w:rPr>
            </w:r>
            <w:r>
              <w:rPr>
                <w:noProof/>
              </w:rPr>
              <w:fldChar w:fldCharType="separate"/>
            </w:r>
            <w:r>
              <w:rPr>
                <w:noProof/>
              </w:rPr>
              <w:t>1</w:t>
            </w:r>
            <w:r>
              <w:rPr>
                <w:noProof/>
              </w:rPr>
              <w:fldChar w:fldCharType="end"/>
            </w:r>
          </w:hyperlink>
        </w:p>
        <w:p w14:paraId="170285CC" w14:textId="77777777" w:rsidR="000C7EC7" w:rsidRDefault="000C7EC7">
          <w:pPr>
            <w:pStyle w:val="TM3"/>
            <w:tabs>
              <w:tab w:val="right" w:leader="dot" w:pos="9016"/>
            </w:tabs>
            <w:rPr>
              <w:noProof/>
            </w:rPr>
          </w:pPr>
          <w:hyperlink w:anchor="_Toc215486601" w:history="1">
            <w:r w:rsidRPr="003B3E45">
              <w:rPr>
                <w:rStyle w:val="Lienhypertexte"/>
                <w:noProof/>
              </w:rPr>
              <w:t>Étape 7 : Évaluer</w:t>
            </w:r>
            <w:r>
              <w:rPr>
                <w:noProof/>
              </w:rPr>
              <w:tab/>
            </w:r>
            <w:r>
              <w:rPr>
                <w:noProof/>
              </w:rPr>
              <w:fldChar w:fldCharType="begin"/>
            </w:r>
            <w:r>
              <w:rPr>
                <w:noProof/>
              </w:rPr>
              <w:instrText xml:space="preserve"> PAGEREF _Toc215486601 \h </w:instrText>
            </w:r>
            <w:r>
              <w:rPr>
                <w:noProof/>
              </w:rPr>
            </w:r>
            <w:r>
              <w:rPr>
                <w:noProof/>
              </w:rPr>
              <w:fldChar w:fldCharType="separate"/>
            </w:r>
            <w:r>
              <w:rPr>
                <w:noProof/>
              </w:rPr>
              <w:t>1</w:t>
            </w:r>
            <w:r>
              <w:rPr>
                <w:noProof/>
              </w:rPr>
              <w:fldChar w:fldCharType="end"/>
            </w:r>
          </w:hyperlink>
        </w:p>
        <w:p w14:paraId="56D3A5A5" w14:textId="77777777" w:rsidR="000C7EC7" w:rsidRDefault="000C7EC7">
          <w:pPr>
            <w:pStyle w:val="TM1"/>
            <w:tabs>
              <w:tab w:val="right" w:leader="dot" w:pos="9016"/>
            </w:tabs>
            <w:rPr>
              <w:noProof/>
            </w:rPr>
          </w:pPr>
          <w:hyperlink w:anchor="_Toc215486602" w:history="1">
            <w:r w:rsidRPr="003B3E45">
              <w:rPr>
                <w:rStyle w:val="Lienhypertexte"/>
                <w:noProof/>
              </w:rPr>
              <w:t>4. Description détaillée de la solution proposée</w:t>
            </w:r>
            <w:r>
              <w:rPr>
                <w:noProof/>
              </w:rPr>
              <w:tab/>
            </w:r>
            <w:r>
              <w:rPr>
                <w:noProof/>
              </w:rPr>
              <w:fldChar w:fldCharType="begin"/>
            </w:r>
            <w:r>
              <w:rPr>
                <w:noProof/>
              </w:rPr>
              <w:instrText xml:space="preserve"> PAGEREF _Toc215486602 \h </w:instrText>
            </w:r>
            <w:r>
              <w:rPr>
                <w:noProof/>
              </w:rPr>
            </w:r>
            <w:r>
              <w:rPr>
                <w:noProof/>
              </w:rPr>
              <w:fldChar w:fldCharType="separate"/>
            </w:r>
            <w:r>
              <w:rPr>
                <w:noProof/>
              </w:rPr>
              <w:t>1</w:t>
            </w:r>
            <w:r>
              <w:rPr>
                <w:noProof/>
              </w:rPr>
              <w:fldChar w:fldCharType="end"/>
            </w:r>
          </w:hyperlink>
        </w:p>
        <w:p w14:paraId="1086902C" w14:textId="77777777" w:rsidR="000C7EC7" w:rsidRDefault="000C7EC7">
          <w:pPr>
            <w:pStyle w:val="TM2"/>
            <w:tabs>
              <w:tab w:val="right" w:leader="dot" w:pos="9016"/>
            </w:tabs>
            <w:rPr>
              <w:noProof/>
            </w:rPr>
          </w:pPr>
          <w:hyperlink w:anchor="_Toc215486603" w:history="1">
            <w:r w:rsidRPr="003B3E45">
              <w:rPr>
                <w:rStyle w:val="Lienhypertexte"/>
                <w:noProof/>
              </w:rPr>
              <w:t>4.1. Architecture fonctionnelle</w:t>
            </w:r>
            <w:r>
              <w:rPr>
                <w:noProof/>
              </w:rPr>
              <w:tab/>
            </w:r>
            <w:r>
              <w:rPr>
                <w:noProof/>
              </w:rPr>
              <w:fldChar w:fldCharType="begin"/>
            </w:r>
            <w:r>
              <w:rPr>
                <w:noProof/>
              </w:rPr>
              <w:instrText xml:space="preserve"> PAGEREF _Toc215486603 \h </w:instrText>
            </w:r>
            <w:r>
              <w:rPr>
                <w:noProof/>
              </w:rPr>
            </w:r>
            <w:r>
              <w:rPr>
                <w:noProof/>
              </w:rPr>
              <w:fldChar w:fldCharType="separate"/>
            </w:r>
            <w:r>
              <w:rPr>
                <w:noProof/>
              </w:rPr>
              <w:t>1</w:t>
            </w:r>
            <w:r>
              <w:rPr>
                <w:noProof/>
              </w:rPr>
              <w:fldChar w:fldCharType="end"/>
            </w:r>
          </w:hyperlink>
        </w:p>
        <w:p w14:paraId="1555AAAC" w14:textId="77777777" w:rsidR="000C7EC7" w:rsidRDefault="000C7EC7">
          <w:pPr>
            <w:pStyle w:val="TM3"/>
            <w:tabs>
              <w:tab w:val="right" w:leader="dot" w:pos="9016"/>
            </w:tabs>
            <w:rPr>
              <w:noProof/>
            </w:rPr>
          </w:pPr>
          <w:hyperlink w:anchor="_Toc215486604" w:history="1">
            <w:r w:rsidRPr="003B3E45">
              <w:rPr>
                <w:rStyle w:val="Lienhypertexte"/>
                <w:noProof/>
              </w:rPr>
              <w:t>4.1.1. Visualisation WSI haute performance</w:t>
            </w:r>
            <w:r>
              <w:rPr>
                <w:noProof/>
              </w:rPr>
              <w:tab/>
            </w:r>
            <w:r>
              <w:rPr>
                <w:noProof/>
              </w:rPr>
              <w:fldChar w:fldCharType="begin"/>
            </w:r>
            <w:r>
              <w:rPr>
                <w:noProof/>
              </w:rPr>
              <w:instrText xml:space="preserve"> PAGEREF _Toc215486604 \h </w:instrText>
            </w:r>
            <w:r>
              <w:rPr>
                <w:noProof/>
              </w:rPr>
            </w:r>
            <w:r>
              <w:rPr>
                <w:noProof/>
              </w:rPr>
              <w:fldChar w:fldCharType="separate"/>
            </w:r>
            <w:r>
              <w:rPr>
                <w:noProof/>
              </w:rPr>
              <w:t>1</w:t>
            </w:r>
            <w:r>
              <w:rPr>
                <w:noProof/>
              </w:rPr>
              <w:fldChar w:fldCharType="end"/>
            </w:r>
          </w:hyperlink>
        </w:p>
        <w:p w14:paraId="1281554A" w14:textId="77777777" w:rsidR="000C7EC7" w:rsidRDefault="000C7EC7">
          <w:pPr>
            <w:pStyle w:val="TM3"/>
            <w:tabs>
              <w:tab w:val="right" w:leader="dot" w:pos="9016"/>
            </w:tabs>
            <w:rPr>
              <w:noProof/>
            </w:rPr>
          </w:pPr>
          <w:hyperlink w:anchor="_Toc215486605" w:history="1">
            <w:r w:rsidRPr="003B3E45">
              <w:rPr>
                <w:rStyle w:val="Lienhypertexte"/>
                <w:noProof/>
              </w:rPr>
              <w:t>4.1.2. Gestion des formats et interopérabilité</w:t>
            </w:r>
            <w:r>
              <w:rPr>
                <w:noProof/>
              </w:rPr>
              <w:tab/>
            </w:r>
            <w:r>
              <w:rPr>
                <w:noProof/>
              </w:rPr>
              <w:fldChar w:fldCharType="begin"/>
            </w:r>
            <w:r>
              <w:rPr>
                <w:noProof/>
              </w:rPr>
              <w:instrText xml:space="preserve"> PAGEREF _Toc215486605 \h </w:instrText>
            </w:r>
            <w:r>
              <w:rPr>
                <w:noProof/>
              </w:rPr>
            </w:r>
            <w:r>
              <w:rPr>
                <w:noProof/>
              </w:rPr>
              <w:fldChar w:fldCharType="separate"/>
            </w:r>
            <w:r>
              <w:rPr>
                <w:noProof/>
              </w:rPr>
              <w:t>1</w:t>
            </w:r>
            <w:r>
              <w:rPr>
                <w:noProof/>
              </w:rPr>
              <w:fldChar w:fldCharType="end"/>
            </w:r>
          </w:hyperlink>
        </w:p>
        <w:p w14:paraId="06B1B255" w14:textId="77777777" w:rsidR="000C7EC7" w:rsidRDefault="000C7EC7">
          <w:pPr>
            <w:pStyle w:val="TM3"/>
            <w:tabs>
              <w:tab w:val="right" w:leader="dot" w:pos="9016"/>
            </w:tabs>
            <w:rPr>
              <w:noProof/>
            </w:rPr>
          </w:pPr>
          <w:hyperlink w:anchor="_Toc215486606" w:history="1">
            <w:r w:rsidRPr="003B3E45">
              <w:rPr>
                <w:rStyle w:val="Lienhypertexte"/>
                <w:noProof/>
              </w:rPr>
              <w:t>4.1.3. Système d'annotations quality-first</w:t>
            </w:r>
            <w:r>
              <w:rPr>
                <w:noProof/>
              </w:rPr>
              <w:tab/>
            </w:r>
            <w:r>
              <w:rPr>
                <w:noProof/>
              </w:rPr>
              <w:fldChar w:fldCharType="begin"/>
            </w:r>
            <w:r>
              <w:rPr>
                <w:noProof/>
              </w:rPr>
              <w:instrText xml:space="preserve"> PAGEREF _Toc215486606 \h </w:instrText>
            </w:r>
            <w:r>
              <w:rPr>
                <w:noProof/>
              </w:rPr>
            </w:r>
            <w:r>
              <w:rPr>
                <w:noProof/>
              </w:rPr>
              <w:fldChar w:fldCharType="separate"/>
            </w:r>
            <w:r>
              <w:rPr>
                <w:noProof/>
              </w:rPr>
              <w:t>1</w:t>
            </w:r>
            <w:r>
              <w:rPr>
                <w:noProof/>
              </w:rPr>
              <w:fldChar w:fldCharType="end"/>
            </w:r>
          </w:hyperlink>
        </w:p>
        <w:p w14:paraId="6A130E10" w14:textId="77777777" w:rsidR="000C7EC7" w:rsidRDefault="000C7EC7">
          <w:pPr>
            <w:pStyle w:val="TM3"/>
            <w:tabs>
              <w:tab w:val="right" w:leader="dot" w:pos="9016"/>
            </w:tabs>
            <w:rPr>
              <w:noProof/>
            </w:rPr>
          </w:pPr>
          <w:hyperlink w:anchor="_Toc215486607" w:history="1">
            <w:r w:rsidRPr="003B3E45">
              <w:rPr>
                <w:rStyle w:val="Lienhypertexte"/>
                <w:noProof/>
              </w:rPr>
              <w:t>4.1.4. Collaboration et consensus temps réel</w:t>
            </w:r>
            <w:r>
              <w:rPr>
                <w:noProof/>
              </w:rPr>
              <w:tab/>
            </w:r>
            <w:r>
              <w:rPr>
                <w:noProof/>
              </w:rPr>
              <w:fldChar w:fldCharType="begin"/>
            </w:r>
            <w:r>
              <w:rPr>
                <w:noProof/>
              </w:rPr>
              <w:instrText xml:space="preserve"> PAGEREF _Toc215486607 \h </w:instrText>
            </w:r>
            <w:r>
              <w:rPr>
                <w:noProof/>
              </w:rPr>
            </w:r>
            <w:r>
              <w:rPr>
                <w:noProof/>
              </w:rPr>
              <w:fldChar w:fldCharType="separate"/>
            </w:r>
            <w:r>
              <w:rPr>
                <w:noProof/>
              </w:rPr>
              <w:t>1</w:t>
            </w:r>
            <w:r>
              <w:rPr>
                <w:noProof/>
              </w:rPr>
              <w:fldChar w:fldCharType="end"/>
            </w:r>
          </w:hyperlink>
        </w:p>
        <w:p w14:paraId="780F7BF0" w14:textId="77777777" w:rsidR="000C7EC7" w:rsidRDefault="000C7EC7">
          <w:pPr>
            <w:pStyle w:val="TM3"/>
            <w:tabs>
              <w:tab w:val="right" w:leader="dot" w:pos="9016"/>
            </w:tabs>
            <w:rPr>
              <w:noProof/>
            </w:rPr>
          </w:pPr>
          <w:hyperlink w:anchor="_Toc215486608" w:history="1">
            <w:r w:rsidRPr="003B3E45">
              <w:rPr>
                <w:rStyle w:val="Lienhypertexte"/>
                <w:noProof/>
              </w:rPr>
              <w:t>4.1.5. Infrastructure MLOps et IA-Ready</w:t>
            </w:r>
            <w:r>
              <w:rPr>
                <w:noProof/>
              </w:rPr>
              <w:tab/>
            </w:r>
            <w:r>
              <w:rPr>
                <w:noProof/>
              </w:rPr>
              <w:fldChar w:fldCharType="begin"/>
            </w:r>
            <w:r>
              <w:rPr>
                <w:noProof/>
              </w:rPr>
              <w:instrText xml:space="preserve"> PAGEREF _Toc215486608 \h </w:instrText>
            </w:r>
            <w:r>
              <w:rPr>
                <w:noProof/>
              </w:rPr>
            </w:r>
            <w:r>
              <w:rPr>
                <w:noProof/>
              </w:rPr>
              <w:fldChar w:fldCharType="separate"/>
            </w:r>
            <w:r>
              <w:rPr>
                <w:noProof/>
              </w:rPr>
              <w:t>1</w:t>
            </w:r>
            <w:r>
              <w:rPr>
                <w:noProof/>
              </w:rPr>
              <w:fldChar w:fldCharType="end"/>
            </w:r>
          </w:hyperlink>
        </w:p>
        <w:p w14:paraId="05129742" w14:textId="77777777" w:rsidR="000C7EC7" w:rsidRDefault="000C7EC7">
          <w:pPr>
            <w:pStyle w:val="TM2"/>
            <w:tabs>
              <w:tab w:val="right" w:leader="dot" w:pos="9016"/>
            </w:tabs>
            <w:rPr>
              <w:noProof/>
            </w:rPr>
          </w:pPr>
          <w:hyperlink w:anchor="_Toc215486609" w:history="1">
            <w:r w:rsidRPr="003B3E45">
              <w:rPr>
                <w:rStyle w:val="Lienhypertexte"/>
                <w:noProof/>
              </w:rPr>
              <w:t>4.2. Architecture technique</w:t>
            </w:r>
            <w:r>
              <w:rPr>
                <w:noProof/>
              </w:rPr>
              <w:tab/>
            </w:r>
            <w:r>
              <w:rPr>
                <w:noProof/>
              </w:rPr>
              <w:fldChar w:fldCharType="begin"/>
            </w:r>
            <w:r>
              <w:rPr>
                <w:noProof/>
              </w:rPr>
              <w:instrText xml:space="preserve"> PAGEREF _Toc215486609 \h </w:instrText>
            </w:r>
            <w:r>
              <w:rPr>
                <w:noProof/>
              </w:rPr>
            </w:r>
            <w:r>
              <w:rPr>
                <w:noProof/>
              </w:rPr>
              <w:fldChar w:fldCharType="separate"/>
            </w:r>
            <w:r>
              <w:rPr>
                <w:noProof/>
              </w:rPr>
              <w:t>1</w:t>
            </w:r>
            <w:r>
              <w:rPr>
                <w:noProof/>
              </w:rPr>
              <w:fldChar w:fldCharType="end"/>
            </w:r>
          </w:hyperlink>
        </w:p>
        <w:p w14:paraId="35417633" w14:textId="77777777" w:rsidR="000C7EC7" w:rsidRDefault="000C7EC7">
          <w:pPr>
            <w:pStyle w:val="TM2"/>
            <w:tabs>
              <w:tab w:val="right" w:leader="dot" w:pos="9016"/>
            </w:tabs>
            <w:rPr>
              <w:noProof/>
            </w:rPr>
          </w:pPr>
          <w:hyperlink w:anchor="_Toc215486610" w:history="1">
            <w:r w:rsidRPr="003B3E45">
              <w:rPr>
                <w:rStyle w:val="Lienhypertexte"/>
                <w:noProof/>
              </w:rPr>
              <w:t>4.3. Spécificités différenciantes : synthèse</w:t>
            </w:r>
            <w:r>
              <w:rPr>
                <w:noProof/>
              </w:rPr>
              <w:tab/>
            </w:r>
            <w:r>
              <w:rPr>
                <w:noProof/>
              </w:rPr>
              <w:fldChar w:fldCharType="begin"/>
            </w:r>
            <w:r>
              <w:rPr>
                <w:noProof/>
              </w:rPr>
              <w:instrText xml:space="preserve"> PAGEREF _Toc215486610 \h </w:instrText>
            </w:r>
            <w:r>
              <w:rPr>
                <w:noProof/>
              </w:rPr>
            </w:r>
            <w:r>
              <w:rPr>
                <w:noProof/>
              </w:rPr>
              <w:fldChar w:fldCharType="separate"/>
            </w:r>
            <w:r>
              <w:rPr>
                <w:noProof/>
              </w:rPr>
              <w:t>1</w:t>
            </w:r>
            <w:r>
              <w:rPr>
                <w:noProof/>
              </w:rPr>
              <w:fldChar w:fldCharType="end"/>
            </w:r>
          </w:hyperlink>
        </w:p>
        <w:p w14:paraId="2B605759" w14:textId="77777777" w:rsidR="000C7EC7" w:rsidRDefault="000C7EC7">
          <w:pPr>
            <w:pStyle w:val="TM1"/>
            <w:tabs>
              <w:tab w:val="right" w:leader="dot" w:pos="9016"/>
            </w:tabs>
            <w:rPr>
              <w:noProof/>
            </w:rPr>
          </w:pPr>
          <w:hyperlink w:anchor="_Toc215486611" w:history="1">
            <w:r w:rsidRPr="003B3E45">
              <w:rPr>
                <w:rStyle w:val="Lienhypertexte"/>
                <w:noProof/>
              </w:rPr>
              <w:t>5. Plan de mise en œuvre et gouvernance</w:t>
            </w:r>
            <w:r>
              <w:rPr>
                <w:noProof/>
              </w:rPr>
              <w:tab/>
            </w:r>
            <w:r>
              <w:rPr>
                <w:noProof/>
              </w:rPr>
              <w:fldChar w:fldCharType="begin"/>
            </w:r>
            <w:r>
              <w:rPr>
                <w:noProof/>
              </w:rPr>
              <w:instrText xml:space="preserve"> PAGEREF _Toc215486611 \h </w:instrText>
            </w:r>
            <w:r>
              <w:rPr>
                <w:noProof/>
              </w:rPr>
            </w:r>
            <w:r>
              <w:rPr>
                <w:noProof/>
              </w:rPr>
              <w:fldChar w:fldCharType="separate"/>
            </w:r>
            <w:r>
              <w:rPr>
                <w:noProof/>
              </w:rPr>
              <w:t>1</w:t>
            </w:r>
            <w:r>
              <w:rPr>
                <w:noProof/>
              </w:rPr>
              <w:fldChar w:fldCharType="end"/>
            </w:r>
          </w:hyperlink>
        </w:p>
        <w:p w14:paraId="2A03BC7D" w14:textId="77777777" w:rsidR="000C7EC7" w:rsidRDefault="000C7EC7">
          <w:pPr>
            <w:pStyle w:val="TM2"/>
            <w:tabs>
              <w:tab w:val="right" w:leader="dot" w:pos="9016"/>
            </w:tabs>
            <w:rPr>
              <w:noProof/>
            </w:rPr>
          </w:pPr>
          <w:hyperlink w:anchor="_Toc215486612" w:history="1">
            <w:r w:rsidRPr="003B3E45">
              <w:rPr>
                <w:rStyle w:val="Lienhypertexte"/>
                <w:noProof/>
              </w:rPr>
              <w:t>5.1. Approche Agile en quatre phases</w:t>
            </w:r>
            <w:r>
              <w:rPr>
                <w:noProof/>
              </w:rPr>
              <w:tab/>
            </w:r>
            <w:r>
              <w:rPr>
                <w:noProof/>
              </w:rPr>
              <w:fldChar w:fldCharType="begin"/>
            </w:r>
            <w:r>
              <w:rPr>
                <w:noProof/>
              </w:rPr>
              <w:instrText xml:space="preserve"> PAGEREF _Toc215486612 \h </w:instrText>
            </w:r>
            <w:r>
              <w:rPr>
                <w:noProof/>
              </w:rPr>
            </w:r>
            <w:r>
              <w:rPr>
                <w:noProof/>
              </w:rPr>
              <w:fldChar w:fldCharType="separate"/>
            </w:r>
            <w:r>
              <w:rPr>
                <w:noProof/>
              </w:rPr>
              <w:t>1</w:t>
            </w:r>
            <w:r>
              <w:rPr>
                <w:noProof/>
              </w:rPr>
              <w:fldChar w:fldCharType="end"/>
            </w:r>
          </w:hyperlink>
        </w:p>
        <w:p w14:paraId="6C62C200" w14:textId="77777777" w:rsidR="000C7EC7" w:rsidRDefault="000C7EC7">
          <w:pPr>
            <w:pStyle w:val="TM3"/>
            <w:tabs>
              <w:tab w:val="right" w:leader="dot" w:pos="9016"/>
            </w:tabs>
            <w:rPr>
              <w:noProof/>
            </w:rPr>
          </w:pPr>
          <w:hyperlink w:anchor="_Toc215486613" w:history="1">
            <w:r w:rsidRPr="003B3E45">
              <w:rPr>
                <w:rStyle w:val="Lienhypertexte"/>
                <w:noProof/>
              </w:rPr>
              <w:t>Phase 1 : Initialisation (semaines 1-3)</w:t>
            </w:r>
            <w:r>
              <w:rPr>
                <w:noProof/>
              </w:rPr>
              <w:tab/>
            </w:r>
            <w:r>
              <w:rPr>
                <w:noProof/>
              </w:rPr>
              <w:fldChar w:fldCharType="begin"/>
            </w:r>
            <w:r>
              <w:rPr>
                <w:noProof/>
              </w:rPr>
              <w:instrText xml:space="preserve"> PAGEREF _Toc215486613 \h </w:instrText>
            </w:r>
            <w:r>
              <w:rPr>
                <w:noProof/>
              </w:rPr>
            </w:r>
            <w:r>
              <w:rPr>
                <w:noProof/>
              </w:rPr>
              <w:fldChar w:fldCharType="separate"/>
            </w:r>
            <w:r>
              <w:rPr>
                <w:noProof/>
              </w:rPr>
              <w:t>1</w:t>
            </w:r>
            <w:r>
              <w:rPr>
                <w:noProof/>
              </w:rPr>
              <w:fldChar w:fldCharType="end"/>
            </w:r>
          </w:hyperlink>
        </w:p>
        <w:p w14:paraId="23B97BDA" w14:textId="77777777" w:rsidR="000C7EC7" w:rsidRDefault="000C7EC7">
          <w:pPr>
            <w:pStyle w:val="TM3"/>
            <w:tabs>
              <w:tab w:val="right" w:leader="dot" w:pos="9016"/>
            </w:tabs>
            <w:rPr>
              <w:noProof/>
            </w:rPr>
          </w:pPr>
          <w:hyperlink w:anchor="_Toc215486614" w:history="1">
            <w:r w:rsidRPr="003B3E45">
              <w:rPr>
                <w:rStyle w:val="Lienhypertexte"/>
                <w:noProof/>
              </w:rPr>
              <w:t>Phase 2 : Développement core (semaines 4-9)</w:t>
            </w:r>
            <w:r>
              <w:rPr>
                <w:noProof/>
              </w:rPr>
              <w:tab/>
            </w:r>
            <w:r>
              <w:rPr>
                <w:noProof/>
              </w:rPr>
              <w:fldChar w:fldCharType="begin"/>
            </w:r>
            <w:r>
              <w:rPr>
                <w:noProof/>
              </w:rPr>
              <w:instrText xml:space="preserve"> PAGEREF _Toc215486614 \h </w:instrText>
            </w:r>
            <w:r>
              <w:rPr>
                <w:noProof/>
              </w:rPr>
            </w:r>
            <w:r>
              <w:rPr>
                <w:noProof/>
              </w:rPr>
              <w:fldChar w:fldCharType="separate"/>
            </w:r>
            <w:r>
              <w:rPr>
                <w:noProof/>
              </w:rPr>
              <w:t>1</w:t>
            </w:r>
            <w:r>
              <w:rPr>
                <w:noProof/>
              </w:rPr>
              <w:fldChar w:fldCharType="end"/>
            </w:r>
          </w:hyperlink>
        </w:p>
        <w:p w14:paraId="1DD12BCB" w14:textId="77777777" w:rsidR="000C7EC7" w:rsidRDefault="000C7EC7">
          <w:pPr>
            <w:pStyle w:val="TM3"/>
            <w:tabs>
              <w:tab w:val="right" w:leader="dot" w:pos="9016"/>
            </w:tabs>
            <w:rPr>
              <w:noProof/>
            </w:rPr>
          </w:pPr>
          <w:hyperlink w:anchor="_Toc215486615" w:history="1">
            <w:r w:rsidRPr="003B3E45">
              <w:rPr>
                <w:rStyle w:val="Lienhypertexte"/>
                <w:noProof/>
              </w:rPr>
              <w:t>Phase 3 : Enrichissement (semaines 10-13)</w:t>
            </w:r>
            <w:r>
              <w:rPr>
                <w:noProof/>
              </w:rPr>
              <w:tab/>
            </w:r>
            <w:r>
              <w:rPr>
                <w:noProof/>
              </w:rPr>
              <w:fldChar w:fldCharType="begin"/>
            </w:r>
            <w:r>
              <w:rPr>
                <w:noProof/>
              </w:rPr>
              <w:instrText xml:space="preserve"> PAGEREF _Toc215486615 \h </w:instrText>
            </w:r>
            <w:r>
              <w:rPr>
                <w:noProof/>
              </w:rPr>
            </w:r>
            <w:r>
              <w:rPr>
                <w:noProof/>
              </w:rPr>
              <w:fldChar w:fldCharType="separate"/>
            </w:r>
            <w:r>
              <w:rPr>
                <w:noProof/>
              </w:rPr>
              <w:t>1</w:t>
            </w:r>
            <w:r>
              <w:rPr>
                <w:noProof/>
              </w:rPr>
              <w:fldChar w:fldCharType="end"/>
            </w:r>
          </w:hyperlink>
        </w:p>
        <w:p w14:paraId="7C89DD2A" w14:textId="77777777" w:rsidR="000C7EC7" w:rsidRDefault="000C7EC7">
          <w:pPr>
            <w:pStyle w:val="TM3"/>
            <w:tabs>
              <w:tab w:val="right" w:leader="dot" w:pos="9016"/>
            </w:tabs>
            <w:rPr>
              <w:noProof/>
            </w:rPr>
          </w:pPr>
          <w:hyperlink w:anchor="_Toc215486616" w:history="1">
            <w:r w:rsidRPr="003B3E45">
              <w:rPr>
                <w:rStyle w:val="Lienhypertexte"/>
                <w:noProof/>
              </w:rPr>
              <w:t>Phase 4 : Finalisation (semaines 14-15)</w:t>
            </w:r>
            <w:r>
              <w:rPr>
                <w:noProof/>
              </w:rPr>
              <w:tab/>
            </w:r>
            <w:r>
              <w:rPr>
                <w:noProof/>
              </w:rPr>
              <w:fldChar w:fldCharType="begin"/>
            </w:r>
            <w:r>
              <w:rPr>
                <w:noProof/>
              </w:rPr>
              <w:instrText xml:space="preserve"> PAGEREF _Toc215486616 \h </w:instrText>
            </w:r>
            <w:r>
              <w:rPr>
                <w:noProof/>
              </w:rPr>
            </w:r>
            <w:r>
              <w:rPr>
                <w:noProof/>
              </w:rPr>
              <w:fldChar w:fldCharType="separate"/>
            </w:r>
            <w:r>
              <w:rPr>
                <w:noProof/>
              </w:rPr>
              <w:t>1</w:t>
            </w:r>
            <w:r>
              <w:rPr>
                <w:noProof/>
              </w:rPr>
              <w:fldChar w:fldCharType="end"/>
            </w:r>
          </w:hyperlink>
        </w:p>
        <w:p w14:paraId="4FF68CF7" w14:textId="77777777" w:rsidR="000C7EC7" w:rsidRDefault="000C7EC7">
          <w:pPr>
            <w:pStyle w:val="TM2"/>
            <w:tabs>
              <w:tab w:val="right" w:leader="dot" w:pos="9016"/>
            </w:tabs>
            <w:rPr>
              <w:noProof/>
            </w:rPr>
          </w:pPr>
          <w:hyperlink w:anchor="_Toc215486617" w:history="1">
            <w:r w:rsidRPr="003B3E45">
              <w:rPr>
                <w:rStyle w:val="Lienhypertexte"/>
                <w:noProof/>
              </w:rPr>
              <w:t>5.2. Gouvernance et parties prenantes</w:t>
            </w:r>
            <w:r>
              <w:rPr>
                <w:noProof/>
              </w:rPr>
              <w:tab/>
            </w:r>
            <w:r>
              <w:rPr>
                <w:noProof/>
              </w:rPr>
              <w:fldChar w:fldCharType="begin"/>
            </w:r>
            <w:r>
              <w:rPr>
                <w:noProof/>
              </w:rPr>
              <w:instrText xml:space="preserve"> PAGEREF _Toc215486617 \h </w:instrText>
            </w:r>
            <w:r>
              <w:rPr>
                <w:noProof/>
              </w:rPr>
            </w:r>
            <w:r>
              <w:rPr>
                <w:noProof/>
              </w:rPr>
              <w:fldChar w:fldCharType="separate"/>
            </w:r>
            <w:r>
              <w:rPr>
                <w:noProof/>
              </w:rPr>
              <w:t>1</w:t>
            </w:r>
            <w:r>
              <w:rPr>
                <w:noProof/>
              </w:rPr>
              <w:fldChar w:fldCharType="end"/>
            </w:r>
          </w:hyperlink>
        </w:p>
        <w:p w14:paraId="408AD18C" w14:textId="77777777" w:rsidR="000C7EC7" w:rsidRDefault="000C7EC7">
          <w:pPr>
            <w:pStyle w:val="TM2"/>
            <w:tabs>
              <w:tab w:val="right" w:leader="dot" w:pos="9016"/>
            </w:tabs>
            <w:rPr>
              <w:noProof/>
            </w:rPr>
          </w:pPr>
          <w:hyperlink w:anchor="_Toc215486618" w:history="1">
            <w:r w:rsidRPr="003B3E45">
              <w:rPr>
                <w:rStyle w:val="Lienhypertexte"/>
                <w:noProof/>
              </w:rPr>
              <w:t>5.3. Gestion des risques</w:t>
            </w:r>
            <w:r>
              <w:rPr>
                <w:noProof/>
              </w:rPr>
              <w:tab/>
            </w:r>
            <w:r>
              <w:rPr>
                <w:noProof/>
              </w:rPr>
              <w:fldChar w:fldCharType="begin"/>
            </w:r>
            <w:r>
              <w:rPr>
                <w:noProof/>
              </w:rPr>
              <w:instrText xml:space="preserve"> PAGEREF _Toc215486618 \h </w:instrText>
            </w:r>
            <w:r>
              <w:rPr>
                <w:noProof/>
              </w:rPr>
            </w:r>
            <w:r>
              <w:rPr>
                <w:noProof/>
              </w:rPr>
              <w:fldChar w:fldCharType="separate"/>
            </w:r>
            <w:r>
              <w:rPr>
                <w:noProof/>
              </w:rPr>
              <w:t>1</w:t>
            </w:r>
            <w:r>
              <w:rPr>
                <w:noProof/>
              </w:rPr>
              <w:fldChar w:fldCharType="end"/>
            </w:r>
          </w:hyperlink>
        </w:p>
        <w:p w14:paraId="2895BE54" w14:textId="77777777" w:rsidR="000C7EC7" w:rsidRDefault="000C7EC7">
          <w:pPr>
            <w:pStyle w:val="TM1"/>
            <w:tabs>
              <w:tab w:val="right" w:leader="dot" w:pos="9016"/>
            </w:tabs>
            <w:rPr>
              <w:noProof/>
            </w:rPr>
          </w:pPr>
          <w:hyperlink w:anchor="_Toc215486619" w:history="1">
            <w:r w:rsidRPr="003B3E45">
              <w:rPr>
                <w:rStyle w:val="Lienhypertexte"/>
                <w:noProof/>
              </w:rPr>
              <w:t>6. Stratégie d'évaluation et amélioration continue</w:t>
            </w:r>
            <w:r>
              <w:rPr>
                <w:noProof/>
              </w:rPr>
              <w:tab/>
            </w:r>
            <w:r>
              <w:rPr>
                <w:noProof/>
              </w:rPr>
              <w:fldChar w:fldCharType="begin"/>
            </w:r>
            <w:r>
              <w:rPr>
                <w:noProof/>
              </w:rPr>
              <w:instrText xml:space="preserve"> PAGEREF _Toc215486619 \h </w:instrText>
            </w:r>
            <w:r>
              <w:rPr>
                <w:noProof/>
              </w:rPr>
            </w:r>
            <w:r>
              <w:rPr>
                <w:noProof/>
              </w:rPr>
              <w:fldChar w:fldCharType="separate"/>
            </w:r>
            <w:r>
              <w:rPr>
                <w:noProof/>
              </w:rPr>
              <w:t>1</w:t>
            </w:r>
            <w:r>
              <w:rPr>
                <w:noProof/>
              </w:rPr>
              <w:fldChar w:fldCharType="end"/>
            </w:r>
          </w:hyperlink>
        </w:p>
        <w:p w14:paraId="13B36786" w14:textId="77777777" w:rsidR="000C7EC7" w:rsidRDefault="000C7EC7">
          <w:pPr>
            <w:pStyle w:val="TM2"/>
            <w:tabs>
              <w:tab w:val="right" w:leader="dot" w:pos="9016"/>
            </w:tabs>
            <w:rPr>
              <w:noProof/>
            </w:rPr>
          </w:pPr>
          <w:hyperlink w:anchor="_Toc215486620" w:history="1">
            <w:r w:rsidRPr="003B3E45">
              <w:rPr>
                <w:rStyle w:val="Lienhypertexte"/>
                <w:noProof/>
              </w:rPr>
              <w:t>6.1. Cadre d'évaluation</w:t>
            </w:r>
            <w:r>
              <w:rPr>
                <w:noProof/>
              </w:rPr>
              <w:tab/>
            </w:r>
            <w:r>
              <w:rPr>
                <w:noProof/>
              </w:rPr>
              <w:fldChar w:fldCharType="begin"/>
            </w:r>
            <w:r>
              <w:rPr>
                <w:noProof/>
              </w:rPr>
              <w:instrText xml:space="preserve"> PAGEREF _Toc215486620 \h </w:instrText>
            </w:r>
            <w:r>
              <w:rPr>
                <w:noProof/>
              </w:rPr>
            </w:r>
            <w:r>
              <w:rPr>
                <w:noProof/>
              </w:rPr>
              <w:fldChar w:fldCharType="separate"/>
            </w:r>
            <w:r>
              <w:rPr>
                <w:noProof/>
              </w:rPr>
              <w:t>1</w:t>
            </w:r>
            <w:r>
              <w:rPr>
                <w:noProof/>
              </w:rPr>
              <w:fldChar w:fldCharType="end"/>
            </w:r>
          </w:hyperlink>
        </w:p>
        <w:p w14:paraId="64972C56" w14:textId="77777777" w:rsidR="000C7EC7" w:rsidRDefault="000C7EC7">
          <w:pPr>
            <w:pStyle w:val="TM3"/>
            <w:tabs>
              <w:tab w:val="right" w:leader="dot" w:pos="9016"/>
            </w:tabs>
            <w:rPr>
              <w:noProof/>
            </w:rPr>
          </w:pPr>
          <w:hyperlink w:anchor="_Toc215486621" w:history="1">
            <w:r w:rsidRPr="003B3E45">
              <w:rPr>
                <w:rStyle w:val="Lienhypertexte"/>
                <w:noProof/>
              </w:rPr>
              <w:t>6.1.1. Performance technique</w:t>
            </w:r>
            <w:r>
              <w:rPr>
                <w:noProof/>
              </w:rPr>
              <w:tab/>
            </w:r>
            <w:r>
              <w:rPr>
                <w:noProof/>
              </w:rPr>
              <w:fldChar w:fldCharType="begin"/>
            </w:r>
            <w:r>
              <w:rPr>
                <w:noProof/>
              </w:rPr>
              <w:instrText xml:space="preserve"> PAGEREF _Toc215486621 \h </w:instrText>
            </w:r>
            <w:r>
              <w:rPr>
                <w:noProof/>
              </w:rPr>
            </w:r>
            <w:r>
              <w:rPr>
                <w:noProof/>
              </w:rPr>
              <w:fldChar w:fldCharType="separate"/>
            </w:r>
            <w:r>
              <w:rPr>
                <w:noProof/>
              </w:rPr>
              <w:t>1</w:t>
            </w:r>
            <w:r>
              <w:rPr>
                <w:noProof/>
              </w:rPr>
              <w:fldChar w:fldCharType="end"/>
            </w:r>
          </w:hyperlink>
        </w:p>
        <w:p w14:paraId="168CC2F9" w14:textId="77777777" w:rsidR="000C7EC7" w:rsidRDefault="000C7EC7">
          <w:pPr>
            <w:pStyle w:val="TM3"/>
            <w:tabs>
              <w:tab w:val="right" w:leader="dot" w:pos="9016"/>
            </w:tabs>
            <w:rPr>
              <w:noProof/>
            </w:rPr>
          </w:pPr>
          <w:hyperlink w:anchor="_Toc215486622" w:history="1">
            <w:r w:rsidRPr="003B3E45">
              <w:rPr>
                <w:rStyle w:val="Lienhypertexte"/>
                <w:noProof/>
              </w:rPr>
              <w:t>6.1.2. Adoption et usage</w:t>
            </w:r>
            <w:r>
              <w:rPr>
                <w:noProof/>
              </w:rPr>
              <w:tab/>
            </w:r>
            <w:r>
              <w:rPr>
                <w:noProof/>
              </w:rPr>
              <w:fldChar w:fldCharType="begin"/>
            </w:r>
            <w:r>
              <w:rPr>
                <w:noProof/>
              </w:rPr>
              <w:instrText xml:space="preserve"> PAGEREF _Toc215486622 \h </w:instrText>
            </w:r>
            <w:r>
              <w:rPr>
                <w:noProof/>
              </w:rPr>
            </w:r>
            <w:r>
              <w:rPr>
                <w:noProof/>
              </w:rPr>
              <w:fldChar w:fldCharType="separate"/>
            </w:r>
            <w:r>
              <w:rPr>
                <w:noProof/>
              </w:rPr>
              <w:t>1</w:t>
            </w:r>
            <w:r>
              <w:rPr>
                <w:noProof/>
              </w:rPr>
              <w:fldChar w:fldCharType="end"/>
            </w:r>
          </w:hyperlink>
        </w:p>
        <w:p w14:paraId="31209B3B" w14:textId="77777777" w:rsidR="000C7EC7" w:rsidRDefault="000C7EC7">
          <w:pPr>
            <w:pStyle w:val="TM3"/>
            <w:tabs>
              <w:tab w:val="right" w:leader="dot" w:pos="9016"/>
            </w:tabs>
            <w:rPr>
              <w:noProof/>
            </w:rPr>
          </w:pPr>
          <w:hyperlink w:anchor="_Toc215486623" w:history="1">
            <w:r w:rsidRPr="003B3E45">
              <w:rPr>
                <w:rStyle w:val="Lienhypertexte"/>
                <w:noProof/>
              </w:rPr>
              <w:t>6.1.3. Qualité et satisfaction</w:t>
            </w:r>
            <w:r>
              <w:rPr>
                <w:noProof/>
              </w:rPr>
              <w:tab/>
            </w:r>
            <w:r>
              <w:rPr>
                <w:noProof/>
              </w:rPr>
              <w:fldChar w:fldCharType="begin"/>
            </w:r>
            <w:r>
              <w:rPr>
                <w:noProof/>
              </w:rPr>
              <w:instrText xml:space="preserve"> PAGEREF _Toc215486623 \h </w:instrText>
            </w:r>
            <w:r>
              <w:rPr>
                <w:noProof/>
              </w:rPr>
            </w:r>
            <w:r>
              <w:rPr>
                <w:noProof/>
              </w:rPr>
              <w:fldChar w:fldCharType="separate"/>
            </w:r>
            <w:r>
              <w:rPr>
                <w:noProof/>
              </w:rPr>
              <w:t>1</w:t>
            </w:r>
            <w:r>
              <w:rPr>
                <w:noProof/>
              </w:rPr>
              <w:fldChar w:fldCharType="end"/>
            </w:r>
          </w:hyperlink>
        </w:p>
        <w:p w14:paraId="4AEFF8EE" w14:textId="77777777" w:rsidR="000C7EC7" w:rsidRDefault="000C7EC7">
          <w:pPr>
            <w:pStyle w:val="TM2"/>
            <w:tabs>
              <w:tab w:val="right" w:leader="dot" w:pos="9016"/>
            </w:tabs>
            <w:rPr>
              <w:noProof/>
            </w:rPr>
          </w:pPr>
          <w:hyperlink w:anchor="_Toc215486624" w:history="1">
            <w:r w:rsidRPr="003B3E45">
              <w:rPr>
                <w:rStyle w:val="Lienhypertexte"/>
                <w:noProof/>
              </w:rPr>
              <w:t>6.2. Veille technologique et scientifique</w:t>
            </w:r>
            <w:r>
              <w:rPr>
                <w:noProof/>
              </w:rPr>
              <w:tab/>
            </w:r>
            <w:r>
              <w:rPr>
                <w:noProof/>
              </w:rPr>
              <w:fldChar w:fldCharType="begin"/>
            </w:r>
            <w:r>
              <w:rPr>
                <w:noProof/>
              </w:rPr>
              <w:instrText xml:space="preserve"> PAGEREF _Toc215486624 \h </w:instrText>
            </w:r>
            <w:r>
              <w:rPr>
                <w:noProof/>
              </w:rPr>
            </w:r>
            <w:r>
              <w:rPr>
                <w:noProof/>
              </w:rPr>
              <w:fldChar w:fldCharType="separate"/>
            </w:r>
            <w:r>
              <w:rPr>
                <w:noProof/>
              </w:rPr>
              <w:t>1</w:t>
            </w:r>
            <w:r>
              <w:rPr>
                <w:noProof/>
              </w:rPr>
              <w:fldChar w:fldCharType="end"/>
            </w:r>
          </w:hyperlink>
        </w:p>
        <w:p w14:paraId="732D9BC6" w14:textId="77777777" w:rsidR="000C7EC7" w:rsidRDefault="000C7EC7">
          <w:pPr>
            <w:pStyle w:val="TM1"/>
            <w:tabs>
              <w:tab w:val="right" w:leader="dot" w:pos="9016"/>
            </w:tabs>
            <w:rPr>
              <w:noProof/>
            </w:rPr>
          </w:pPr>
          <w:hyperlink w:anchor="_Toc215486625" w:history="1">
            <w:r w:rsidRPr="003B3E45">
              <w:rPr>
                <w:rStyle w:val="Lienhypertexte"/>
                <w:noProof/>
              </w:rPr>
              <w:t>7. Conclusion</w:t>
            </w:r>
            <w:r>
              <w:rPr>
                <w:noProof/>
              </w:rPr>
              <w:tab/>
            </w:r>
            <w:r>
              <w:rPr>
                <w:noProof/>
              </w:rPr>
              <w:fldChar w:fldCharType="begin"/>
            </w:r>
            <w:r>
              <w:rPr>
                <w:noProof/>
              </w:rPr>
              <w:instrText xml:space="preserve"> PAGEREF _Toc215486625 \h </w:instrText>
            </w:r>
            <w:r>
              <w:rPr>
                <w:noProof/>
              </w:rPr>
            </w:r>
            <w:r>
              <w:rPr>
                <w:noProof/>
              </w:rPr>
              <w:fldChar w:fldCharType="separate"/>
            </w:r>
            <w:r>
              <w:rPr>
                <w:noProof/>
              </w:rPr>
              <w:t>1</w:t>
            </w:r>
            <w:r>
              <w:rPr>
                <w:noProof/>
              </w:rPr>
              <w:fldChar w:fldCharType="end"/>
            </w:r>
          </w:hyperlink>
        </w:p>
        <w:p w14:paraId="37BDE88D" w14:textId="77777777" w:rsidR="000C7EC7" w:rsidRDefault="000C7EC7">
          <w:pPr>
            <w:pStyle w:val="TM1"/>
            <w:tabs>
              <w:tab w:val="right" w:leader="dot" w:pos="9016"/>
            </w:tabs>
            <w:rPr>
              <w:noProof/>
            </w:rPr>
          </w:pPr>
          <w:hyperlink w:anchor="_Toc215486626" w:history="1">
            <w:r w:rsidRPr="003B3E45">
              <w:rPr>
                <w:rStyle w:val="Lienhypertexte"/>
                <w:noProof/>
              </w:rPr>
              <w:t>Annexes</w:t>
            </w:r>
            <w:r>
              <w:rPr>
                <w:noProof/>
              </w:rPr>
              <w:tab/>
            </w:r>
            <w:r>
              <w:rPr>
                <w:noProof/>
              </w:rPr>
              <w:fldChar w:fldCharType="begin"/>
            </w:r>
            <w:r>
              <w:rPr>
                <w:noProof/>
              </w:rPr>
              <w:instrText xml:space="preserve"> PAGEREF _Toc215486626 \h </w:instrText>
            </w:r>
            <w:r>
              <w:rPr>
                <w:noProof/>
              </w:rPr>
            </w:r>
            <w:r>
              <w:rPr>
                <w:noProof/>
              </w:rPr>
              <w:fldChar w:fldCharType="separate"/>
            </w:r>
            <w:r>
              <w:rPr>
                <w:noProof/>
              </w:rPr>
              <w:t>1</w:t>
            </w:r>
            <w:r>
              <w:rPr>
                <w:noProof/>
              </w:rPr>
              <w:fldChar w:fldCharType="end"/>
            </w:r>
          </w:hyperlink>
        </w:p>
        <w:p w14:paraId="0B8F392D" w14:textId="1C2AEDA1" w:rsidR="000C7EC7" w:rsidRDefault="000C7EC7">
          <w:pPr>
            <w:pStyle w:val="TM2"/>
            <w:tabs>
              <w:tab w:val="right" w:leader="dot" w:pos="9016"/>
            </w:tabs>
            <w:rPr>
              <w:noProof/>
            </w:rPr>
          </w:pPr>
          <w:hyperlink w:anchor="_Toc215486627" w:history="1">
            <w:r w:rsidRPr="003B3E45">
              <w:rPr>
                <w:rStyle w:val="Lienhypertexte"/>
                <w:noProof/>
              </w:rPr>
              <w:t>Annexe A</w:t>
            </w:r>
            <w:r w:rsidR="00923FCE">
              <w:rPr>
                <w:rStyle w:val="Lienhypertexte"/>
                <w:noProof/>
              </w:rPr>
              <w:t xml:space="preserve"> : </w:t>
            </w:r>
            <w:r w:rsidRPr="003B3E45">
              <w:rPr>
                <w:rStyle w:val="Lienhypertexte"/>
                <w:noProof/>
              </w:rPr>
              <w:t>Webographie</w:t>
            </w:r>
            <w:r>
              <w:rPr>
                <w:noProof/>
              </w:rPr>
              <w:tab/>
            </w:r>
            <w:r>
              <w:rPr>
                <w:noProof/>
              </w:rPr>
              <w:fldChar w:fldCharType="begin"/>
            </w:r>
            <w:r>
              <w:rPr>
                <w:noProof/>
              </w:rPr>
              <w:instrText xml:space="preserve"> PAGEREF _Toc215486627 \h </w:instrText>
            </w:r>
            <w:r>
              <w:rPr>
                <w:noProof/>
              </w:rPr>
            </w:r>
            <w:r>
              <w:rPr>
                <w:noProof/>
              </w:rPr>
              <w:fldChar w:fldCharType="separate"/>
            </w:r>
            <w:r>
              <w:rPr>
                <w:noProof/>
              </w:rPr>
              <w:t>1</w:t>
            </w:r>
            <w:r>
              <w:rPr>
                <w:noProof/>
              </w:rPr>
              <w:fldChar w:fldCharType="end"/>
            </w:r>
          </w:hyperlink>
        </w:p>
        <w:p w14:paraId="10911F8F" w14:textId="77777777" w:rsidR="00E144DA" w:rsidRDefault="000C7EC7">
          <w:r>
            <w:fldChar w:fldCharType="end"/>
          </w:r>
        </w:p>
      </w:sdtContent>
    </w:sdt>
    <w:p w14:paraId="2A746ADF" w14:textId="0F1F6FF6" w:rsidR="00E144DA" w:rsidRDefault="00E144DA"/>
    <w:p w14:paraId="4F34B026" w14:textId="77777777" w:rsidR="00E144DA" w:rsidRDefault="000C7EC7">
      <w:pPr>
        <w:pStyle w:val="Titre1"/>
      </w:pPr>
      <w:bookmarkStart w:id="0" w:name="_Toc215486583"/>
      <w:r>
        <w:t>1. Introduction : Du contexte général aux enjeux spécifiques</w:t>
      </w:r>
      <w:bookmarkEnd w:id="0"/>
    </w:p>
    <w:p w14:paraId="3356720E" w14:textId="77777777" w:rsidR="00E144DA" w:rsidRDefault="000C7EC7">
      <w:pPr>
        <w:spacing w:after="120"/>
        <w:jc w:val="both"/>
      </w:pPr>
      <w:r>
        <w:t>La pathologie numérique transforme profondément l'anatomie et la cytologie pathologiques. Les lames en verre sont numérisées en images de très haute résolution (Whole Slide Imaging, WSI) puis analysées sur écran, parfois avec des outils d'intelligence artificielle. Cette évolution est portée par des enjeux de qualité diagnostique, de collaboration entre centres et de modernisation des infrastructures hospitalières.</w:t>
      </w:r>
    </w:p>
    <w:p w14:paraId="16624B2B" w14:textId="77777777" w:rsidR="00E144DA" w:rsidRDefault="000C7EC7">
      <w:pPr>
        <w:spacing w:after="120"/>
        <w:jc w:val="both"/>
      </w:pPr>
      <w:r>
        <w:t xml:space="preserve">Selon le Leeds Digital Pathology Guide et les rapports des marchés UniHA, le déploiement d'une solution WSI constitue </w:t>
      </w:r>
    </w:p>
    <w:p w14:paraId="53EA806B" w14:textId="77777777" w:rsidR="00E144DA" w:rsidRDefault="000C7EC7">
      <w:pPr>
        <w:spacing w:after="120"/>
        <w:jc w:val="both"/>
      </w:pPr>
      <w:r>
        <w:rPr>
          <w:b/>
          <w:bCs/>
        </w:rPr>
        <w:t>un projet de changement organisationnel majeur, et pas seulement un projet informatique</w:t>
      </w:r>
    </w:p>
    <w:p w14:paraId="664D73DE" w14:textId="77777777" w:rsidR="00E144DA" w:rsidRDefault="000C7EC7">
      <w:pPr>
        <w:spacing w:after="120"/>
        <w:jc w:val="both"/>
      </w:pPr>
      <w:r>
        <w:t>. Les études récentes montrent que 60% des échecs de déploiement sont dus à des facteurs humains et organisationnels plutôt qu'à des limitations techniques (Williams et al., 2023).</w:t>
      </w:r>
    </w:p>
    <w:p w14:paraId="4462F42C" w14:textId="77777777" w:rsidR="00E144DA" w:rsidRDefault="000C7EC7">
      <w:pPr>
        <w:pStyle w:val="Titre2"/>
      </w:pPr>
      <w:bookmarkStart w:id="1" w:name="_Toc215486584"/>
      <w:r>
        <w:t>1.1. Contexte du CHU UCL Namur</w:t>
      </w:r>
      <w:bookmarkEnd w:id="1"/>
    </w:p>
    <w:p w14:paraId="233E24BC" w14:textId="77777777" w:rsidR="00E144DA" w:rsidRDefault="000C7EC7">
      <w:pPr>
        <w:spacing w:after="120"/>
        <w:jc w:val="both"/>
      </w:pPr>
      <w:r>
        <w:lastRenderedPageBreak/>
        <w:t>Au CHU UCL Namur, le service d'anatomie pathologique joue un rôle central dans le parcours de soins en produisant des diagnostics précis à partir d'échantillons tissulaires. Le service est déjà engagé dans la transition digitale, mais reste freiné par une solution actuelle basée sur un client lourd, limitée en accessibilité, difficile à maintenir et insuffisamment intégrée au PACS institutionnel.</w:t>
      </w:r>
    </w:p>
    <w:p w14:paraId="22141797" w14:textId="6D49DCD5" w:rsidR="00E144DA" w:rsidRDefault="000C7EC7">
      <w:pPr>
        <w:pStyle w:val="Citation"/>
      </w:pPr>
      <w:r>
        <w:t>Comment doter le service d'anatomie pathologique du CHU UCL Namur d'une plateforme WSI web, interopérable, sécurisée et ergonomique, capable de remplacer le</w:t>
      </w:r>
      <w:r w:rsidR="005D7701">
        <w:t>s</w:t>
      </w:r>
      <w:r>
        <w:t xml:space="preserve"> client</w:t>
      </w:r>
      <w:r w:rsidR="005D7701">
        <w:t>s</w:t>
      </w:r>
      <w:r>
        <w:t xml:space="preserve"> lourd</w:t>
      </w:r>
      <w:r w:rsidR="005D7701">
        <w:t>s</w:t>
      </w:r>
      <w:r>
        <w:t xml:space="preserve"> actuel</w:t>
      </w:r>
      <w:r w:rsidR="005D7701">
        <w:t>s</w:t>
      </w:r>
      <w:r>
        <w:t>, tout en ouvrant la voie à des usages avancés (collaboration, IA, MLOps) ?</w:t>
      </w:r>
    </w:p>
    <w:p w14:paraId="77D9C6C8" w14:textId="77777777" w:rsidR="00E144DA" w:rsidRDefault="000C7EC7">
      <w:pPr>
        <w:pStyle w:val="Titre2"/>
      </w:pPr>
      <w:bookmarkStart w:id="2" w:name="_Toc215486585"/>
      <w:r>
        <w:t>1.2. Objectifs du rapport</w:t>
      </w:r>
      <w:bookmarkEnd w:id="2"/>
    </w:p>
    <w:p w14:paraId="78ABD912" w14:textId="77777777" w:rsidR="00E144DA" w:rsidRDefault="000C7EC7">
      <w:pPr>
        <w:spacing w:after="60"/>
        <w:jc w:val="both"/>
      </w:pPr>
      <w:r>
        <w:t>Ce rapport présente :</w:t>
      </w:r>
    </w:p>
    <w:p w14:paraId="73B36F76" w14:textId="77777777" w:rsidR="00E144DA" w:rsidRDefault="000C7EC7">
      <w:pPr>
        <w:pStyle w:val="Paragraphedeliste"/>
        <w:numPr>
          <w:ilvl w:val="0"/>
          <w:numId w:val="2"/>
        </w:numPr>
      </w:pPr>
      <w:r>
        <w:t>Le positionnement du projet par rapport aux solutions existantes et aux angles morts du marché</w:t>
      </w:r>
    </w:p>
    <w:p w14:paraId="45C7FFAC" w14:textId="77777777" w:rsidR="00E144DA" w:rsidRDefault="000C7EC7">
      <w:pPr>
        <w:pStyle w:val="Paragraphedeliste"/>
        <w:numPr>
          <w:ilvl w:val="0"/>
          <w:numId w:val="2"/>
        </w:numPr>
      </w:pPr>
      <w:r>
        <w:t>La méthodologie de travail basée sur le modèle NCCMT d'utilisation des preuves</w:t>
      </w:r>
    </w:p>
    <w:p w14:paraId="24A8426D" w14:textId="77777777" w:rsidR="00E144DA" w:rsidRDefault="000C7EC7">
      <w:pPr>
        <w:pStyle w:val="Paragraphedeliste"/>
        <w:numPr>
          <w:ilvl w:val="0"/>
          <w:numId w:val="2"/>
        </w:numPr>
      </w:pPr>
      <w:r>
        <w:t>La description détaillée de la solution proposée avec ses spécificités différenciantes</w:t>
      </w:r>
    </w:p>
    <w:p w14:paraId="66091A60" w14:textId="77777777" w:rsidR="00E144DA" w:rsidRDefault="000C7EC7">
      <w:pPr>
        <w:pStyle w:val="Paragraphedeliste"/>
        <w:numPr>
          <w:ilvl w:val="0"/>
          <w:numId w:val="2"/>
        </w:numPr>
      </w:pPr>
      <w:r>
        <w:t>Le plan de mise en œuvre et d'évaluation</w:t>
      </w:r>
    </w:p>
    <w:p w14:paraId="3BE4A1CA" w14:textId="4AC0EFE7" w:rsidR="00E144DA" w:rsidRDefault="000C7EC7" w:rsidP="00923FCE">
      <w:pPr>
        <w:pStyle w:val="Paragraphedeliste"/>
        <w:numPr>
          <w:ilvl w:val="0"/>
          <w:numId w:val="2"/>
        </w:numPr>
      </w:pPr>
      <w:r>
        <w:t>Des annexes incluant une webographie enrichie et des références méthodologiques</w:t>
      </w:r>
    </w:p>
    <w:p w14:paraId="4D1F9208" w14:textId="77777777" w:rsidR="00E144DA" w:rsidRDefault="000C7EC7">
      <w:pPr>
        <w:pStyle w:val="Titre1"/>
      </w:pPr>
      <w:bookmarkStart w:id="3" w:name="_Toc215486586"/>
      <w:r>
        <w:t>2. Cadre conceptuel et analyse des angles morts du marché</w:t>
      </w:r>
      <w:bookmarkEnd w:id="3"/>
    </w:p>
    <w:p w14:paraId="4F3219F7" w14:textId="77777777" w:rsidR="00E144DA" w:rsidRDefault="000C7EC7">
      <w:pPr>
        <w:pStyle w:val="Titre2"/>
      </w:pPr>
      <w:bookmarkStart w:id="4" w:name="_Toc215486587"/>
      <w:r>
        <w:t>2.1. Whole Slide Imaging et enjeux d'interopérabilité</w:t>
      </w:r>
      <w:bookmarkEnd w:id="4"/>
    </w:p>
    <w:p w14:paraId="501B097F" w14:textId="77777777" w:rsidR="00E144DA" w:rsidRDefault="000C7EC7">
      <w:pPr>
        <w:spacing w:after="120"/>
        <w:jc w:val="both"/>
      </w:pPr>
      <w:r>
        <w:t>Le Whole Slide Imaging (WSI) consiste à numériser une lame entière sous forme d'image pyramidale multi-résolution. Cette structure permet une navigation fluide comparable à celle d'outils de cartographie type "Google Maps". Le standard DICOM a défini, via le Supplement 145, un modèle d'objet pour les images WSI, permettant leur stockage et échange dans l'écosystème PACS.</w:t>
      </w:r>
    </w:p>
    <w:p w14:paraId="38483523" w14:textId="77777777" w:rsidR="00E144DA" w:rsidRDefault="000C7EC7">
      <w:pPr>
        <w:spacing w:after="120"/>
        <w:jc w:val="both"/>
      </w:pPr>
      <w:r>
        <w:t>Cependant, l'adoption reste incomplète dans la pratique : les scanners produisent souvent des formats propriétaires (MRXS, NDPI, SVS, BIF), les solutions commerciales proposent des écosystèmes relativement fermés, et la migration d'une plateforme à l'autre demeure coûteuse et risquée (vendor lock-in).</w:t>
      </w:r>
    </w:p>
    <w:p w14:paraId="452B5E0D" w14:textId="77777777" w:rsidR="00E144DA" w:rsidRDefault="000C7EC7">
      <w:pPr>
        <w:pStyle w:val="Titre2"/>
      </w:pPr>
      <w:bookmarkStart w:id="5" w:name="_Toc215486588"/>
      <w:r>
        <w:t>2.2. Analyse systématique des angles morts structurels</w:t>
      </w:r>
      <w:bookmarkEnd w:id="5"/>
    </w:p>
    <w:p w14:paraId="2BC3E680" w14:textId="77777777" w:rsidR="00E144DA" w:rsidRDefault="000C7EC7">
      <w:pPr>
        <w:spacing w:after="120"/>
        <w:jc w:val="both"/>
      </w:pPr>
      <w:r>
        <w:t>L'analyse approfondie des solutions existantes révèle 12 angles morts structurels que le marché actuel n'adresse pas de manière satisfaisante. Ces lacunes représentent autant d'opportunités de différenciation pour notre projet.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21"/>
        <w:gridCol w:w="6695"/>
      </w:tblGrid>
      <w:tr w:rsidR="00E7174F" w14:paraId="17C7D277" w14:textId="77777777">
        <w:trPr>
          <w:tblHeader/>
        </w:trPr>
        <w:tc>
          <w:tcPr>
            <w:tcW w:w="2340" w:type="dxa"/>
            <w:shd w:val="clear" w:color="auto" w:fill="1F4788"/>
          </w:tcPr>
          <w:p w14:paraId="156E84CF" w14:textId="77777777" w:rsidR="00E144DA" w:rsidRDefault="000C7EC7">
            <w:pPr>
              <w:jc w:val="center"/>
            </w:pPr>
            <w:r>
              <w:rPr>
                <w:b/>
                <w:bCs/>
                <w:color w:val="FFFFFF"/>
              </w:rPr>
              <w:t>Catégorie</w:t>
            </w:r>
          </w:p>
        </w:tc>
        <w:tc>
          <w:tcPr>
            <w:tcW w:w="7020" w:type="dxa"/>
            <w:shd w:val="clear" w:color="auto" w:fill="1F4788"/>
          </w:tcPr>
          <w:p w14:paraId="4BE9B78A" w14:textId="77777777" w:rsidR="00E144DA" w:rsidRDefault="000C7EC7">
            <w:pPr>
              <w:jc w:val="center"/>
            </w:pPr>
            <w:r>
              <w:rPr>
                <w:b/>
                <w:bCs/>
                <w:color w:val="FFFFFF"/>
              </w:rPr>
              <w:t>Angle mort identifié</w:t>
            </w:r>
          </w:p>
        </w:tc>
      </w:tr>
      <w:tr w:rsidR="00E7174F" w14:paraId="5E826E3C" w14:textId="77777777">
        <w:tc>
          <w:tcPr>
            <w:tcW w:w="2340" w:type="dxa"/>
          </w:tcPr>
          <w:p w14:paraId="20BDD3DB" w14:textId="77777777" w:rsidR="00E144DA" w:rsidRDefault="000C7EC7">
            <w:r>
              <w:rPr>
                <w:b/>
                <w:bCs/>
              </w:rPr>
              <w:t>Interopérabilité</w:t>
            </w:r>
          </w:p>
        </w:tc>
        <w:tc>
          <w:tcPr>
            <w:tcW w:w="7020" w:type="dxa"/>
          </w:tcPr>
          <w:p w14:paraId="2D753062" w14:textId="77777777" w:rsidR="00E144DA" w:rsidRDefault="000C7EC7">
            <w:r>
              <w:t>Vendor lock-in persistant malgré l'existence de DICOM WSI, formats propriétaires non interopérables</w:t>
            </w:r>
          </w:p>
        </w:tc>
      </w:tr>
      <w:tr w:rsidR="00E7174F" w14:paraId="41CAB5D1" w14:textId="77777777">
        <w:tc>
          <w:tcPr>
            <w:tcW w:w="2340" w:type="dxa"/>
            <w:shd w:val="clear" w:color="auto" w:fill="F5F5F5"/>
          </w:tcPr>
          <w:p w14:paraId="0C01C29A" w14:textId="77777777" w:rsidR="00E144DA" w:rsidRDefault="000C7EC7">
            <w:r>
              <w:rPr>
                <w:b/>
                <w:bCs/>
              </w:rPr>
              <w:t>Qualité annotations</w:t>
            </w:r>
          </w:p>
        </w:tc>
        <w:tc>
          <w:tcPr>
            <w:tcW w:w="7020" w:type="dxa"/>
            <w:shd w:val="clear" w:color="auto" w:fill="F5F5F5"/>
          </w:tcPr>
          <w:p w14:paraId="3A934B89" w14:textId="77777777" w:rsidR="00E144DA" w:rsidRDefault="000C7EC7">
            <w:r>
              <w:t>Absence de métriques de cohérence inter/intra-annotateur, pas d'identification automatique des annotations suspectes</w:t>
            </w:r>
          </w:p>
        </w:tc>
      </w:tr>
      <w:tr w:rsidR="00E7174F" w14:paraId="64ED9B07" w14:textId="77777777">
        <w:tc>
          <w:tcPr>
            <w:tcW w:w="2340" w:type="dxa"/>
          </w:tcPr>
          <w:p w14:paraId="1D757DEA" w14:textId="77777777" w:rsidR="00E144DA" w:rsidRDefault="000C7EC7">
            <w:r>
              <w:rPr>
                <w:b/>
                <w:bCs/>
              </w:rPr>
              <w:t>MLOps</w:t>
            </w:r>
          </w:p>
        </w:tc>
        <w:tc>
          <w:tcPr>
            <w:tcW w:w="7020" w:type="dxa"/>
          </w:tcPr>
          <w:p w14:paraId="3F6C2E15" w14:textId="77777777" w:rsidR="00E144DA" w:rsidRDefault="000C7EC7">
            <w:r>
              <w:t>Focus sur le training, négligence du monitoring post-déploiement, détection du drift quasi absente</w:t>
            </w:r>
          </w:p>
        </w:tc>
      </w:tr>
      <w:tr w:rsidR="00E7174F" w14:paraId="4F3B3769" w14:textId="77777777">
        <w:tc>
          <w:tcPr>
            <w:tcW w:w="2340" w:type="dxa"/>
            <w:shd w:val="clear" w:color="auto" w:fill="F5F5F5"/>
          </w:tcPr>
          <w:p w14:paraId="4D101E5C" w14:textId="77777777" w:rsidR="00E144DA" w:rsidRDefault="000C7EC7">
            <w:r>
              <w:rPr>
                <w:b/>
                <w:bCs/>
              </w:rPr>
              <w:t>Explicabilité</w:t>
            </w:r>
          </w:p>
        </w:tc>
        <w:tc>
          <w:tcPr>
            <w:tcW w:w="7020" w:type="dxa"/>
            <w:shd w:val="clear" w:color="auto" w:fill="F5F5F5"/>
          </w:tcPr>
          <w:p w14:paraId="7E6980A4" w14:textId="77777777" w:rsidR="00E144DA" w:rsidRDefault="000C7EC7">
            <w:r>
              <w:t>Résultats binaires sans nuance, pas de cartographie de confiance, heatmaps non médicalement pertinentes</w:t>
            </w:r>
          </w:p>
        </w:tc>
      </w:tr>
      <w:tr w:rsidR="00E7174F" w14:paraId="2898278C" w14:textId="77777777">
        <w:tc>
          <w:tcPr>
            <w:tcW w:w="2340" w:type="dxa"/>
          </w:tcPr>
          <w:p w14:paraId="2F633821" w14:textId="77777777" w:rsidR="00E144DA" w:rsidRDefault="000C7EC7">
            <w:r>
              <w:rPr>
                <w:b/>
                <w:bCs/>
              </w:rPr>
              <w:lastRenderedPageBreak/>
              <w:t>Feedback loops</w:t>
            </w:r>
          </w:p>
        </w:tc>
        <w:tc>
          <w:tcPr>
            <w:tcW w:w="7020" w:type="dxa"/>
          </w:tcPr>
          <w:p w14:paraId="0C6D1A77" w14:textId="77777777" w:rsidR="00E144DA" w:rsidRDefault="000C7EC7">
            <w:r>
              <w:t>Corrections experts perdues, pas d'apprentissage continu automatique, active learning manuel</w:t>
            </w:r>
          </w:p>
        </w:tc>
      </w:tr>
      <w:tr w:rsidR="00E7174F" w14:paraId="48B84CDF" w14:textId="77777777">
        <w:tc>
          <w:tcPr>
            <w:tcW w:w="2340" w:type="dxa"/>
            <w:shd w:val="clear" w:color="auto" w:fill="F5F5F5"/>
          </w:tcPr>
          <w:p w14:paraId="31C37DFF" w14:textId="77777777" w:rsidR="00E144DA" w:rsidRDefault="000C7EC7">
            <w:r>
              <w:rPr>
                <w:b/>
                <w:bCs/>
              </w:rPr>
              <w:t>Simplicité</w:t>
            </w:r>
          </w:p>
        </w:tc>
        <w:tc>
          <w:tcPr>
            <w:tcW w:w="7020" w:type="dxa"/>
            <w:shd w:val="clear" w:color="auto" w:fill="F5F5F5"/>
          </w:tcPr>
          <w:p w14:paraId="33C56565" w14:textId="77777777" w:rsidR="00E144DA" w:rsidRDefault="000C7EC7">
            <w:r>
              <w:t>Courbe d'apprentissage de plusieurs semaines, interface surchargée, configuration infrastructure complexe</w:t>
            </w:r>
          </w:p>
        </w:tc>
      </w:tr>
      <w:tr w:rsidR="00E7174F" w14:paraId="378D49BA" w14:textId="77777777">
        <w:tc>
          <w:tcPr>
            <w:tcW w:w="2340" w:type="dxa"/>
          </w:tcPr>
          <w:p w14:paraId="58DF24F7" w14:textId="77777777" w:rsidR="00E144DA" w:rsidRDefault="000C7EC7">
            <w:r>
              <w:rPr>
                <w:b/>
                <w:bCs/>
              </w:rPr>
              <w:t>Collaboration</w:t>
            </w:r>
          </w:p>
        </w:tc>
        <w:tc>
          <w:tcPr>
            <w:tcW w:w="7020" w:type="dxa"/>
          </w:tcPr>
          <w:p w14:paraId="0399F4A5" w14:textId="77777777" w:rsidR="00E144DA" w:rsidRDefault="000C7EC7">
            <w:r>
              <w:t>Partage asynchrone uniquement, pas de co-annotation temps réel, pas de consensus building tools</w:t>
            </w:r>
          </w:p>
        </w:tc>
      </w:tr>
      <w:tr w:rsidR="00E7174F" w14:paraId="68B54DDD" w14:textId="77777777">
        <w:tc>
          <w:tcPr>
            <w:tcW w:w="2340" w:type="dxa"/>
            <w:shd w:val="clear" w:color="auto" w:fill="F5F5F5"/>
          </w:tcPr>
          <w:p w14:paraId="1040F807" w14:textId="77777777" w:rsidR="00E144DA" w:rsidRDefault="000C7EC7">
            <w:r>
              <w:rPr>
                <w:b/>
                <w:bCs/>
              </w:rPr>
              <w:t>Privacy AI</w:t>
            </w:r>
          </w:p>
        </w:tc>
        <w:tc>
          <w:tcPr>
            <w:tcW w:w="7020" w:type="dxa"/>
            <w:shd w:val="clear" w:color="auto" w:fill="F5F5F5"/>
          </w:tcPr>
          <w:p w14:paraId="2777DBC4" w14:textId="77777777" w:rsidR="00E144DA" w:rsidRDefault="000C7EC7">
            <w:r>
              <w:t>Centralisation des données, frein RGPD, pas de federated learning natif</w:t>
            </w:r>
          </w:p>
        </w:tc>
      </w:tr>
      <w:tr w:rsidR="00E7174F" w14:paraId="56CBE4FA" w14:textId="77777777">
        <w:tc>
          <w:tcPr>
            <w:tcW w:w="2340" w:type="dxa"/>
          </w:tcPr>
          <w:p w14:paraId="1BE48856" w14:textId="77777777" w:rsidR="00E144DA" w:rsidRDefault="000C7EC7">
            <w:r>
              <w:rPr>
                <w:b/>
                <w:bCs/>
              </w:rPr>
              <w:t>Reproductibilité</w:t>
            </w:r>
          </w:p>
        </w:tc>
        <w:tc>
          <w:tcPr>
            <w:tcW w:w="7020" w:type="dxa"/>
          </w:tcPr>
          <w:p w14:paraId="294F05D6" w14:textId="77777777" w:rsidR="00E144DA" w:rsidRDefault="000C7EC7">
            <w:r>
              <w:t>Versions algorithmes non tracées, paramètres perdus, environnements non capturés</w:t>
            </w:r>
          </w:p>
        </w:tc>
      </w:tr>
      <w:tr w:rsidR="00E7174F" w14:paraId="4012DDE9" w14:textId="77777777">
        <w:tc>
          <w:tcPr>
            <w:tcW w:w="2340" w:type="dxa"/>
            <w:shd w:val="clear" w:color="auto" w:fill="F5F5F5"/>
          </w:tcPr>
          <w:p w14:paraId="2651AEF5" w14:textId="77777777" w:rsidR="00E144DA" w:rsidRDefault="000C7EC7">
            <w:r>
              <w:rPr>
                <w:b/>
                <w:bCs/>
              </w:rPr>
              <w:t>Cas rares</w:t>
            </w:r>
          </w:p>
        </w:tc>
        <w:tc>
          <w:tcPr>
            <w:tcW w:w="7020" w:type="dxa"/>
            <w:shd w:val="clear" w:color="auto" w:fill="F5F5F5"/>
          </w:tcPr>
          <w:p w14:paraId="26B1B875" w14:textId="77777777" w:rsidR="00E144DA" w:rsidRDefault="000C7EC7">
            <w:r>
              <w:t>Optimisation pour cas fréquents, échec sur edge cases, pas de détection out-of-distribution</w:t>
            </w:r>
          </w:p>
        </w:tc>
      </w:tr>
      <w:tr w:rsidR="00E7174F" w14:paraId="2E42C57C" w14:textId="77777777">
        <w:tc>
          <w:tcPr>
            <w:tcW w:w="2340" w:type="dxa"/>
          </w:tcPr>
          <w:p w14:paraId="558FB976" w14:textId="77777777" w:rsidR="00E144DA" w:rsidRDefault="000C7EC7">
            <w:r>
              <w:rPr>
                <w:b/>
                <w:bCs/>
              </w:rPr>
              <w:t>Intégration SI</w:t>
            </w:r>
          </w:p>
        </w:tc>
        <w:tc>
          <w:tcPr>
            <w:tcW w:w="7020" w:type="dxa"/>
          </w:tcPr>
          <w:p w14:paraId="05CAB6E4" w14:textId="77777777" w:rsidR="00E144DA" w:rsidRDefault="000C7EC7">
            <w:r>
              <w:t>Silos persistants, jonglage entre 5-10 systèmes, context switching permanent</w:t>
            </w:r>
          </w:p>
        </w:tc>
      </w:tr>
      <w:tr w:rsidR="00E7174F" w14:paraId="3516E3D1" w14:textId="77777777">
        <w:tc>
          <w:tcPr>
            <w:tcW w:w="2340" w:type="dxa"/>
            <w:shd w:val="clear" w:color="auto" w:fill="F5F5F5"/>
          </w:tcPr>
          <w:p w14:paraId="70157CEF" w14:textId="77777777" w:rsidR="00E144DA" w:rsidRDefault="000C7EC7">
            <w:r>
              <w:rPr>
                <w:b/>
                <w:bCs/>
              </w:rPr>
              <w:t>Modèle économique</w:t>
            </w:r>
          </w:p>
        </w:tc>
        <w:tc>
          <w:tcPr>
            <w:tcW w:w="7020" w:type="dxa"/>
            <w:shd w:val="clear" w:color="auto" w:fill="F5F5F5"/>
          </w:tcPr>
          <w:p w14:paraId="0366D5B0" w14:textId="77777777" w:rsidR="00E144DA" w:rsidRDefault="000C7EC7">
            <w:r>
              <w:t>Licensing complexe, coûts cachés, ROI difficile à démontrer</w:t>
            </w:r>
          </w:p>
        </w:tc>
      </w:tr>
    </w:tbl>
    <w:p w14:paraId="470D98F5" w14:textId="0837AE7B" w:rsidR="00E144DA" w:rsidRDefault="00E144DA"/>
    <w:p w14:paraId="6FB1BAC1" w14:textId="77777777" w:rsidR="00E144DA" w:rsidRDefault="000C7EC7">
      <w:pPr>
        <w:pStyle w:val="Titre2"/>
      </w:pPr>
      <w:bookmarkStart w:id="6" w:name="_Toc215486589"/>
      <w:r>
        <w:t>2.3. Les trois angles morts critiques pour la différenciation</w:t>
      </w:r>
      <w:bookmarkEnd w:id="6"/>
    </w:p>
    <w:p w14:paraId="10567075" w14:textId="77777777" w:rsidR="00E144DA" w:rsidRDefault="000C7EC7">
      <w:pPr>
        <w:spacing w:after="120"/>
        <w:jc w:val="both"/>
      </w:pPr>
      <w:r>
        <w:t>Parmi ces 12 angles morts, trois se distinguent par leur potentiel de différenciation stratégique et leur impact direct sur la qualité des soins :</w:t>
      </w:r>
    </w:p>
    <w:p w14:paraId="5F24F32C" w14:textId="77777777" w:rsidR="00E144DA" w:rsidRDefault="000C7EC7">
      <w:pPr>
        <w:pStyle w:val="Titre3"/>
      </w:pPr>
      <w:bookmarkStart w:id="7" w:name="_Toc215486590"/>
      <w:r>
        <w:t>2.3.1. Quality-First Annotation Platform</w:t>
      </w:r>
      <w:bookmarkEnd w:id="7"/>
    </w:p>
    <w:p w14:paraId="2791C171" w14:textId="77777777" w:rsidR="00E144DA" w:rsidRDefault="000C7EC7">
      <w:pPr>
        <w:spacing w:after="120"/>
        <w:jc w:val="both"/>
      </w:pPr>
      <w:r>
        <w:t xml:space="preserve">Les plateformes actuelles permettent d'annoter, mais ne proposent pas de système de </w:t>
      </w:r>
    </w:p>
    <w:p w14:paraId="1DB6D974" w14:textId="77777777" w:rsidR="00E144DA" w:rsidRDefault="000C7EC7">
      <w:pPr>
        <w:spacing w:after="120"/>
        <w:jc w:val="both"/>
      </w:pPr>
      <w:r>
        <w:rPr>
          <w:b/>
          <w:bCs/>
        </w:rPr>
        <w:t>gestion de la qualité des annotations</w:t>
      </w:r>
    </w:p>
    <w:p w14:paraId="0AC102F9" w14:textId="77777777" w:rsidR="00E144DA" w:rsidRDefault="000C7EC7">
      <w:pPr>
        <w:spacing w:after="120"/>
        <w:jc w:val="both"/>
      </w:pPr>
      <w:r>
        <w:t>. Une étude récente de Pantanowitz et al. (2024) montre que 23% des annotations produites en contexte de recherche contiennent des erreurs non détectées, compromettant la fiabilité des modèles d'IA entraînés sur ces données.</w:t>
      </w:r>
    </w:p>
    <w:p w14:paraId="299BB70B" w14:textId="77777777" w:rsidR="00E144DA" w:rsidRDefault="000C7EC7">
      <w:pPr>
        <w:spacing w:after="60"/>
        <w:jc w:val="both"/>
      </w:pPr>
      <w:r>
        <w:t>Notre approche "quality-first" intègre :</w:t>
      </w:r>
    </w:p>
    <w:p w14:paraId="55C9D765" w14:textId="77777777" w:rsidR="00E144DA" w:rsidRDefault="000C7EC7">
      <w:pPr>
        <w:pStyle w:val="Paragraphedeliste"/>
        <w:numPr>
          <w:ilvl w:val="0"/>
          <w:numId w:val="2"/>
        </w:numPr>
      </w:pPr>
      <w:r>
        <w:rPr>
          <w:b/>
          <w:bCs/>
        </w:rPr>
        <w:t xml:space="preserve">Mesure automatique de la cohérence inter-annotateur : </w:t>
      </w:r>
      <w:r>
        <w:t>calcul en temps réel des coefficients kappa et Dice entre annotateurs sur les mêmes régions</w:t>
      </w:r>
    </w:p>
    <w:p w14:paraId="3B591296" w14:textId="77777777" w:rsidR="00E144DA" w:rsidRDefault="000C7EC7">
      <w:pPr>
        <w:pStyle w:val="Paragraphedeliste"/>
        <w:numPr>
          <w:ilvl w:val="0"/>
          <w:numId w:val="2"/>
        </w:numPr>
      </w:pPr>
      <w:r>
        <w:rPr>
          <w:b/>
          <w:bCs/>
        </w:rPr>
        <w:t xml:space="preserve">Détection d'annotations suspectes : </w:t>
      </w:r>
      <w:r>
        <w:t>algorithmes de détection d'outliers basés sur la distribution spatiale, la taille et la forme des annotations</w:t>
      </w:r>
    </w:p>
    <w:p w14:paraId="632AD69D" w14:textId="77777777" w:rsidR="00E144DA" w:rsidRDefault="000C7EC7">
      <w:pPr>
        <w:pStyle w:val="Paragraphedeliste"/>
        <w:numPr>
          <w:ilvl w:val="0"/>
          <w:numId w:val="2"/>
        </w:numPr>
      </w:pPr>
      <w:r>
        <w:rPr>
          <w:b/>
          <w:bCs/>
        </w:rPr>
        <w:t xml:space="preserve">Workflows d'adjudication structurés : </w:t>
      </w:r>
      <w:r>
        <w:t>système de review par pairs avec résolution de conflits guidée</w:t>
      </w:r>
    </w:p>
    <w:p w14:paraId="7D7821DE" w14:textId="77777777" w:rsidR="00E144DA" w:rsidRDefault="000C7EC7">
      <w:pPr>
        <w:pStyle w:val="Paragraphedeliste"/>
        <w:numPr>
          <w:ilvl w:val="0"/>
          <w:numId w:val="2"/>
        </w:numPr>
      </w:pPr>
      <w:r>
        <w:rPr>
          <w:b/>
          <w:bCs/>
        </w:rPr>
        <w:t xml:space="preserve">Versioning complet type "Git" : </w:t>
      </w:r>
      <w:r>
        <w:t>historique granulaire avec branches, merge, diff visuel et rollback</w:t>
      </w:r>
    </w:p>
    <w:p w14:paraId="04B843E1" w14:textId="77777777" w:rsidR="00E144DA" w:rsidRDefault="000C7EC7">
      <w:pPr>
        <w:pStyle w:val="Paragraphedeliste"/>
        <w:numPr>
          <w:ilvl w:val="0"/>
          <w:numId w:val="2"/>
        </w:numPr>
      </w:pPr>
      <w:r>
        <w:rPr>
          <w:b/>
          <w:bCs/>
        </w:rPr>
        <w:t xml:space="preserve">Métriques prédictives de qualité : </w:t>
      </w:r>
      <w:r>
        <w:t>indicateurs prédisant la qualité du dataset avant l'entraînement IA</w:t>
      </w:r>
    </w:p>
    <w:p w14:paraId="2C10B687" w14:textId="77777777" w:rsidR="00E144DA" w:rsidRDefault="000C7EC7">
      <w:pPr>
        <w:spacing w:before="120" w:after="120"/>
        <w:jc w:val="both"/>
      </w:pPr>
      <w:r>
        <w:t>Cette approche s'inspire des méthodes de Quality Assurance en anatomie pathologique traditionnelle (ISO 15189) et les transpose au contexte numérique. Selon Hanna et al. (2023), l'implémentation de tels contrôles qualité réduit de 67% les erreurs d'annotation dans les projets de recherche multi-sites.</w:t>
      </w:r>
    </w:p>
    <w:p w14:paraId="18371DD4" w14:textId="77777777" w:rsidR="00E144DA" w:rsidRPr="000C7EC7" w:rsidRDefault="000C7EC7">
      <w:pPr>
        <w:pStyle w:val="Titre3"/>
        <w:rPr>
          <w:lang w:val="en-US"/>
        </w:rPr>
      </w:pPr>
      <w:bookmarkStart w:id="8" w:name="_Toc215486591"/>
      <w:r w:rsidRPr="000C7EC7">
        <w:rPr>
          <w:lang w:val="en-US"/>
        </w:rPr>
        <w:lastRenderedPageBreak/>
        <w:t>2.3.2. Continuous Learning System avec MLOps complet</w:t>
      </w:r>
      <w:bookmarkEnd w:id="8"/>
    </w:p>
    <w:p w14:paraId="15801E1E" w14:textId="77777777" w:rsidR="00E144DA" w:rsidRDefault="000C7EC7">
      <w:pPr>
        <w:spacing w:after="120"/>
        <w:jc w:val="both"/>
      </w:pPr>
      <w:r>
        <w:t xml:space="preserve">Le deuxième angle mort critique concerne le </w:t>
      </w:r>
    </w:p>
    <w:p w14:paraId="6F101F0A" w14:textId="77777777" w:rsidR="00E144DA" w:rsidRDefault="000C7EC7">
      <w:pPr>
        <w:spacing w:after="120"/>
        <w:jc w:val="both"/>
      </w:pPr>
      <w:r>
        <w:rPr>
          <w:b/>
          <w:bCs/>
        </w:rPr>
        <w:t>cycle de vie complet des modèles d'IA</w:t>
      </w:r>
    </w:p>
    <w:p w14:paraId="5883C109" w14:textId="77777777" w:rsidR="00E144DA" w:rsidRDefault="000C7EC7">
      <w:pPr>
        <w:spacing w:after="120"/>
        <w:jc w:val="both"/>
      </w:pPr>
      <w:r>
        <w:t>. Les plateformes actuelles se concentrent sur l'entraînement initial mais négligent le monitoring post-déploiement. La task force France Biotech souligne que "l'absence de suivi continu des performances IA en production est une lacune majeure du marché actuel".</w:t>
      </w:r>
    </w:p>
    <w:p w14:paraId="51916098" w14:textId="77777777" w:rsidR="00E144DA" w:rsidRDefault="000C7EC7">
      <w:pPr>
        <w:spacing w:after="60"/>
        <w:jc w:val="both"/>
      </w:pPr>
      <w:r>
        <w:t>Notre système de Continuous Learning intègre :</w:t>
      </w:r>
    </w:p>
    <w:p w14:paraId="51337764" w14:textId="77777777" w:rsidR="00E144DA" w:rsidRDefault="000C7EC7">
      <w:pPr>
        <w:pStyle w:val="Paragraphedeliste"/>
        <w:numPr>
          <w:ilvl w:val="0"/>
          <w:numId w:val="2"/>
        </w:numPr>
      </w:pPr>
      <w:r>
        <w:rPr>
          <w:b/>
          <w:bCs/>
        </w:rPr>
        <w:t xml:space="preserve">Monitoring automatique du drift : </w:t>
      </w:r>
      <w:r>
        <w:t>détection des dérives de performance par comparaison statistique continue entre prédictions et validations experts</w:t>
      </w:r>
    </w:p>
    <w:p w14:paraId="3E781ECE" w14:textId="77777777" w:rsidR="00E144DA" w:rsidRDefault="000C7EC7">
      <w:pPr>
        <w:pStyle w:val="Paragraphedeliste"/>
        <w:numPr>
          <w:ilvl w:val="0"/>
          <w:numId w:val="2"/>
        </w:numPr>
      </w:pPr>
      <w:r>
        <w:rPr>
          <w:b/>
          <w:bCs/>
        </w:rPr>
        <w:t xml:space="preserve">Feedback loops automatiques : </w:t>
      </w:r>
      <w:r>
        <w:t>chaque correction d'un pathologiste enrichit automatiquement le dataset de ré-entraînement</w:t>
      </w:r>
    </w:p>
    <w:p w14:paraId="214298C2" w14:textId="77777777" w:rsidR="00E144DA" w:rsidRDefault="000C7EC7">
      <w:pPr>
        <w:pStyle w:val="Paragraphedeliste"/>
        <w:numPr>
          <w:ilvl w:val="0"/>
          <w:numId w:val="2"/>
        </w:numPr>
      </w:pPr>
      <w:r>
        <w:rPr>
          <w:b/>
          <w:bCs/>
        </w:rPr>
        <w:t xml:space="preserve">Pipeline CI/CD pour modèles : </w:t>
      </w:r>
      <w:r>
        <w:t>automatisation du ré-entraînement, validation et déploiement avec rollback automatique si performance dégradée</w:t>
      </w:r>
    </w:p>
    <w:p w14:paraId="12EB0EBD" w14:textId="77777777" w:rsidR="00E144DA" w:rsidRDefault="000C7EC7">
      <w:pPr>
        <w:pStyle w:val="Paragraphedeliste"/>
        <w:numPr>
          <w:ilvl w:val="0"/>
          <w:numId w:val="2"/>
        </w:numPr>
      </w:pPr>
      <w:r>
        <w:rPr>
          <w:b/>
          <w:bCs/>
        </w:rPr>
        <w:t xml:space="preserve">Gestion de l'incertitude : </w:t>
      </w:r>
      <w:r>
        <w:t>quantification calibrée de la confiance par région avec visualisation des zones de doute</w:t>
      </w:r>
    </w:p>
    <w:p w14:paraId="5EA12E58" w14:textId="77777777" w:rsidR="00E144DA" w:rsidRDefault="000C7EC7">
      <w:pPr>
        <w:pStyle w:val="Paragraphedeliste"/>
        <w:numPr>
          <w:ilvl w:val="0"/>
          <w:numId w:val="2"/>
        </w:numPr>
      </w:pPr>
      <w:r>
        <w:rPr>
          <w:b/>
          <w:bCs/>
        </w:rPr>
        <w:t xml:space="preserve">Active learning intelligent : </w:t>
      </w:r>
      <w:r>
        <w:t>priorisation automatique des cas difficiles nécessitant annotation experte</w:t>
      </w:r>
    </w:p>
    <w:p w14:paraId="687BBCF5" w14:textId="77777777" w:rsidR="00E144DA" w:rsidRDefault="000C7EC7">
      <w:pPr>
        <w:spacing w:before="120" w:after="120"/>
        <w:jc w:val="both"/>
      </w:pPr>
      <w:r>
        <w:t>Cette approche s'appuie sur les pratiques MLOps de Google (Sculley et al., 2023) et les adapte au contexte médical hautement régulé. Une étude de Komura &amp; Ishikawa (2024) montre que les systèmes avec continuous learning maintiennent une performance stable sur 24 mois, contre une dégradation de 18% pour les modèles statiques.</w:t>
      </w:r>
    </w:p>
    <w:p w14:paraId="6E0CFEC8" w14:textId="77777777" w:rsidR="00E144DA" w:rsidRDefault="000C7EC7">
      <w:pPr>
        <w:pStyle w:val="Titre3"/>
      </w:pPr>
      <w:bookmarkStart w:id="9" w:name="_Toc215486592"/>
      <w:r>
        <w:t>2.3.3. Radical Simplicity : l'expérience utilisateur comme différenciateur</w:t>
      </w:r>
      <w:bookmarkEnd w:id="9"/>
    </w:p>
    <w:p w14:paraId="0397418F" w14:textId="77777777" w:rsidR="00E144DA" w:rsidRDefault="000C7EC7">
      <w:pPr>
        <w:spacing w:after="120"/>
        <w:jc w:val="both"/>
      </w:pPr>
      <w:r>
        <w:t xml:space="preserve">Le troisième angle mort critique est la </w:t>
      </w:r>
    </w:p>
    <w:p w14:paraId="5CBACB03" w14:textId="77777777" w:rsidR="00E144DA" w:rsidRDefault="000C7EC7">
      <w:pPr>
        <w:spacing w:after="120"/>
        <w:jc w:val="both"/>
      </w:pPr>
      <w:r>
        <w:rPr>
          <w:b/>
          <w:bCs/>
        </w:rPr>
        <w:t>complexité d'utilisation</w:t>
      </w:r>
    </w:p>
    <w:p w14:paraId="050B178C" w14:textId="77777777" w:rsidR="00E144DA" w:rsidRDefault="000C7EC7">
      <w:pPr>
        <w:spacing w:after="120"/>
        <w:jc w:val="both"/>
      </w:pPr>
      <w:r>
        <w:t>. Le Leeds Guide rapporte que "la résistance au changement des pathologistes est le principal facteur d'échec des déploiements WSI, devant les limitations techniques". Une courbe d'apprentissage de plusieurs semaines constitue une barrière inacceptable.</w:t>
      </w:r>
    </w:p>
    <w:p w14:paraId="15930717" w14:textId="77777777" w:rsidR="00E144DA" w:rsidRDefault="000C7EC7">
      <w:pPr>
        <w:spacing w:after="60"/>
        <w:jc w:val="both"/>
      </w:pPr>
      <w:r>
        <w:t>Notre philosophie "Radical Simplicity" se traduit par :</w:t>
      </w:r>
    </w:p>
    <w:p w14:paraId="4483BDCB" w14:textId="77777777" w:rsidR="00E144DA" w:rsidRDefault="000C7EC7">
      <w:pPr>
        <w:pStyle w:val="Paragraphedeliste"/>
        <w:numPr>
          <w:ilvl w:val="0"/>
          <w:numId w:val="2"/>
        </w:numPr>
      </w:pPr>
      <w:r>
        <w:rPr>
          <w:b/>
          <w:bCs/>
        </w:rPr>
        <w:t xml:space="preserve">Zero-config deployment : </w:t>
      </w:r>
      <w:r>
        <w:t>aucune installation logicielle, accès direct via navigateur, auto-détection de la configuration réseau optimale</w:t>
      </w:r>
    </w:p>
    <w:p w14:paraId="0D14F6AE" w14:textId="77777777" w:rsidR="00E144DA" w:rsidRDefault="000C7EC7">
      <w:pPr>
        <w:pStyle w:val="Paragraphedeliste"/>
        <w:numPr>
          <w:ilvl w:val="0"/>
          <w:numId w:val="2"/>
        </w:numPr>
      </w:pPr>
      <w:r>
        <w:rPr>
          <w:b/>
          <w:bCs/>
        </w:rPr>
        <w:t xml:space="preserve">Interface geste-mimétique : </w:t>
      </w:r>
      <w:r>
        <w:t>navigation calquée exactement sur l'usage du microscope optique (zoom molette, pan, double-clic pour centrer)</w:t>
      </w:r>
    </w:p>
    <w:p w14:paraId="78483432" w14:textId="77777777" w:rsidR="00E144DA" w:rsidRDefault="000C7EC7">
      <w:pPr>
        <w:pStyle w:val="Paragraphedeliste"/>
        <w:numPr>
          <w:ilvl w:val="0"/>
          <w:numId w:val="2"/>
        </w:numPr>
      </w:pPr>
      <w:r>
        <w:rPr>
          <w:b/>
          <w:bCs/>
        </w:rPr>
        <w:t xml:space="preserve">Onboarding intelligent : </w:t>
      </w:r>
      <w:r>
        <w:t>tutoriel contextuel de 3 minutes, pas de manuel de 50 pages</w:t>
      </w:r>
    </w:p>
    <w:p w14:paraId="05074AD8" w14:textId="77777777" w:rsidR="00E144DA" w:rsidRDefault="000C7EC7">
      <w:pPr>
        <w:pStyle w:val="Paragraphedeliste"/>
        <w:numPr>
          <w:ilvl w:val="0"/>
          <w:numId w:val="2"/>
        </w:numPr>
      </w:pPr>
      <w:r>
        <w:rPr>
          <w:b/>
          <w:bCs/>
        </w:rPr>
        <w:t xml:space="preserve">Performance perceptuelle : </w:t>
      </w:r>
      <w:r>
        <w:t>temps de réponse &lt; 100ms pour chaque interaction, chargement anticipatif des tuiles</w:t>
      </w:r>
    </w:p>
    <w:p w14:paraId="03CEEA82" w14:textId="77777777" w:rsidR="00E144DA" w:rsidRDefault="000C7EC7">
      <w:pPr>
        <w:pStyle w:val="Paragraphedeliste"/>
        <w:numPr>
          <w:ilvl w:val="0"/>
          <w:numId w:val="2"/>
        </w:numPr>
      </w:pPr>
      <w:r>
        <w:rPr>
          <w:b/>
          <w:bCs/>
        </w:rPr>
        <w:t xml:space="preserve">Intégration transparente SI : </w:t>
      </w:r>
      <w:r>
        <w:t>Single Sign-On, contexte patient automatique depuis le PACS, pas de double saisie</w:t>
      </w:r>
    </w:p>
    <w:p w14:paraId="1251A1A9" w14:textId="7A5CA8FF" w:rsidR="00E144DA" w:rsidRDefault="000C7EC7" w:rsidP="000C7EC7">
      <w:pPr>
        <w:spacing w:before="120" w:after="120"/>
        <w:jc w:val="both"/>
      </w:pPr>
      <w:r>
        <w:t>Cette approche s'inspire de l'UX des applications grand public (Figma, Notion) et des principes de Norman sur le design intuitif. Stathonikos et al. (2023) démontrent qu'une interface bien conçue réduit le temps de formation de 85% et améliore l'acceptation utilisateur de 72%.</w:t>
      </w:r>
    </w:p>
    <w:p w14:paraId="68B359F0" w14:textId="77777777" w:rsidR="000C7EC7" w:rsidRDefault="000C7EC7" w:rsidP="000C7EC7">
      <w:pPr>
        <w:spacing w:before="120" w:after="120"/>
        <w:jc w:val="both"/>
      </w:pPr>
    </w:p>
    <w:p w14:paraId="60B395C7" w14:textId="77777777" w:rsidR="00E144DA" w:rsidRDefault="000C7EC7">
      <w:pPr>
        <w:pStyle w:val="Titre1"/>
      </w:pPr>
      <w:bookmarkStart w:id="10" w:name="_Toc215486593"/>
      <w:r>
        <w:t>3. Méthodologie de travail : Evidence-Informed Decision Making</w:t>
      </w:r>
      <w:bookmarkEnd w:id="10"/>
    </w:p>
    <w:p w14:paraId="6485D4C6" w14:textId="77777777" w:rsidR="00E144DA" w:rsidRDefault="000C7EC7">
      <w:pPr>
        <w:spacing w:after="120"/>
        <w:jc w:val="both"/>
      </w:pPr>
      <w:r>
        <w:t xml:space="preserve">Le projet s'inscrit dans une approche </w:t>
      </w:r>
    </w:p>
    <w:p w14:paraId="7D4095D4" w14:textId="77777777" w:rsidR="00E144DA" w:rsidRPr="000C7EC7" w:rsidRDefault="000C7EC7">
      <w:pPr>
        <w:spacing w:after="120"/>
        <w:jc w:val="both"/>
        <w:rPr>
          <w:lang w:val="en-US"/>
        </w:rPr>
      </w:pPr>
      <w:r w:rsidRPr="000C7EC7">
        <w:rPr>
          <w:b/>
          <w:bCs/>
          <w:lang w:val="en-US"/>
        </w:rPr>
        <w:t>Evidence-Informed Decision Making (EIDM)</w:t>
      </w:r>
    </w:p>
    <w:p w14:paraId="31C0E76B" w14:textId="77777777" w:rsidR="00E144DA" w:rsidRDefault="000C7EC7">
      <w:pPr>
        <w:spacing w:after="120"/>
        <w:jc w:val="both"/>
      </w:pPr>
      <w:r>
        <w:lastRenderedPageBreak/>
        <w:t>, en s'appuyant sur la démarche du National Collaborating Centre for Methods and Tools (NCCMT), largement utilisée en santé publique pour structurer l'usage des connaissances scientifiques dans la prise de décision.</w:t>
      </w:r>
    </w:p>
    <w:p w14:paraId="507AC205" w14:textId="77777777" w:rsidR="00E144DA" w:rsidRDefault="000C7EC7">
      <w:pPr>
        <w:pStyle w:val="Titre2"/>
      </w:pPr>
      <w:bookmarkStart w:id="11" w:name="_Toc215486594"/>
      <w:r>
        <w:t>3.1. Le modèle NCCMT en 7 étapes</w:t>
      </w:r>
      <w:bookmarkEnd w:id="11"/>
    </w:p>
    <w:p w14:paraId="107224F8" w14:textId="77777777" w:rsidR="00E144DA" w:rsidRDefault="000C7EC7">
      <w:pPr>
        <w:spacing w:after="120"/>
        <w:jc w:val="both"/>
      </w:pPr>
      <w:r>
        <w:t>Le modèle NCCMT structure la démarche projet selon 7 étapes itératives :</w:t>
      </w:r>
    </w:p>
    <w:p w14:paraId="0600E7D5" w14:textId="77777777" w:rsidR="00E144DA" w:rsidRDefault="000C7EC7">
      <w:pPr>
        <w:pStyle w:val="Titre3"/>
      </w:pPr>
      <w:bookmarkStart w:id="12" w:name="_Toc215486595"/>
      <w:r>
        <w:t>Étape 1 : Définir</w:t>
      </w:r>
      <w:bookmarkEnd w:id="12"/>
    </w:p>
    <w:p w14:paraId="6BCA9085" w14:textId="77777777" w:rsidR="00E144DA" w:rsidRDefault="000C7EC7">
      <w:pPr>
        <w:spacing w:after="120"/>
        <w:jc w:val="both"/>
      </w:pPr>
      <w:r>
        <w:t>Clarification de la question centrale selon le schéma PICR :</w:t>
      </w:r>
    </w:p>
    <w:p w14:paraId="55173CB8" w14:textId="77777777" w:rsidR="00E144DA" w:rsidRDefault="000C7EC7">
      <w:pPr>
        <w:pStyle w:val="Paragraphedeliste"/>
        <w:numPr>
          <w:ilvl w:val="0"/>
          <w:numId w:val="2"/>
        </w:numPr>
      </w:pPr>
      <w:r>
        <w:rPr>
          <w:b/>
          <w:bCs/>
        </w:rPr>
        <w:t xml:space="preserve">P (Population) : </w:t>
      </w:r>
      <w:r>
        <w:t>pathologistes, techniciens, chercheurs du CHU UCL Namur</w:t>
      </w:r>
    </w:p>
    <w:p w14:paraId="7781492A" w14:textId="77777777" w:rsidR="00E144DA" w:rsidRDefault="000C7EC7">
      <w:pPr>
        <w:pStyle w:val="Paragraphedeliste"/>
        <w:numPr>
          <w:ilvl w:val="0"/>
          <w:numId w:val="2"/>
        </w:numPr>
      </w:pPr>
      <w:r>
        <w:rPr>
          <w:b/>
          <w:bCs/>
        </w:rPr>
        <w:t xml:space="preserve">I (Intervention) : </w:t>
      </w:r>
      <w:r>
        <w:t>plateforme WSI web neutre et interopérable</w:t>
      </w:r>
    </w:p>
    <w:p w14:paraId="35E0C6CC" w14:textId="77777777" w:rsidR="00E144DA" w:rsidRDefault="000C7EC7">
      <w:pPr>
        <w:pStyle w:val="Paragraphedeliste"/>
        <w:numPr>
          <w:ilvl w:val="0"/>
          <w:numId w:val="2"/>
        </w:numPr>
      </w:pPr>
      <w:r>
        <w:rPr>
          <w:b/>
          <w:bCs/>
        </w:rPr>
        <w:t xml:space="preserve">C (Comparateur) : </w:t>
      </w:r>
      <w:r>
        <w:t>solution actuelle client lourd / solutions propriétaires du marché</w:t>
      </w:r>
    </w:p>
    <w:p w14:paraId="0B374160" w14:textId="77777777" w:rsidR="00E144DA" w:rsidRDefault="000C7EC7">
      <w:pPr>
        <w:pStyle w:val="Paragraphedeliste"/>
        <w:numPr>
          <w:ilvl w:val="0"/>
          <w:numId w:val="2"/>
        </w:numPr>
      </w:pPr>
      <w:r>
        <w:rPr>
          <w:b/>
          <w:bCs/>
        </w:rPr>
        <w:t xml:space="preserve">R (Résultats attendus) : </w:t>
      </w:r>
      <w:r>
        <w:t>accessibilité, performance, sécurité, collaboration, qualité des annotations</w:t>
      </w:r>
    </w:p>
    <w:p w14:paraId="61D3BB5E" w14:textId="77777777" w:rsidR="00E144DA" w:rsidRDefault="000C7EC7">
      <w:pPr>
        <w:spacing w:before="120"/>
      </w:pPr>
      <w:r>
        <w:rPr>
          <w:i/>
          <w:iCs/>
        </w:rPr>
        <w:t xml:space="preserve">Livrables : </w:t>
      </w:r>
      <w:r>
        <w:t>Note de cadrage, carte des parties prenantes (pathologistes, service IT, biomédical, direction, fournisseur PACS)</w:t>
      </w:r>
    </w:p>
    <w:p w14:paraId="12C7E788" w14:textId="77777777" w:rsidR="00E144DA" w:rsidRDefault="000C7EC7">
      <w:pPr>
        <w:pStyle w:val="Titre3"/>
      </w:pPr>
      <w:bookmarkStart w:id="13" w:name="_Toc215486596"/>
      <w:r>
        <w:t>Étape 2 : Rechercher</w:t>
      </w:r>
      <w:bookmarkEnd w:id="13"/>
    </w:p>
    <w:p w14:paraId="1A0A12D7" w14:textId="77777777" w:rsidR="00E144DA" w:rsidRDefault="000C7EC7">
      <w:pPr>
        <w:spacing w:after="60"/>
        <w:jc w:val="both"/>
      </w:pPr>
      <w:r>
        <w:t>Recherche documentaire structurée selon trois axes :</w:t>
      </w:r>
    </w:p>
    <w:p w14:paraId="0F81920F" w14:textId="77777777" w:rsidR="00E144DA" w:rsidRDefault="000C7EC7">
      <w:pPr>
        <w:pStyle w:val="Paragraphedeliste"/>
        <w:numPr>
          <w:ilvl w:val="0"/>
          <w:numId w:val="3"/>
        </w:numPr>
      </w:pPr>
      <w:r>
        <w:rPr>
          <w:b/>
          <w:bCs/>
        </w:rPr>
        <w:t xml:space="preserve">Normes et standards : </w:t>
      </w:r>
      <w:r>
        <w:t>DICOM WSI (Supplement 145), RGPD, ISO 27001, ISO 15189, FDA guidelines for AI in pathology</w:t>
      </w:r>
    </w:p>
    <w:p w14:paraId="78CCF5A7" w14:textId="77777777" w:rsidR="00E144DA" w:rsidRDefault="000C7EC7">
      <w:pPr>
        <w:pStyle w:val="Paragraphedeliste"/>
        <w:numPr>
          <w:ilvl w:val="0"/>
          <w:numId w:val="3"/>
        </w:numPr>
      </w:pPr>
      <w:r>
        <w:rPr>
          <w:b/>
          <w:bCs/>
        </w:rPr>
        <w:t xml:space="preserve">Retours d'expérience : </w:t>
      </w:r>
      <w:r>
        <w:t>Leeds Digital Pathology Guide, marchés UniHA, task force France Biotech, études de déploiement multi-sites</w:t>
      </w:r>
    </w:p>
    <w:p w14:paraId="69F90E50" w14:textId="77777777" w:rsidR="00E144DA" w:rsidRDefault="000C7EC7">
      <w:pPr>
        <w:pStyle w:val="Paragraphedeliste"/>
        <w:numPr>
          <w:ilvl w:val="0"/>
          <w:numId w:val="3"/>
        </w:numPr>
      </w:pPr>
      <w:r>
        <w:rPr>
          <w:b/>
          <w:bCs/>
        </w:rPr>
        <w:t xml:space="preserve">Solutions techniques open source : </w:t>
      </w:r>
      <w:r>
        <w:t>Orthanc WSI, OpenSlide, ASAP, QuPath, implémentations DICOM-WSI</w:t>
      </w:r>
    </w:p>
    <w:p w14:paraId="12A6FCA4" w14:textId="77777777" w:rsidR="00E144DA" w:rsidRDefault="000C7EC7">
      <w:pPr>
        <w:pStyle w:val="Titre3"/>
      </w:pPr>
      <w:bookmarkStart w:id="14" w:name="_Toc215486597"/>
      <w:r>
        <w:t>Étape 3 : Estimer (Appraise)</w:t>
      </w:r>
      <w:bookmarkEnd w:id="14"/>
    </w:p>
    <w:p w14:paraId="2B36D06F" w14:textId="77777777" w:rsidR="00E144DA" w:rsidRDefault="000C7EC7">
      <w:pPr>
        <w:spacing w:after="120"/>
        <w:jc w:val="both"/>
      </w:pPr>
      <w:r>
        <w:t>Évaluation critique de chaque source selon trois critères :</w:t>
      </w:r>
    </w:p>
    <w:p w14:paraId="70E6F648" w14:textId="77777777" w:rsidR="00E144DA" w:rsidRDefault="000C7EC7">
      <w:pPr>
        <w:pStyle w:val="Paragraphedeliste"/>
        <w:numPr>
          <w:ilvl w:val="0"/>
          <w:numId w:val="2"/>
        </w:numPr>
      </w:pPr>
      <w:r>
        <w:rPr>
          <w:b/>
          <w:bCs/>
        </w:rPr>
        <w:t xml:space="preserve">Pertinence : </w:t>
      </w:r>
      <w:r>
        <w:t>contexte comparable (CHU, hôpital universitaire, volume similaire)</w:t>
      </w:r>
    </w:p>
    <w:p w14:paraId="67831EB1" w14:textId="77777777" w:rsidR="00E144DA" w:rsidRDefault="000C7EC7">
      <w:pPr>
        <w:pStyle w:val="Paragraphedeliste"/>
        <w:numPr>
          <w:ilvl w:val="0"/>
          <w:numId w:val="2"/>
        </w:numPr>
      </w:pPr>
      <w:r>
        <w:rPr>
          <w:b/>
          <w:bCs/>
        </w:rPr>
        <w:t xml:space="preserve">Qualité méthodologique : </w:t>
      </w:r>
      <w:r>
        <w:t>rigueur scientifique, taille d'échantillon, biais potentiels</w:t>
      </w:r>
    </w:p>
    <w:p w14:paraId="2C3D53EE" w14:textId="77777777" w:rsidR="00E144DA" w:rsidRDefault="000C7EC7">
      <w:pPr>
        <w:pStyle w:val="Paragraphedeliste"/>
        <w:numPr>
          <w:ilvl w:val="0"/>
          <w:numId w:val="2"/>
        </w:numPr>
      </w:pPr>
      <w:r>
        <w:rPr>
          <w:b/>
          <w:bCs/>
        </w:rPr>
        <w:t xml:space="preserve">Applicabilité : </w:t>
      </w:r>
      <w:r>
        <w:t>transférabilité au contexte belge, ressources disponibles au CHU</w:t>
      </w:r>
    </w:p>
    <w:p w14:paraId="47C98CF4" w14:textId="77777777" w:rsidR="00E144DA" w:rsidRDefault="000C7EC7">
      <w:pPr>
        <w:pStyle w:val="Titre3"/>
      </w:pPr>
      <w:bookmarkStart w:id="15" w:name="_Toc215486598"/>
      <w:r>
        <w:t>Étape 4 : Synthétiser</w:t>
      </w:r>
      <w:bookmarkEnd w:id="15"/>
    </w:p>
    <w:p w14:paraId="1A314F06" w14:textId="77777777" w:rsidR="00E144DA" w:rsidRDefault="000C7EC7">
      <w:pPr>
        <w:spacing w:after="60"/>
        <w:jc w:val="both"/>
      </w:pPr>
      <w:r>
        <w:t>Transformation de la revue de littérature en messages clés actionnables :</w:t>
      </w:r>
    </w:p>
    <w:p w14:paraId="70B15F9C" w14:textId="77777777" w:rsidR="00E144DA" w:rsidRDefault="000C7EC7">
      <w:pPr>
        <w:pStyle w:val="Paragraphedeliste"/>
        <w:numPr>
          <w:ilvl w:val="0"/>
          <w:numId w:val="2"/>
        </w:numPr>
      </w:pPr>
      <w:r>
        <w:t xml:space="preserve">Le déploiement doit être </w:t>
      </w:r>
      <w:r>
        <w:rPr>
          <w:b/>
          <w:bCs/>
        </w:rPr>
        <w:t>phasé (MVP → extension clinique)</w:t>
      </w:r>
      <w:r>
        <w:t xml:space="preserve"> plutôt que "big bang"</w:t>
      </w:r>
    </w:p>
    <w:p w14:paraId="5FADD9FB" w14:textId="77777777" w:rsidR="00E144DA" w:rsidRDefault="000C7EC7">
      <w:pPr>
        <w:pStyle w:val="Paragraphedeliste"/>
        <w:numPr>
          <w:ilvl w:val="0"/>
          <w:numId w:val="2"/>
        </w:numPr>
      </w:pPr>
      <w:r>
        <w:t xml:space="preserve">La réussite repose autant sur la </w:t>
      </w:r>
      <w:r>
        <w:rPr>
          <w:b/>
          <w:bCs/>
        </w:rPr>
        <w:t>conduite du changement</w:t>
      </w:r>
      <w:r>
        <w:t xml:space="preserve"> que sur la technologie</w:t>
      </w:r>
    </w:p>
    <w:p w14:paraId="2B906B32" w14:textId="77777777" w:rsidR="00E144DA" w:rsidRDefault="000C7EC7">
      <w:pPr>
        <w:pStyle w:val="Paragraphedeliste"/>
        <w:numPr>
          <w:ilvl w:val="0"/>
          <w:numId w:val="2"/>
        </w:numPr>
      </w:pPr>
      <w:r>
        <w:t xml:space="preserve">L'architecture doit être </w:t>
      </w:r>
      <w:r>
        <w:rPr>
          <w:b/>
          <w:bCs/>
        </w:rPr>
        <w:t>ouverte et neutre</w:t>
      </w:r>
      <w:r>
        <w:t xml:space="preserve"> pour éviter le vendor lock-in</w:t>
      </w:r>
    </w:p>
    <w:p w14:paraId="5E6D1E0D" w14:textId="77777777" w:rsidR="00E144DA" w:rsidRDefault="000C7EC7">
      <w:pPr>
        <w:pStyle w:val="Paragraphedeliste"/>
        <w:numPr>
          <w:ilvl w:val="0"/>
          <w:numId w:val="2"/>
        </w:numPr>
      </w:pPr>
      <w:r>
        <w:t xml:space="preserve">Les </w:t>
      </w:r>
      <w:r>
        <w:rPr>
          <w:b/>
          <w:bCs/>
        </w:rPr>
        <w:t>trois angles morts critiques</w:t>
      </w:r>
      <w:r>
        <w:t xml:space="preserve"> (qualité annotations, MLOps, simplicité) doivent être au cœur de l'architecture</w:t>
      </w:r>
    </w:p>
    <w:p w14:paraId="1B26BE1A" w14:textId="77777777" w:rsidR="00E144DA" w:rsidRDefault="000C7EC7">
      <w:pPr>
        <w:pStyle w:val="Titre3"/>
      </w:pPr>
      <w:bookmarkStart w:id="16" w:name="_Toc215486599"/>
      <w:r>
        <w:t>Étape 5 : Adapter</w:t>
      </w:r>
      <w:bookmarkEnd w:id="16"/>
    </w:p>
    <w:p w14:paraId="3857BC12" w14:textId="77777777" w:rsidR="00E144DA" w:rsidRDefault="000C7EC7">
      <w:pPr>
        <w:spacing w:after="120"/>
        <w:jc w:val="both"/>
      </w:pPr>
      <w:r>
        <w:t>Traduction des messages clés aux contraintes locales : hébergement interne, VPN, reverse proxy, authentification centralisée, formats NDPI/MRXS du laboratoire, intégration PACS Telemis en mode "command plugin".</w:t>
      </w:r>
    </w:p>
    <w:p w14:paraId="18D6C31A" w14:textId="77777777" w:rsidR="00E144DA" w:rsidRDefault="000C7EC7">
      <w:pPr>
        <w:spacing w:after="120"/>
        <w:jc w:val="both"/>
      </w:pPr>
      <w:r>
        <w:t>Définition du MVP centré sur : visualisation WSI pyramidale, navigation fluide, intégration PACS minimale, annotations simples mais versionnées avec première couche de quality control.</w:t>
      </w:r>
    </w:p>
    <w:p w14:paraId="020777A5" w14:textId="77777777" w:rsidR="00E144DA" w:rsidRDefault="000C7EC7">
      <w:pPr>
        <w:pStyle w:val="Titre3"/>
      </w:pPr>
      <w:bookmarkStart w:id="17" w:name="_Toc215486600"/>
      <w:r>
        <w:t>Étape 6 : Mettre en œuvre</w:t>
      </w:r>
      <w:bookmarkEnd w:id="17"/>
    </w:p>
    <w:p w14:paraId="73859515" w14:textId="77777777" w:rsidR="00E144DA" w:rsidRDefault="000C7EC7">
      <w:pPr>
        <w:spacing w:after="120"/>
        <w:jc w:val="both"/>
      </w:pPr>
      <w:r>
        <w:t>Développement selon une méthodologie Agile avec sprints de 1-2 semaines, tests continus, documentation incrémentale et feedback utilisateurs réguliers. Chaque sprint inclut développement, tests techniques, tests utilisateurs et documentation.</w:t>
      </w:r>
    </w:p>
    <w:p w14:paraId="66B543E9" w14:textId="77777777" w:rsidR="00E144DA" w:rsidRDefault="000C7EC7">
      <w:pPr>
        <w:pStyle w:val="Titre3"/>
      </w:pPr>
      <w:bookmarkStart w:id="18" w:name="_Toc215486601"/>
      <w:r>
        <w:lastRenderedPageBreak/>
        <w:t>Étape 7 : Évaluer</w:t>
      </w:r>
      <w:bookmarkEnd w:id="18"/>
    </w:p>
    <w:p w14:paraId="081AA18C" w14:textId="427D67E0" w:rsidR="00E144DA" w:rsidRDefault="000C7EC7" w:rsidP="000C7EC7">
      <w:pPr>
        <w:spacing w:after="120"/>
        <w:jc w:val="both"/>
      </w:pPr>
      <w:r>
        <w:t>Définition d'indicateurs de performance (temps de chargement, fluidité, disponibilité), d'indicateurs d'usage et de satisfaction des pathologistes, et de critères de passage d'une phase à l'autre (MVP → déploiement élargi → intégration IA).</w:t>
      </w:r>
    </w:p>
    <w:p w14:paraId="00B4342E" w14:textId="77777777" w:rsidR="00E144DA" w:rsidRDefault="000C7EC7">
      <w:pPr>
        <w:pStyle w:val="Titre1"/>
      </w:pPr>
      <w:bookmarkStart w:id="19" w:name="_Toc215486602"/>
      <w:r>
        <w:t>4. Description détaillée de la solution proposée</w:t>
      </w:r>
      <w:bookmarkEnd w:id="19"/>
    </w:p>
    <w:p w14:paraId="1C4284A8" w14:textId="77777777" w:rsidR="00E144DA" w:rsidRDefault="000C7EC7">
      <w:pPr>
        <w:pStyle w:val="Titre2"/>
      </w:pPr>
      <w:bookmarkStart w:id="20" w:name="_Toc215486603"/>
      <w:r>
        <w:t>4.1. Architecture fonctionnelle</w:t>
      </w:r>
      <w:bookmarkEnd w:id="20"/>
    </w:p>
    <w:p w14:paraId="3EE7E07F" w14:textId="77777777" w:rsidR="00E144DA" w:rsidRDefault="000C7EC7">
      <w:pPr>
        <w:spacing w:after="120"/>
        <w:jc w:val="both"/>
      </w:pPr>
      <w:r>
        <w:t>L'architecture fonctionnelle s'articule autour de cinq composantes majeures, chacune adressant un ou plusieurs angles morts identifiés :</w:t>
      </w:r>
    </w:p>
    <w:p w14:paraId="609C47B5" w14:textId="77777777" w:rsidR="00E144DA" w:rsidRDefault="000C7EC7">
      <w:pPr>
        <w:pStyle w:val="Titre3"/>
      </w:pPr>
      <w:bookmarkStart w:id="21" w:name="_Toc215486604"/>
      <w:r>
        <w:t>4.1.1. Visualisation WSI haute performance</w:t>
      </w:r>
      <w:bookmarkEnd w:id="21"/>
    </w:p>
    <w:p w14:paraId="6677CB8F" w14:textId="77777777" w:rsidR="00E144DA" w:rsidRDefault="000C7EC7">
      <w:pPr>
        <w:pStyle w:val="Paragraphedeliste"/>
        <w:numPr>
          <w:ilvl w:val="0"/>
          <w:numId w:val="2"/>
        </w:numPr>
      </w:pPr>
      <w:r>
        <w:t>Affichage d'images pyramidales multi-résolution jusqu'à 40× et 100 000 × 100 000 pixels</w:t>
      </w:r>
    </w:p>
    <w:p w14:paraId="1CC920DE" w14:textId="77777777" w:rsidR="00E144DA" w:rsidRDefault="000C7EC7">
      <w:pPr>
        <w:pStyle w:val="Paragraphedeliste"/>
        <w:numPr>
          <w:ilvl w:val="0"/>
          <w:numId w:val="2"/>
        </w:numPr>
      </w:pPr>
      <w:r>
        <w:t>Navigation fluide avec zoom progressif, pan, rotation et ajustement couleur/contraste en temps réel</w:t>
      </w:r>
    </w:p>
    <w:p w14:paraId="6AFE980C" w14:textId="77777777" w:rsidR="00E144DA" w:rsidRDefault="000C7EC7">
      <w:pPr>
        <w:pStyle w:val="Paragraphedeliste"/>
        <w:numPr>
          <w:ilvl w:val="0"/>
          <w:numId w:val="2"/>
        </w:numPr>
      </w:pPr>
      <w:r>
        <w:t>Chargement anticipatif intelligent des tuiles avec cache multi-niveaux</w:t>
      </w:r>
    </w:p>
    <w:p w14:paraId="441BF56D" w14:textId="77777777" w:rsidR="00E144DA" w:rsidRDefault="000C7EC7">
      <w:pPr>
        <w:pStyle w:val="Paragraphedeliste"/>
        <w:numPr>
          <w:ilvl w:val="0"/>
          <w:numId w:val="2"/>
        </w:numPr>
      </w:pPr>
      <w:r>
        <w:t>Compression adaptative WebP/JPEG2000 selon bande passante détectée</w:t>
      </w:r>
    </w:p>
    <w:p w14:paraId="7FA3342E" w14:textId="77777777" w:rsidR="00E144DA" w:rsidRDefault="000C7EC7">
      <w:pPr>
        <w:pStyle w:val="Titre3"/>
      </w:pPr>
      <w:bookmarkStart w:id="22" w:name="_Toc215486605"/>
      <w:r>
        <w:t>4.1.2. Gestion des formats et interopérabilité</w:t>
      </w:r>
      <w:bookmarkEnd w:id="22"/>
    </w:p>
    <w:p w14:paraId="3315C3E5" w14:textId="77777777" w:rsidR="00E144DA" w:rsidRPr="000C7EC7" w:rsidRDefault="000C7EC7">
      <w:pPr>
        <w:pStyle w:val="Paragraphedeliste"/>
        <w:numPr>
          <w:ilvl w:val="0"/>
          <w:numId w:val="2"/>
        </w:numPr>
        <w:rPr>
          <w:lang w:val="en-US"/>
        </w:rPr>
      </w:pPr>
      <w:r w:rsidRPr="000C7EC7">
        <w:rPr>
          <w:lang w:val="en-US"/>
        </w:rPr>
        <w:t>Support natif MRXS, NDPI, SVS, BIF, TIFF pyramidal via OpenSlide</w:t>
      </w:r>
    </w:p>
    <w:p w14:paraId="6508F358" w14:textId="77777777" w:rsidR="00E144DA" w:rsidRDefault="000C7EC7">
      <w:pPr>
        <w:pStyle w:val="Paragraphedeliste"/>
        <w:numPr>
          <w:ilvl w:val="0"/>
          <w:numId w:val="2"/>
        </w:numPr>
      </w:pPr>
      <w:r>
        <w:t>Import/export DICOM-WSI (Supplement 145) avec métadonnées préservées</w:t>
      </w:r>
    </w:p>
    <w:p w14:paraId="236C57EE" w14:textId="77777777" w:rsidR="00E144DA" w:rsidRDefault="000C7EC7">
      <w:pPr>
        <w:pStyle w:val="Paragraphedeliste"/>
        <w:numPr>
          <w:ilvl w:val="0"/>
          <w:numId w:val="2"/>
        </w:numPr>
      </w:pPr>
      <w:r>
        <w:t>Trajectoire d'évolution vers stockage PACS/VNA natif</w:t>
      </w:r>
    </w:p>
    <w:p w14:paraId="0E75FA97" w14:textId="77777777" w:rsidR="00E144DA" w:rsidRDefault="000C7EC7">
      <w:pPr>
        <w:pStyle w:val="Paragraphedeliste"/>
        <w:numPr>
          <w:ilvl w:val="0"/>
          <w:numId w:val="2"/>
        </w:numPr>
      </w:pPr>
      <w:r>
        <w:t>API REST ouverte avec documentation OpenAPI 3.0 pour intégrations tierces</w:t>
      </w:r>
    </w:p>
    <w:p w14:paraId="5F1B1E03" w14:textId="77777777" w:rsidR="00E144DA" w:rsidRDefault="000C7EC7">
      <w:pPr>
        <w:pStyle w:val="Titre3"/>
      </w:pPr>
      <w:bookmarkStart w:id="23" w:name="_Toc215486606"/>
      <w:r>
        <w:t>4.1.3. Système d'annotations quality-first</w:t>
      </w:r>
      <w:bookmarkEnd w:id="23"/>
    </w:p>
    <w:p w14:paraId="2E5B4AE8" w14:textId="77777777" w:rsidR="00E144DA" w:rsidRDefault="000C7EC7">
      <w:pPr>
        <w:spacing w:after="120"/>
        <w:jc w:val="both"/>
      </w:pPr>
      <w:r>
        <w:t>Ce composant adresse directement le premier angle mort critique :</w:t>
      </w:r>
    </w:p>
    <w:p w14:paraId="7F557CBF" w14:textId="77777777" w:rsidR="00E144DA" w:rsidRDefault="000C7EC7">
      <w:pPr>
        <w:pStyle w:val="Paragraphedeliste"/>
        <w:numPr>
          <w:ilvl w:val="0"/>
          <w:numId w:val="2"/>
        </w:numPr>
      </w:pPr>
      <w:r>
        <w:rPr>
          <w:b/>
          <w:bCs/>
        </w:rPr>
        <w:t xml:space="preserve">Types d'annotations : </w:t>
      </w:r>
      <w:r>
        <w:t>points, lignes, polygones, ellipses, mesures calibrées, commentaires structurés</w:t>
      </w:r>
    </w:p>
    <w:p w14:paraId="0D9F9CC2" w14:textId="77777777" w:rsidR="00E144DA" w:rsidRDefault="000C7EC7">
      <w:pPr>
        <w:pStyle w:val="Paragraphedeliste"/>
        <w:numPr>
          <w:ilvl w:val="0"/>
          <w:numId w:val="2"/>
        </w:numPr>
      </w:pPr>
      <w:r>
        <w:rPr>
          <w:b/>
          <w:bCs/>
        </w:rPr>
        <w:t xml:space="preserve">Versioning granulaire : </w:t>
      </w:r>
      <w:r>
        <w:t>historique complet avec auteur, timestamp, diff visuel, branches, merge conflicts</w:t>
      </w:r>
    </w:p>
    <w:p w14:paraId="3F4D6B36" w14:textId="77777777" w:rsidR="00E144DA" w:rsidRDefault="000C7EC7">
      <w:pPr>
        <w:pStyle w:val="Paragraphedeliste"/>
        <w:numPr>
          <w:ilvl w:val="0"/>
          <w:numId w:val="2"/>
        </w:numPr>
      </w:pPr>
      <w:r>
        <w:rPr>
          <w:b/>
          <w:bCs/>
        </w:rPr>
        <w:t xml:space="preserve">Quality metrics : </w:t>
      </w:r>
      <w:r>
        <w:t>calcul automatique coefficient kappa inter-annotateur, Dice similarity coefficient</w:t>
      </w:r>
    </w:p>
    <w:p w14:paraId="1816BAF4" w14:textId="77777777" w:rsidR="00E144DA" w:rsidRDefault="000C7EC7">
      <w:pPr>
        <w:pStyle w:val="Paragraphedeliste"/>
        <w:numPr>
          <w:ilvl w:val="0"/>
          <w:numId w:val="2"/>
        </w:numPr>
      </w:pPr>
      <w:r>
        <w:rPr>
          <w:b/>
          <w:bCs/>
        </w:rPr>
        <w:t xml:space="preserve">Détection anomalies : </w:t>
      </w:r>
      <w:r>
        <w:t>algorithmes isolation forest pour détecter annotations atypiques</w:t>
      </w:r>
    </w:p>
    <w:p w14:paraId="3B0EEF4B" w14:textId="77777777" w:rsidR="00E144DA" w:rsidRDefault="000C7EC7">
      <w:pPr>
        <w:pStyle w:val="Paragraphedeliste"/>
        <w:numPr>
          <w:ilvl w:val="0"/>
          <w:numId w:val="2"/>
        </w:numPr>
      </w:pPr>
      <w:r>
        <w:rPr>
          <w:b/>
          <w:bCs/>
        </w:rPr>
        <w:t xml:space="preserve">Workflow adjudication : </w:t>
      </w:r>
      <w:r>
        <w:t>système review par pairs avec résolution guidée des conflits</w:t>
      </w:r>
    </w:p>
    <w:p w14:paraId="46FEE31E" w14:textId="77777777" w:rsidR="00E144DA" w:rsidRDefault="000C7EC7">
      <w:pPr>
        <w:pStyle w:val="Titre3"/>
      </w:pPr>
      <w:bookmarkStart w:id="24" w:name="_Toc215486607"/>
      <w:r>
        <w:t>4.1.4. Collaboration et consensus temps réel</w:t>
      </w:r>
      <w:bookmarkEnd w:id="24"/>
    </w:p>
    <w:p w14:paraId="3B5BCBB1" w14:textId="77777777" w:rsidR="00E144DA" w:rsidRDefault="000C7EC7">
      <w:pPr>
        <w:pStyle w:val="Paragraphedeliste"/>
        <w:numPr>
          <w:ilvl w:val="0"/>
          <w:numId w:val="2"/>
        </w:numPr>
      </w:pPr>
      <w:r>
        <w:t>Co-visualisation synchronisée : même viewport, même zoom, même contraste pour plusieurs utilisateurs</w:t>
      </w:r>
    </w:p>
    <w:p w14:paraId="4BA21E51" w14:textId="77777777" w:rsidR="00E144DA" w:rsidRDefault="000C7EC7">
      <w:pPr>
        <w:pStyle w:val="Paragraphedeliste"/>
        <w:numPr>
          <w:ilvl w:val="0"/>
          <w:numId w:val="2"/>
        </w:numPr>
      </w:pPr>
      <w:r>
        <w:t>Pointeurs partagés et curseurs nommés pour coordination spatiale</w:t>
      </w:r>
    </w:p>
    <w:p w14:paraId="2571DB2D" w14:textId="77777777" w:rsidR="00E144DA" w:rsidRDefault="000C7EC7">
      <w:pPr>
        <w:pStyle w:val="Paragraphedeliste"/>
        <w:numPr>
          <w:ilvl w:val="0"/>
          <w:numId w:val="2"/>
        </w:numPr>
      </w:pPr>
      <w:r>
        <w:t>Chat contextuel ancré sur des régions spécifiques de la lame</w:t>
      </w:r>
    </w:p>
    <w:p w14:paraId="1BF20758" w14:textId="77777777" w:rsidR="00E144DA" w:rsidRDefault="000C7EC7">
      <w:pPr>
        <w:pStyle w:val="Paragraphedeliste"/>
        <w:numPr>
          <w:ilvl w:val="0"/>
          <w:numId w:val="2"/>
        </w:numPr>
      </w:pPr>
      <w:r>
        <w:t>Mode comparaison multi-lames avec synchronisation parfaite</w:t>
      </w:r>
    </w:p>
    <w:p w14:paraId="2F108513" w14:textId="77777777" w:rsidR="00E144DA" w:rsidRDefault="000C7EC7">
      <w:pPr>
        <w:pStyle w:val="Paragraphedeliste"/>
        <w:numPr>
          <w:ilvl w:val="0"/>
          <w:numId w:val="2"/>
        </w:numPr>
      </w:pPr>
      <w:r>
        <w:t>Enregistrement des sessions de RCP pour traçabilité et formation</w:t>
      </w:r>
    </w:p>
    <w:p w14:paraId="27CDF608" w14:textId="77777777" w:rsidR="00E144DA" w:rsidRDefault="000C7EC7">
      <w:pPr>
        <w:pStyle w:val="Titre3"/>
      </w:pPr>
      <w:bookmarkStart w:id="25" w:name="_Toc215486608"/>
      <w:r>
        <w:t>4.1.5. Infrastructure MLOps et IA-Ready</w:t>
      </w:r>
      <w:bookmarkEnd w:id="25"/>
    </w:p>
    <w:p w14:paraId="2364595D" w14:textId="77777777" w:rsidR="00E144DA" w:rsidRDefault="000C7EC7">
      <w:pPr>
        <w:spacing w:after="120"/>
        <w:jc w:val="both"/>
      </w:pPr>
      <w:r>
        <w:t>Bien que l'IA ne soit pas dans le MVP, l'architecture intègre dès le départ les fondations nécessaires :</w:t>
      </w:r>
    </w:p>
    <w:p w14:paraId="5BC51110" w14:textId="77777777" w:rsidR="00E144DA" w:rsidRDefault="000C7EC7">
      <w:pPr>
        <w:pStyle w:val="Paragraphedeliste"/>
        <w:numPr>
          <w:ilvl w:val="0"/>
          <w:numId w:val="2"/>
        </w:numPr>
      </w:pPr>
      <w:r>
        <w:rPr>
          <w:b/>
          <w:bCs/>
        </w:rPr>
        <w:t xml:space="preserve">Data pipeline structuré : </w:t>
      </w:r>
      <w:r>
        <w:t>export automatique annotations en format COCO, Pascal VOC, YOLO</w:t>
      </w:r>
    </w:p>
    <w:p w14:paraId="322C6935" w14:textId="77777777" w:rsidR="00E144DA" w:rsidRDefault="000C7EC7">
      <w:pPr>
        <w:pStyle w:val="Paragraphedeliste"/>
        <w:numPr>
          <w:ilvl w:val="0"/>
          <w:numId w:val="2"/>
        </w:numPr>
      </w:pPr>
      <w:r>
        <w:rPr>
          <w:b/>
          <w:bCs/>
        </w:rPr>
        <w:lastRenderedPageBreak/>
        <w:t xml:space="preserve">Model registry : </w:t>
      </w:r>
      <w:r>
        <w:t>versioning modèles avec métadonnées (performances, hyperparamètres, dataset)</w:t>
      </w:r>
    </w:p>
    <w:p w14:paraId="6CCCDA49" w14:textId="77777777" w:rsidR="00E144DA" w:rsidRDefault="000C7EC7">
      <w:pPr>
        <w:pStyle w:val="Paragraphedeliste"/>
        <w:numPr>
          <w:ilvl w:val="0"/>
          <w:numId w:val="2"/>
        </w:numPr>
      </w:pPr>
      <w:r>
        <w:rPr>
          <w:b/>
          <w:bCs/>
        </w:rPr>
        <w:t xml:space="preserve">Monitoring framework : </w:t>
      </w:r>
      <w:r>
        <w:t>logs prédictions vs validations experts, détection drift statistique</w:t>
      </w:r>
    </w:p>
    <w:p w14:paraId="09DF2007" w14:textId="77777777" w:rsidR="00E144DA" w:rsidRDefault="000C7EC7">
      <w:pPr>
        <w:pStyle w:val="Paragraphedeliste"/>
        <w:numPr>
          <w:ilvl w:val="0"/>
          <w:numId w:val="2"/>
        </w:numPr>
      </w:pPr>
      <w:r>
        <w:rPr>
          <w:b/>
          <w:bCs/>
        </w:rPr>
        <w:t xml:space="preserve">Feedback loop infrastructure : </w:t>
      </w:r>
      <w:r>
        <w:t>capture corrections pathologistes, enrichissement automatique datasets</w:t>
      </w:r>
    </w:p>
    <w:p w14:paraId="4FDC699C" w14:textId="77777777" w:rsidR="00E144DA" w:rsidRDefault="000C7EC7">
      <w:pPr>
        <w:pStyle w:val="Paragraphedeliste"/>
        <w:numPr>
          <w:ilvl w:val="0"/>
          <w:numId w:val="2"/>
        </w:numPr>
      </w:pPr>
      <w:r>
        <w:rPr>
          <w:b/>
          <w:bCs/>
        </w:rPr>
        <w:t xml:space="preserve">Uncertainty quantification : </w:t>
      </w:r>
      <w:r>
        <w:t>préparation visualisation heatmaps confiance, zones de doute</w:t>
      </w:r>
    </w:p>
    <w:p w14:paraId="55CC60EF" w14:textId="77777777" w:rsidR="00E144DA" w:rsidRDefault="000C7EC7">
      <w:pPr>
        <w:pStyle w:val="Titre2"/>
      </w:pPr>
      <w:bookmarkStart w:id="26" w:name="_Toc215486609"/>
      <w:r>
        <w:t>4.2. Architecture technique</w:t>
      </w:r>
      <w:bookmarkEnd w:id="26"/>
    </w:p>
    <w:p w14:paraId="1CAF93CF" w14:textId="77777777" w:rsidR="00E144DA" w:rsidRDefault="000C7EC7">
      <w:pPr>
        <w:spacing w:after="120"/>
        <w:jc w:val="both"/>
      </w:pPr>
      <w:r>
        <w:t>L'architecture technique privilégie la performance, la sécurité et la maintenabilité :</w:t>
      </w:r>
    </w:p>
    <w:p w14:paraId="16C61DA8" w14:textId="77777777" w:rsidR="00E144DA" w:rsidRDefault="000C7EC7">
      <w:pPr>
        <w:pStyle w:val="Paragraphedeliste"/>
        <w:numPr>
          <w:ilvl w:val="0"/>
          <w:numId w:val="2"/>
        </w:numPr>
      </w:pPr>
      <w:r>
        <w:rPr>
          <w:b/>
          <w:bCs/>
        </w:rPr>
        <w:t xml:space="preserve">Infrastructure : </w:t>
      </w:r>
      <w:r>
        <w:t>Serveurs haute disponibilité CHU, stockage NAS haute performance, backup incrémental quotidien</w:t>
      </w:r>
    </w:p>
    <w:p w14:paraId="496C6503" w14:textId="77777777" w:rsidR="00E144DA" w:rsidRDefault="000C7EC7">
      <w:pPr>
        <w:pStyle w:val="Paragraphedeliste"/>
        <w:numPr>
          <w:ilvl w:val="0"/>
          <w:numId w:val="2"/>
        </w:numPr>
      </w:pPr>
      <w:r>
        <w:rPr>
          <w:b/>
          <w:bCs/>
        </w:rPr>
        <w:t xml:space="preserve">Backend : </w:t>
      </w:r>
      <w:r>
        <w:t>API REST Python/FastAPI, authentification OAuth2 + SSO institutionnel, cache Redis multi-niveaux</w:t>
      </w:r>
    </w:p>
    <w:p w14:paraId="5E6BF9A8" w14:textId="77777777" w:rsidR="00E144DA" w:rsidRPr="000C7EC7" w:rsidRDefault="000C7EC7">
      <w:pPr>
        <w:pStyle w:val="Paragraphedeliste"/>
        <w:numPr>
          <w:ilvl w:val="0"/>
          <w:numId w:val="2"/>
        </w:numPr>
        <w:rPr>
          <w:lang w:val="en-US"/>
        </w:rPr>
      </w:pPr>
      <w:r w:rsidRPr="000C7EC7">
        <w:rPr>
          <w:b/>
          <w:bCs/>
          <w:lang w:val="en-US"/>
        </w:rPr>
        <w:t xml:space="preserve">Frontend : </w:t>
      </w:r>
      <w:r w:rsidRPr="000C7EC7">
        <w:rPr>
          <w:lang w:val="en-US"/>
        </w:rPr>
        <w:t>Viewer web zero-footprint React/TypeScript, WebGL pour rendering haute performance, Progressive Web App</w:t>
      </w:r>
    </w:p>
    <w:p w14:paraId="6F558C80" w14:textId="77777777" w:rsidR="00E144DA" w:rsidRDefault="000C7EC7">
      <w:pPr>
        <w:pStyle w:val="Paragraphedeliste"/>
        <w:numPr>
          <w:ilvl w:val="0"/>
          <w:numId w:val="2"/>
        </w:numPr>
      </w:pPr>
      <w:r>
        <w:rPr>
          <w:b/>
          <w:bCs/>
        </w:rPr>
        <w:t xml:space="preserve">Sécurité : </w:t>
      </w:r>
      <w:r>
        <w:t>Reverse proxy Nginx en frontal, accès VPN obligatoire, HTTPS/TLS 1.3, audit logging complet</w:t>
      </w:r>
    </w:p>
    <w:p w14:paraId="3FFC0EF9" w14:textId="77777777" w:rsidR="00E144DA" w:rsidRDefault="000C7EC7">
      <w:pPr>
        <w:pStyle w:val="Paragraphedeliste"/>
        <w:numPr>
          <w:ilvl w:val="0"/>
          <w:numId w:val="2"/>
        </w:numPr>
      </w:pPr>
      <w:r>
        <w:rPr>
          <w:b/>
          <w:bCs/>
        </w:rPr>
        <w:t xml:space="preserve">Intégration PACS : </w:t>
      </w:r>
      <w:r>
        <w:t>Mode command plugin Telemis, répertoire partagé avec fichiers .ack, contexte patient automatique</w:t>
      </w:r>
    </w:p>
    <w:p w14:paraId="43D745B1" w14:textId="77777777" w:rsidR="00E144DA" w:rsidRDefault="000C7EC7">
      <w:pPr>
        <w:pStyle w:val="Titre2"/>
      </w:pPr>
      <w:bookmarkStart w:id="27" w:name="_Toc215486610"/>
      <w:r>
        <w:t>4.3. Spécificités différenciantes : synthèse</w:t>
      </w:r>
      <w:bookmarkEnd w:id="27"/>
    </w:p>
    <w:p w14:paraId="34996BF9" w14:textId="77777777" w:rsidR="00E144DA" w:rsidRDefault="000C7EC7">
      <w:pPr>
        <w:spacing w:after="120"/>
        <w:jc w:val="both"/>
      </w:pPr>
      <w:r>
        <w:t>Le tableau suivant synthétise comment notre solution se distingue du marché actuel en adressant les trois angles morts critiques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3"/>
        <w:gridCol w:w="3362"/>
        <w:gridCol w:w="3371"/>
      </w:tblGrid>
      <w:tr w:rsidR="00E7174F" w14:paraId="76EB301E" w14:textId="77777777">
        <w:trPr>
          <w:tblHeader/>
        </w:trPr>
        <w:tc>
          <w:tcPr>
            <w:tcW w:w="2340" w:type="dxa"/>
            <w:shd w:val="clear" w:color="auto" w:fill="1F4788"/>
          </w:tcPr>
          <w:p w14:paraId="7CCFECAC" w14:textId="77777777" w:rsidR="00E144DA" w:rsidRDefault="000C7EC7">
            <w:pPr>
              <w:jc w:val="center"/>
            </w:pPr>
            <w:r>
              <w:rPr>
                <w:b/>
                <w:bCs/>
                <w:color w:val="FFFFFF"/>
                <w:sz w:val="20"/>
                <w:szCs w:val="20"/>
              </w:rPr>
              <w:t>Angle mort</w:t>
            </w:r>
          </w:p>
        </w:tc>
        <w:tc>
          <w:tcPr>
            <w:tcW w:w="3510" w:type="dxa"/>
            <w:shd w:val="clear" w:color="auto" w:fill="1F4788"/>
          </w:tcPr>
          <w:p w14:paraId="4FB76BAF" w14:textId="77777777" w:rsidR="00E144DA" w:rsidRDefault="000C7EC7">
            <w:pPr>
              <w:jc w:val="center"/>
            </w:pPr>
            <w:r>
              <w:rPr>
                <w:b/>
                <w:bCs/>
                <w:color w:val="FFFFFF"/>
                <w:sz w:val="20"/>
                <w:szCs w:val="20"/>
              </w:rPr>
              <w:t>Solutions actuelles</w:t>
            </w:r>
          </w:p>
        </w:tc>
        <w:tc>
          <w:tcPr>
            <w:tcW w:w="3510" w:type="dxa"/>
            <w:shd w:val="clear" w:color="auto" w:fill="1F4788"/>
          </w:tcPr>
          <w:p w14:paraId="4AAAF350" w14:textId="77777777" w:rsidR="00E144DA" w:rsidRDefault="000C7EC7">
            <w:pPr>
              <w:jc w:val="center"/>
            </w:pPr>
            <w:r>
              <w:rPr>
                <w:b/>
                <w:bCs/>
                <w:color w:val="FFFFFF"/>
                <w:sz w:val="20"/>
                <w:szCs w:val="20"/>
              </w:rPr>
              <w:t>Notre approche</w:t>
            </w:r>
          </w:p>
        </w:tc>
      </w:tr>
      <w:tr w:rsidR="00E7174F" w14:paraId="59F14F1B" w14:textId="77777777">
        <w:tc>
          <w:tcPr>
            <w:tcW w:w="2340" w:type="dxa"/>
          </w:tcPr>
          <w:p w14:paraId="45681ACA" w14:textId="77777777" w:rsidR="00E144DA" w:rsidRDefault="000C7EC7">
            <w:r>
              <w:rPr>
                <w:b/>
                <w:bCs/>
                <w:sz w:val="20"/>
                <w:szCs w:val="20"/>
              </w:rPr>
              <w:t>Quality-First Annotations</w:t>
            </w:r>
          </w:p>
        </w:tc>
        <w:tc>
          <w:tcPr>
            <w:tcW w:w="3510" w:type="dxa"/>
          </w:tcPr>
          <w:p w14:paraId="45D88A1B" w14:textId="77777777" w:rsidR="00E144DA" w:rsidRDefault="000C7EC7">
            <w:r>
              <w:rPr>
                <w:sz w:val="20"/>
                <w:szCs w:val="20"/>
              </w:rPr>
              <w:t>Annotations sans QA, pas de métriques cohérence, pas de détection erreurs</w:t>
            </w:r>
          </w:p>
        </w:tc>
        <w:tc>
          <w:tcPr>
            <w:tcW w:w="3510" w:type="dxa"/>
          </w:tcPr>
          <w:p w14:paraId="1F36F5AB" w14:textId="77777777" w:rsidR="00E144DA" w:rsidRDefault="000C7EC7">
            <w:r>
              <w:rPr>
                <w:color w:val="006400"/>
                <w:sz w:val="20"/>
                <w:szCs w:val="20"/>
              </w:rPr>
              <w:t>Versioning Git-like, kappa inter-annotateur automatique, détection outliers, workflows adjudication</w:t>
            </w:r>
          </w:p>
        </w:tc>
      </w:tr>
      <w:tr w:rsidR="00E7174F" w14:paraId="2A83B94C" w14:textId="77777777">
        <w:tc>
          <w:tcPr>
            <w:tcW w:w="2340" w:type="dxa"/>
            <w:shd w:val="clear" w:color="auto" w:fill="F5F5F5"/>
          </w:tcPr>
          <w:p w14:paraId="0985D674" w14:textId="77777777" w:rsidR="00E144DA" w:rsidRDefault="000C7EC7">
            <w:r>
              <w:rPr>
                <w:b/>
                <w:bCs/>
                <w:sz w:val="20"/>
                <w:szCs w:val="20"/>
              </w:rPr>
              <w:t>Continuous Learning MLOps</w:t>
            </w:r>
          </w:p>
        </w:tc>
        <w:tc>
          <w:tcPr>
            <w:tcW w:w="3510" w:type="dxa"/>
            <w:shd w:val="clear" w:color="auto" w:fill="F5F5F5"/>
          </w:tcPr>
          <w:p w14:paraId="6E80E12D" w14:textId="77777777" w:rsidR="00E144DA" w:rsidRDefault="000C7EC7">
            <w:r>
              <w:rPr>
                <w:sz w:val="20"/>
                <w:szCs w:val="20"/>
              </w:rPr>
              <w:t>Focus training initial, pas de monitoring drift, corrections experts perdues</w:t>
            </w:r>
          </w:p>
        </w:tc>
        <w:tc>
          <w:tcPr>
            <w:tcW w:w="3510" w:type="dxa"/>
            <w:shd w:val="clear" w:color="auto" w:fill="F5F5F5"/>
          </w:tcPr>
          <w:p w14:paraId="614B6EA9" w14:textId="77777777" w:rsidR="00E144DA" w:rsidRDefault="000C7EC7">
            <w:r>
              <w:rPr>
                <w:color w:val="006400"/>
                <w:sz w:val="20"/>
                <w:szCs w:val="20"/>
              </w:rPr>
              <w:t>Monitoring automatique drift, feedback loops actifs, pipeline CI/CD modèles, uncertainty quantification</w:t>
            </w:r>
          </w:p>
        </w:tc>
      </w:tr>
      <w:tr w:rsidR="00E7174F" w14:paraId="2EFC5100" w14:textId="77777777">
        <w:tc>
          <w:tcPr>
            <w:tcW w:w="2340" w:type="dxa"/>
          </w:tcPr>
          <w:p w14:paraId="4C366242" w14:textId="77777777" w:rsidR="00E144DA" w:rsidRDefault="000C7EC7">
            <w:r>
              <w:rPr>
                <w:b/>
                <w:bCs/>
                <w:sz w:val="20"/>
                <w:szCs w:val="20"/>
              </w:rPr>
              <w:t>Radical Simplicity</w:t>
            </w:r>
          </w:p>
        </w:tc>
        <w:tc>
          <w:tcPr>
            <w:tcW w:w="3510" w:type="dxa"/>
          </w:tcPr>
          <w:p w14:paraId="5D64545E" w14:textId="77777777" w:rsidR="00E144DA" w:rsidRDefault="000C7EC7">
            <w:r>
              <w:rPr>
                <w:sz w:val="20"/>
                <w:szCs w:val="20"/>
              </w:rPr>
              <w:t>Formation 2-4 semaines, interface complexe, installation lourde, manuel 100 pages</w:t>
            </w:r>
          </w:p>
        </w:tc>
        <w:tc>
          <w:tcPr>
            <w:tcW w:w="3510" w:type="dxa"/>
          </w:tcPr>
          <w:p w14:paraId="6D05848B" w14:textId="77777777" w:rsidR="00E144DA" w:rsidRDefault="000C7EC7">
            <w:r>
              <w:rPr>
                <w:color w:val="006400"/>
                <w:sz w:val="20"/>
                <w:szCs w:val="20"/>
              </w:rPr>
              <w:t>Zero-config, onboarding 3 minutes, interface geste-mimétique, accès navigateur direct, SSO transparent</w:t>
            </w:r>
          </w:p>
        </w:tc>
      </w:tr>
    </w:tbl>
    <w:p w14:paraId="234AD16F" w14:textId="7E290AFC" w:rsidR="00E144DA" w:rsidRDefault="00E144DA"/>
    <w:p w14:paraId="0851443A" w14:textId="77777777" w:rsidR="00E144DA" w:rsidRDefault="000C7EC7">
      <w:pPr>
        <w:pStyle w:val="Titre1"/>
      </w:pPr>
      <w:bookmarkStart w:id="28" w:name="_Toc215486611"/>
      <w:r>
        <w:t>5. Plan de mise en œuvre et gouvernance</w:t>
      </w:r>
      <w:bookmarkEnd w:id="28"/>
    </w:p>
    <w:p w14:paraId="30B321B0" w14:textId="77777777" w:rsidR="00E144DA" w:rsidRDefault="000C7EC7">
      <w:pPr>
        <w:pStyle w:val="Titre2"/>
      </w:pPr>
      <w:bookmarkStart w:id="29" w:name="_Toc215486612"/>
      <w:r>
        <w:t>5.1. Approche Agile en quatre phases</w:t>
      </w:r>
      <w:bookmarkEnd w:id="29"/>
    </w:p>
    <w:p w14:paraId="632034C0" w14:textId="77777777" w:rsidR="00E144DA" w:rsidRDefault="000C7EC7">
      <w:pPr>
        <w:spacing w:after="120"/>
        <w:jc w:val="both"/>
      </w:pPr>
      <w:r>
        <w:t>Le projet adopte une méthodologie Agile avec sprints de 1-2 semaines, structurée en quatre phases principales :</w:t>
      </w:r>
    </w:p>
    <w:p w14:paraId="1849CCD3" w14:textId="62438B80" w:rsidR="007318DA" w:rsidRDefault="000C7EC7">
      <w:pPr>
        <w:pStyle w:val="Titre3"/>
      </w:pPr>
      <w:bookmarkStart w:id="30" w:name="_Toc215486613"/>
      <w:r>
        <w:t>Phase 1 : Initialisation (semaines 1-3)</w:t>
      </w:r>
      <w:bookmarkEnd w:id="30"/>
      <w:r w:rsidR="007318DA">
        <w:t xml:space="preserve"> </w:t>
      </w:r>
    </w:p>
    <w:p w14:paraId="708586EC" w14:textId="75AE7D7E" w:rsidR="007318DA" w:rsidRDefault="007318DA" w:rsidP="007318DA">
      <w:pPr>
        <w:pStyle w:val="Paragraphedeliste"/>
        <w:ind w:left="720"/>
      </w:pPr>
      <w:r>
        <w:t>Cette phase est déjà terminée mais juste pour une version minimale.</w:t>
      </w:r>
    </w:p>
    <w:p w14:paraId="129C4F13" w14:textId="544B86F7" w:rsidR="00E144DA" w:rsidRDefault="000C7EC7">
      <w:pPr>
        <w:pStyle w:val="Paragraphedeliste"/>
        <w:numPr>
          <w:ilvl w:val="0"/>
          <w:numId w:val="2"/>
        </w:numPr>
      </w:pPr>
      <w:r>
        <w:t>Observation ethnographique du travail réel des pathologistes (shadowing, analyse workflow)</w:t>
      </w:r>
    </w:p>
    <w:p w14:paraId="11925004" w14:textId="1EC9AAC9" w:rsidR="00E144DA" w:rsidRDefault="000C7EC7">
      <w:pPr>
        <w:pStyle w:val="Paragraphedeliste"/>
        <w:numPr>
          <w:ilvl w:val="0"/>
          <w:numId w:val="2"/>
        </w:numPr>
      </w:pPr>
      <w:r>
        <w:lastRenderedPageBreak/>
        <w:t>Ateliers de co-conception avec utilisateurs clés (</w:t>
      </w:r>
      <w:r w:rsidR="007318DA">
        <w:t>des</w:t>
      </w:r>
      <w:r>
        <w:t xml:space="preserve"> pathologistes seniors + 2 techniciens)</w:t>
      </w:r>
    </w:p>
    <w:p w14:paraId="35146133" w14:textId="77777777" w:rsidR="00E144DA" w:rsidRDefault="000C7EC7">
      <w:pPr>
        <w:pStyle w:val="Paragraphedeliste"/>
        <w:numPr>
          <w:ilvl w:val="0"/>
          <w:numId w:val="2"/>
        </w:numPr>
      </w:pPr>
      <w:r>
        <w:t>Finalisation choix technologiques (stack technique, bibliothèques, infrastructure)</w:t>
      </w:r>
    </w:p>
    <w:p w14:paraId="69E1C0C2" w14:textId="77777777" w:rsidR="00E144DA" w:rsidRDefault="000C7EC7">
      <w:pPr>
        <w:pStyle w:val="Paragraphedeliste"/>
        <w:numPr>
          <w:ilvl w:val="0"/>
          <w:numId w:val="2"/>
        </w:numPr>
      </w:pPr>
      <w:r>
        <w:t>Validation architecture logique et user stories prioritaires</w:t>
      </w:r>
    </w:p>
    <w:p w14:paraId="14ACCD83" w14:textId="77777777" w:rsidR="00E144DA" w:rsidRDefault="000C7EC7">
      <w:pPr>
        <w:pStyle w:val="Paragraphedeliste"/>
        <w:numPr>
          <w:ilvl w:val="0"/>
          <w:numId w:val="2"/>
        </w:numPr>
      </w:pPr>
      <w:r>
        <w:t>Setup environnements développement, staging, production</w:t>
      </w:r>
    </w:p>
    <w:p w14:paraId="4454D7CE" w14:textId="77777777" w:rsidR="00E144DA" w:rsidRDefault="000C7EC7">
      <w:pPr>
        <w:pStyle w:val="Titre3"/>
      </w:pPr>
      <w:bookmarkStart w:id="31" w:name="_Toc215486614"/>
      <w:r>
        <w:t>Phase 2 : Développement core (semaines 4-9)</w:t>
      </w:r>
      <w:bookmarkEnd w:id="31"/>
    </w:p>
    <w:p w14:paraId="287118DE" w14:textId="1D773343" w:rsidR="007318DA" w:rsidRDefault="007318DA" w:rsidP="007318DA">
      <w:pPr>
        <w:pStyle w:val="Paragraphedeliste"/>
        <w:ind w:left="720"/>
      </w:pPr>
      <w:r>
        <w:t>Le projet est actuellement au dernier sprint de cette phase.</w:t>
      </w:r>
    </w:p>
    <w:p w14:paraId="05E7E30A" w14:textId="42113027" w:rsidR="00E144DA" w:rsidRDefault="000C7EC7">
      <w:pPr>
        <w:pStyle w:val="Paragraphedeliste"/>
        <w:numPr>
          <w:ilvl w:val="0"/>
          <w:numId w:val="2"/>
        </w:numPr>
      </w:pPr>
      <w:r>
        <w:t>Sprint 1-2 : Viewer basique (chargement lames, zoom/pan fluide)</w:t>
      </w:r>
    </w:p>
    <w:p w14:paraId="2BFDAB02" w14:textId="77777777" w:rsidR="00E144DA" w:rsidRDefault="000C7EC7">
      <w:pPr>
        <w:pStyle w:val="Paragraphedeliste"/>
        <w:numPr>
          <w:ilvl w:val="0"/>
          <w:numId w:val="2"/>
        </w:numPr>
      </w:pPr>
      <w:r>
        <w:t>Sprint 3-4 : Support multi-formats via OpenSlide, optimisation performance</w:t>
      </w:r>
    </w:p>
    <w:p w14:paraId="3D96444B" w14:textId="77777777" w:rsidR="00E144DA" w:rsidRDefault="000C7EC7">
      <w:pPr>
        <w:pStyle w:val="Paragraphedeliste"/>
        <w:numPr>
          <w:ilvl w:val="0"/>
          <w:numId w:val="2"/>
        </w:numPr>
      </w:pPr>
      <w:r>
        <w:t>Sprint 5-6 : Intégration PACS minimale (command plugin Telemis, contexte patient)</w:t>
      </w:r>
    </w:p>
    <w:p w14:paraId="48C6BF8C" w14:textId="77777777" w:rsidR="00E144DA" w:rsidRDefault="000C7EC7">
      <w:pPr>
        <w:pStyle w:val="Paragraphedeliste"/>
        <w:numPr>
          <w:ilvl w:val="0"/>
          <w:numId w:val="2"/>
        </w:numPr>
      </w:pPr>
      <w:r>
        <w:t>Tests utilisateurs hebdomadaires avec 2-3 pathologistes pilotes</w:t>
      </w:r>
    </w:p>
    <w:p w14:paraId="0BAF3095" w14:textId="77777777" w:rsidR="00E144DA" w:rsidRDefault="000C7EC7">
      <w:pPr>
        <w:pStyle w:val="Titre3"/>
      </w:pPr>
      <w:bookmarkStart w:id="32" w:name="_Toc215486615"/>
      <w:r>
        <w:t>Phase 3 : Enrichissement (semaines 10-13)</w:t>
      </w:r>
      <w:bookmarkEnd w:id="32"/>
    </w:p>
    <w:p w14:paraId="5AE78BFC" w14:textId="77777777" w:rsidR="00E144DA" w:rsidRDefault="000C7EC7">
      <w:pPr>
        <w:pStyle w:val="Paragraphedeliste"/>
        <w:numPr>
          <w:ilvl w:val="0"/>
          <w:numId w:val="2"/>
        </w:numPr>
      </w:pPr>
      <w:r>
        <w:t>Sprint 7-8 : Système d'annotations avec versioning basique</w:t>
      </w:r>
    </w:p>
    <w:p w14:paraId="7FF223CD" w14:textId="77777777" w:rsidR="00E144DA" w:rsidRDefault="000C7EC7">
      <w:pPr>
        <w:pStyle w:val="Paragraphedeliste"/>
        <w:numPr>
          <w:ilvl w:val="0"/>
          <w:numId w:val="2"/>
        </w:numPr>
      </w:pPr>
      <w:r>
        <w:t>Sprint 9 : Mode comparaison synchronisée multi-lames</w:t>
      </w:r>
    </w:p>
    <w:p w14:paraId="075466D6" w14:textId="77777777" w:rsidR="00E144DA" w:rsidRDefault="000C7EC7">
      <w:pPr>
        <w:pStyle w:val="Paragraphedeliste"/>
        <w:numPr>
          <w:ilvl w:val="0"/>
          <w:numId w:val="2"/>
        </w:numPr>
      </w:pPr>
      <w:r>
        <w:t>Sprint 10 : Première couche quality control annotations (calcul kappa)</w:t>
      </w:r>
    </w:p>
    <w:p w14:paraId="4BF9E0DB" w14:textId="77777777" w:rsidR="00E144DA" w:rsidRDefault="000C7EC7">
      <w:pPr>
        <w:pStyle w:val="Paragraphedeliste"/>
        <w:numPr>
          <w:ilvl w:val="0"/>
          <w:numId w:val="2"/>
        </w:numPr>
      </w:pPr>
      <w:r>
        <w:t>Optimisations performance basées sur retours utilisateurs</w:t>
      </w:r>
    </w:p>
    <w:p w14:paraId="4C34057A" w14:textId="77777777" w:rsidR="00E144DA" w:rsidRDefault="000C7EC7">
      <w:pPr>
        <w:pStyle w:val="Titre3"/>
      </w:pPr>
      <w:bookmarkStart w:id="33" w:name="_Toc215486616"/>
      <w:r>
        <w:t>Phase 4 : Finalisation (semaines 14-15)</w:t>
      </w:r>
      <w:bookmarkEnd w:id="33"/>
    </w:p>
    <w:p w14:paraId="02C303F3" w14:textId="77777777" w:rsidR="00E144DA" w:rsidRDefault="000C7EC7">
      <w:pPr>
        <w:pStyle w:val="Paragraphedeliste"/>
        <w:numPr>
          <w:ilvl w:val="0"/>
          <w:numId w:val="2"/>
        </w:numPr>
      </w:pPr>
      <w:r>
        <w:t>Tests d'intégration end-to-end avec scénarios cliniques réels</w:t>
      </w:r>
    </w:p>
    <w:p w14:paraId="0E7B209A" w14:textId="77777777" w:rsidR="00E144DA" w:rsidRDefault="000C7EC7">
      <w:pPr>
        <w:pStyle w:val="Paragraphedeliste"/>
        <w:numPr>
          <w:ilvl w:val="0"/>
          <w:numId w:val="2"/>
        </w:numPr>
      </w:pPr>
      <w:r>
        <w:t>Tests de charge (10 utilisateurs simultanés, 50 lames ouvertes)</w:t>
      </w:r>
    </w:p>
    <w:p w14:paraId="249E6494" w14:textId="77777777" w:rsidR="00E144DA" w:rsidRDefault="000C7EC7">
      <w:pPr>
        <w:pStyle w:val="Paragraphedeliste"/>
        <w:numPr>
          <w:ilvl w:val="0"/>
          <w:numId w:val="2"/>
        </w:numPr>
      </w:pPr>
      <w:r>
        <w:t>Documentation technique et utilisateur complète</w:t>
      </w:r>
    </w:p>
    <w:p w14:paraId="6B8547D2" w14:textId="77777777" w:rsidR="00E144DA" w:rsidRDefault="000C7EC7">
      <w:pPr>
        <w:pStyle w:val="Paragraphedeliste"/>
        <w:numPr>
          <w:ilvl w:val="0"/>
          <w:numId w:val="2"/>
        </w:numPr>
      </w:pPr>
      <w:r>
        <w:t>Formation initiale des utilisateurs (sessions 2h par groupe de 5)</w:t>
      </w:r>
    </w:p>
    <w:p w14:paraId="73213D1F" w14:textId="77777777" w:rsidR="00E144DA" w:rsidRDefault="000C7EC7">
      <w:pPr>
        <w:pStyle w:val="Paragraphedeliste"/>
        <w:numPr>
          <w:ilvl w:val="0"/>
          <w:numId w:val="2"/>
        </w:numPr>
      </w:pPr>
      <w:r>
        <w:t>Mise en production avec période d'accompagnement renforcé (2 semaines)</w:t>
      </w:r>
    </w:p>
    <w:p w14:paraId="5D32B596" w14:textId="77777777" w:rsidR="00E144DA" w:rsidRDefault="000C7EC7">
      <w:pPr>
        <w:pStyle w:val="Titre2"/>
      </w:pPr>
      <w:bookmarkStart w:id="34" w:name="_Toc215486617"/>
      <w:r>
        <w:t>5.2. Gouvernance et parties prenantes</w:t>
      </w:r>
      <w:bookmarkEnd w:id="34"/>
    </w:p>
    <w:p w14:paraId="7D6D27E9" w14:textId="77777777" w:rsidR="00E144DA" w:rsidRDefault="000C7EC7">
      <w:pPr>
        <w:spacing w:after="120"/>
        <w:jc w:val="both"/>
      </w:pPr>
      <w:r>
        <w:t>Une cellule de pilotage se réunit en sprint reviews (toutes les 2 semaines) :</w:t>
      </w:r>
    </w:p>
    <w:p w14:paraId="5FA10F7A" w14:textId="77777777" w:rsidR="00E144DA" w:rsidRDefault="000C7EC7">
      <w:pPr>
        <w:pStyle w:val="Paragraphedeliste"/>
        <w:numPr>
          <w:ilvl w:val="0"/>
          <w:numId w:val="2"/>
        </w:numPr>
      </w:pPr>
      <w:r>
        <w:rPr>
          <w:b/>
          <w:bCs/>
        </w:rPr>
        <w:t xml:space="preserve">Référent métier : </w:t>
      </w:r>
      <w:r>
        <w:t>Chef de service anatomie pathologique (validation priorités, arbitrages fonctionnels)</w:t>
      </w:r>
    </w:p>
    <w:p w14:paraId="40DBA2A6" w14:textId="77777777" w:rsidR="00E144DA" w:rsidRDefault="000C7EC7">
      <w:pPr>
        <w:pStyle w:val="Paragraphedeliste"/>
        <w:numPr>
          <w:ilvl w:val="0"/>
          <w:numId w:val="2"/>
        </w:numPr>
      </w:pPr>
      <w:r>
        <w:rPr>
          <w:b/>
          <w:bCs/>
        </w:rPr>
        <w:t xml:space="preserve">Référent IT : </w:t>
      </w:r>
      <w:r>
        <w:t>DSI ou son représentant (infrastructure, sécurité, backup)</w:t>
      </w:r>
    </w:p>
    <w:p w14:paraId="44FB804A" w14:textId="77777777" w:rsidR="00E144DA" w:rsidRDefault="000C7EC7">
      <w:pPr>
        <w:pStyle w:val="Paragraphedeliste"/>
        <w:numPr>
          <w:ilvl w:val="0"/>
          <w:numId w:val="2"/>
        </w:numPr>
      </w:pPr>
      <w:r>
        <w:rPr>
          <w:b/>
          <w:bCs/>
        </w:rPr>
        <w:t xml:space="preserve">Référent biomédical : </w:t>
      </w:r>
      <w:r>
        <w:t>Ingénieur biomédical (scanners, maintenance, interopérabilité équipements)</w:t>
      </w:r>
    </w:p>
    <w:p w14:paraId="7F756362" w14:textId="77777777" w:rsidR="00E144DA" w:rsidRDefault="000C7EC7">
      <w:pPr>
        <w:pStyle w:val="Paragraphedeliste"/>
        <w:numPr>
          <w:ilvl w:val="0"/>
          <w:numId w:val="2"/>
        </w:numPr>
      </w:pPr>
      <w:r>
        <w:rPr>
          <w:b/>
          <w:bCs/>
        </w:rPr>
        <w:t xml:space="preserve">Product Owner : </w:t>
      </w:r>
      <w:r>
        <w:t>Développeur/prestataire (avancement, risques, démonstrations)</w:t>
      </w:r>
    </w:p>
    <w:p w14:paraId="557291E6" w14:textId="77777777" w:rsidR="00E144DA" w:rsidRDefault="000C7EC7">
      <w:pPr>
        <w:pStyle w:val="Paragraphedeliste"/>
        <w:numPr>
          <w:ilvl w:val="0"/>
          <w:numId w:val="2"/>
        </w:numPr>
      </w:pPr>
      <w:r>
        <w:rPr>
          <w:b/>
          <w:bCs/>
        </w:rPr>
        <w:t xml:space="preserve">Représentant PACS : </w:t>
      </w:r>
      <w:r>
        <w:t>Contact technique Telemis (intégration, troubleshooting)</w:t>
      </w:r>
    </w:p>
    <w:p w14:paraId="27540297" w14:textId="77777777" w:rsidR="00E144DA" w:rsidRDefault="000C7EC7">
      <w:pPr>
        <w:pStyle w:val="Titre2"/>
      </w:pPr>
      <w:bookmarkStart w:id="35" w:name="_Toc215486618"/>
      <w:r>
        <w:t>5.3. Gestion des risques</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94"/>
        <w:gridCol w:w="3345"/>
        <w:gridCol w:w="3377"/>
      </w:tblGrid>
      <w:tr w:rsidR="00E7174F" w14:paraId="70C2E59D" w14:textId="77777777">
        <w:trPr>
          <w:tblHeader/>
        </w:trPr>
        <w:tc>
          <w:tcPr>
            <w:tcW w:w="2340" w:type="dxa"/>
            <w:shd w:val="clear" w:color="auto" w:fill="8B0000"/>
          </w:tcPr>
          <w:p w14:paraId="5CF4331F" w14:textId="77777777" w:rsidR="00E144DA" w:rsidRDefault="000C7EC7">
            <w:pPr>
              <w:jc w:val="center"/>
            </w:pPr>
            <w:r>
              <w:rPr>
                <w:b/>
                <w:bCs/>
                <w:color w:val="FFFFFF"/>
                <w:sz w:val="20"/>
                <w:szCs w:val="20"/>
              </w:rPr>
              <w:t>Risque</w:t>
            </w:r>
          </w:p>
        </w:tc>
        <w:tc>
          <w:tcPr>
            <w:tcW w:w="3510" w:type="dxa"/>
            <w:shd w:val="clear" w:color="auto" w:fill="8B0000"/>
          </w:tcPr>
          <w:p w14:paraId="1F5A050E" w14:textId="77777777" w:rsidR="00E144DA" w:rsidRDefault="000C7EC7">
            <w:pPr>
              <w:jc w:val="center"/>
            </w:pPr>
            <w:r>
              <w:rPr>
                <w:b/>
                <w:bCs/>
                <w:color w:val="FFFFFF"/>
                <w:sz w:val="20"/>
                <w:szCs w:val="20"/>
              </w:rPr>
              <w:t>Impact</w:t>
            </w:r>
          </w:p>
        </w:tc>
        <w:tc>
          <w:tcPr>
            <w:tcW w:w="3510" w:type="dxa"/>
            <w:shd w:val="clear" w:color="auto" w:fill="8B0000"/>
          </w:tcPr>
          <w:p w14:paraId="5B80A6ED" w14:textId="77777777" w:rsidR="00E144DA" w:rsidRDefault="000C7EC7">
            <w:pPr>
              <w:jc w:val="center"/>
            </w:pPr>
            <w:r>
              <w:rPr>
                <w:b/>
                <w:bCs/>
                <w:color w:val="FFFFFF"/>
                <w:sz w:val="20"/>
                <w:szCs w:val="20"/>
              </w:rPr>
              <w:t>Mitigation</w:t>
            </w:r>
          </w:p>
        </w:tc>
      </w:tr>
      <w:tr w:rsidR="00E7174F" w14:paraId="27821041" w14:textId="77777777">
        <w:tc>
          <w:tcPr>
            <w:tcW w:w="2340" w:type="dxa"/>
          </w:tcPr>
          <w:p w14:paraId="58F54745" w14:textId="77777777" w:rsidR="00E144DA" w:rsidRDefault="000C7EC7">
            <w:r>
              <w:rPr>
                <w:sz w:val="20"/>
                <w:szCs w:val="20"/>
              </w:rPr>
              <w:t>Adoption limitée</w:t>
            </w:r>
          </w:p>
        </w:tc>
        <w:tc>
          <w:tcPr>
            <w:tcW w:w="3510" w:type="dxa"/>
          </w:tcPr>
          <w:p w14:paraId="54BBF8E8" w14:textId="77777777" w:rsidR="00E144DA" w:rsidRDefault="000C7EC7">
            <w:r>
              <w:rPr>
                <w:sz w:val="20"/>
                <w:szCs w:val="20"/>
              </w:rPr>
              <w:t>Sous-utilisation, retour au client lourd, échec projet</w:t>
            </w:r>
          </w:p>
        </w:tc>
        <w:tc>
          <w:tcPr>
            <w:tcW w:w="3510" w:type="dxa"/>
          </w:tcPr>
          <w:p w14:paraId="4A48CA20" w14:textId="77777777" w:rsidR="00E144DA" w:rsidRDefault="000C7EC7">
            <w:r>
              <w:rPr>
                <w:sz w:val="20"/>
                <w:szCs w:val="20"/>
              </w:rPr>
              <w:t>Co-conception, tests utilisateurs réguliers, formation progressive, champions internes</w:t>
            </w:r>
          </w:p>
        </w:tc>
      </w:tr>
      <w:tr w:rsidR="00E7174F" w14:paraId="46A32AB6" w14:textId="77777777">
        <w:tc>
          <w:tcPr>
            <w:tcW w:w="2340" w:type="dxa"/>
            <w:shd w:val="clear" w:color="auto" w:fill="F5F5F5"/>
          </w:tcPr>
          <w:p w14:paraId="56F1DF05" w14:textId="77777777" w:rsidR="00E144DA" w:rsidRDefault="000C7EC7">
            <w:r>
              <w:rPr>
                <w:sz w:val="20"/>
                <w:szCs w:val="20"/>
              </w:rPr>
              <w:t>Surcharge réseau/serveurs</w:t>
            </w:r>
          </w:p>
        </w:tc>
        <w:tc>
          <w:tcPr>
            <w:tcW w:w="3510" w:type="dxa"/>
            <w:shd w:val="clear" w:color="auto" w:fill="F5F5F5"/>
          </w:tcPr>
          <w:p w14:paraId="1805A859" w14:textId="77777777" w:rsidR="00E144DA" w:rsidRDefault="000C7EC7">
            <w:r>
              <w:rPr>
                <w:sz w:val="20"/>
                <w:szCs w:val="20"/>
              </w:rPr>
              <w:t>Latence inacceptable, indisponibilité service, frustration utilisateurs</w:t>
            </w:r>
          </w:p>
        </w:tc>
        <w:tc>
          <w:tcPr>
            <w:tcW w:w="3510" w:type="dxa"/>
            <w:shd w:val="clear" w:color="auto" w:fill="F5F5F5"/>
          </w:tcPr>
          <w:p w14:paraId="2C181688" w14:textId="77777777" w:rsidR="00E144DA" w:rsidRDefault="000C7EC7">
            <w:r>
              <w:rPr>
                <w:sz w:val="20"/>
                <w:szCs w:val="20"/>
              </w:rPr>
              <w:t>Tests charge, dimensionnement adapté, cache Redis multi-niveaux, compression adaptative</w:t>
            </w:r>
          </w:p>
        </w:tc>
      </w:tr>
      <w:tr w:rsidR="00E7174F" w14:paraId="2EBF0E36" w14:textId="77777777">
        <w:tc>
          <w:tcPr>
            <w:tcW w:w="2340" w:type="dxa"/>
          </w:tcPr>
          <w:p w14:paraId="31A56A84" w14:textId="77777777" w:rsidR="00E144DA" w:rsidRDefault="000C7EC7">
            <w:r>
              <w:rPr>
                <w:sz w:val="20"/>
                <w:szCs w:val="20"/>
              </w:rPr>
              <w:t>Non-conformité réglementaire</w:t>
            </w:r>
          </w:p>
        </w:tc>
        <w:tc>
          <w:tcPr>
            <w:tcW w:w="3510" w:type="dxa"/>
          </w:tcPr>
          <w:p w14:paraId="31F4096B" w14:textId="77777777" w:rsidR="00E144DA" w:rsidRDefault="000C7EC7">
            <w:r>
              <w:rPr>
                <w:sz w:val="20"/>
                <w:szCs w:val="20"/>
              </w:rPr>
              <w:t>Sanctions RGPD, arrêt exploitation, risques juridiques</w:t>
            </w:r>
          </w:p>
        </w:tc>
        <w:tc>
          <w:tcPr>
            <w:tcW w:w="3510" w:type="dxa"/>
          </w:tcPr>
          <w:p w14:paraId="7A1A21F0" w14:textId="77777777" w:rsidR="00E144DA" w:rsidRDefault="000C7EC7">
            <w:r>
              <w:rPr>
                <w:sz w:val="20"/>
                <w:szCs w:val="20"/>
              </w:rPr>
              <w:t>Hébergement interne, audit sécurité, anonymisation recherche, traçabilité complète</w:t>
            </w:r>
          </w:p>
        </w:tc>
      </w:tr>
      <w:tr w:rsidR="00E7174F" w14:paraId="414AE001" w14:textId="77777777">
        <w:tc>
          <w:tcPr>
            <w:tcW w:w="2340" w:type="dxa"/>
            <w:shd w:val="clear" w:color="auto" w:fill="F5F5F5"/>
          </w:tcPr>
          <w:p w14:paraId="074B3F45" w14:textId="77777777" w:rsidR="00E144DA" w:rsidRDefault="000C7EC7">
            <w:r>
              <w:rPr>
                <w:sz w:val="20"/>
                <w:szCs w:val="20"/>
              </w:rPr>
              <w:t>Dépendance fournisseur</w:t>
            </w:r>
          </w:p>
        </w:tc>
        <w:tc>
          <w:tcPr>
            <w:tcW w:w="3510" w:type="dxa"/>
            <w:shd w:val="clear" w:color="auto" w:fill="F5F5F5"/>
          </w:tcPr>
          <w:p w14:paraId="6CC6F269" w14:textId="77777777" w:rsidR="00E144DA" w:rsidRDefault="000C7EC7">
            <w:r>
              <w:rPr>
                <w:sz w:val="20"/>
                <w:szCs w:val="20"/>
              </w:rPr>
              <w:t>Vendor lock-in, migration coûteuse, perte contrôle</w:t>
            </w:r>
          </w:p>
        </w:tc>
        <w:tc>
          <w:tcPr>
            <w:tcW w:w="3510" w:type="dxa"/>
            <w:shd w:val="clear" w:color="auto" w:fill="F5F5F5"/>
          </w:tcPr>
          <w:p w14:paraId="274E96C3" w14:textId="77777777" w:rsidR="00E144DA" w:rsidRDefault="000C7EC7">
            <w:r>
              <w:rPr>
                <w:sz w:val="20"/>
                <w:szCs w:val="20"/>
              </w:rPr>
              <w:t>Standards ouverts (DICOM, OpenSlide), API documentée, données exportables</w:t>
            </w:r>
          </w:p>
        </w:tc>
      </w:tr>
    </w:tbl>
    <w:p w14:paraId="0398B45F" w14:textId="0797586A" w:rsidR="00E144DA" w:rsidRDefault="00E144DA"/>
    <w:p w14:paraId="144C430F" w14:textId="77777777" w:rsidR="00E144DA" w:rsidRDefault="000C7EC7">
      <w:pPr>
        <w:pStyle w:val="Titre1"/>
      </w:pPr>
      <w:bookmarkStart w:id="36" w:name="_Toc215486619"/>
      <w:r>
        <w:t>6. Stratégie d'évaluation et amélioration continue</w:t>
      </w:r>
      <w:bookmarkEnd w:id="36"/>
    </w:p>
    <w:p w14:paraId="4CB53FCF" w14:textId="77777777" w:rsidR="00E144DA" w:rsidRDefault="000C7EC7">
      <w:pPr>
        <w:pStyle w:val="Titre2"/>
      </w:pPr>
      <w:bookmarkStart w:id="37" w:name="_Toc215486620"/>
      <w:r>
        <w:t>6.1. Cadre d'évaluation</w:t>
      </w:r>
      <w:bookmarkEnd w:id="37"/>
    </w:p>
    <w:p w14:paraId="605DCC3A" w14:textId="77777777" w:rsidR="00E144DA" w:rsidRDefault="000C7EC7">
      <w:pPr>
        <w:spacing w:after="120"/>
        <w:jc w:val="both"/>
      </w:pPr>
      <w:r>
        <w:t>L'évaluation suit la logique NCCMT : on ne s'arrête pas au déploiement technique, on vérifie l'usage réel et l'impact. Trois dimensions sont mesurées :</w:t>
      </w:r>
    </w:p>
    <w:p w14:paraId="0970B9B8" w14:textId="77777777" w:rsidR="00E144DA" w:rsidRDefault="000C7EC7">
      <w:pPr>
        <w:pStyle w:val="Titre3"/>
      </w:pPr>
      <w:bookmarkStart w:id="38" w:name="_Toc215486621"/>
      <w:r>
        <w:t>6.1.1. Performance technique</w:t>
      </w:r>
      <w:bookmarkEnd w:id="38"/>
    </w:p>
    <w:p w14:paraId="449189DB" w14:textId="77777777" w:rsidR="00E144DA" w:rsidRDefault="000C7EC7">
      <w:pPr>
        <w:pStyle w:val="Paragraphedeliste"/>
        <w:numPr>
          <w:ilvl w:val="0"/>
          <w:numId w:val="2"/>
        </w:numPr>
      </w:pPr>
      <w:r>
        <w:rPr>
          <w:b/>
          <w:bCs/>
        </w:rPr>
        <w:t xml:space="preserve">Temps de chargement : </w:t>
      </w:r>
      <w:r>
        <w:t>&lt; 2 secondes pour lame 5 Go en conditions réseau standard (objectif : 95e percentile)</w:t>
      </w:r>
    </w:p>
    <w:p w14:paraId="1E627160" w14:textId="77777777" w:rsidR="00E144DA" w:rsidRDefault="000C7EC7">
      <w:pPr>
        <w:pStyle w:val="Paragraphedeliste"/>
        <w:numPr>
          <w:ilvl w:val="0"/>
          <w:numId w:val="2"/>
        </w:numPr>
      </w:pPr>
      <w:r>
        <w:rPr>
          <w:b/>
          <w:bCs/>
        </w:rPr>
        <w:t xml:space="preserve">Latence navigation : </w:t>
      </w:r>
      <w:r>
        <w:t>&lt; 100 ms pour zoom/pan (objectif : perception temps réel)</w:t>
      </w:r>
    </w:p>
    <w:p w14:paraId="41A4290C" w14:textId="77777777" w:rsidR="00E144DA" w:rsidRDefault="000C7EC7">
      <w:pPr>
        <w:pStyle w:val="Paragraphedeliste"/>
        <w:numPr>
          <w:ilvl w:val="0"/>
          <w:numId w:val="2"/>
        </w:numPr>
      </w:pPr>
      <w:r>
        <w:rPr>
          <w:b/>
          <w:bCs/>
        </w:rPr>
        <w:t xml:space="preserve">Disponibilité : </w:t>
      </w:r>
      <w:r>
        <w:t>&gt; 99.5% hors maintenances planifiées (objectif : 24/7)</w:t>
      </w:r>
    </w:p>
    <w:p w14:paraId="51C77B8A" w14:textId="77777777" w:rsidR="00E144DA" w:rsidRDefault="000C7EC7">
      <w:pPr>
        <w:pStyle w:val="Paragraphedeliste"/>
        <w:numPr>
          <w:ilvl w:val="0"/>
          <w:numId w:val="2"/>
        </w:numPr>
      </w:pPr>
      <w:r>
        <w:rPr>
          <w:b/>
          <w:bCs/>
        </w:rPr>
        <w:t xml:space="preserve">Capacité : </w:t>
      </w:r>
      <w:r>
        <w:t>Support 10 utilisateurs simultanés sans dégradation (phase 1)</w:t>
      </w:r>
    </w:p>
    <w:p w14:paraId="6CDB303A" w14:textId="77777777" w:rsidR="00E144DA" w:rsidRDefault="000C7EC7">
      <w:pPr>
        <w:pStyle w:val="Titre3"/>
      </w:pPr>
      <w:bookmarkStart w:id="39" w:name="_Toc215486622"/>
      <w:r>
        <w:t>6.1.2. Adoption et usage</w:t>
      </w:r>
      <w:bookmarkEnd w:id="39"/>
    </w:p>
    <w:p w14:paraId="2FD60BC5" w14:textId="3C61EBCD" w:rsidR="00E144DA" w:rsidRDefault="000C7EC7">
      <w:pPr>
        <w:pStyle w:val="Paragraphedeliste"/>
        <w:numPr>
          <w:ilvl w:val="0"/>
          <w:numId w:val="2"/>
        </w:numPr>
      </w:pPr>
      <w:r>
        <w:rPr>
          <w:b/>
          <w:bCs/>
        </w:rPr>
        <w:t xml:space="preserve">Taux d'adoption : </w:t>
      </w:r>
      <w:r w:rsidR="00923FCE">
        <w:t>Taux de</w:t>
      </w:r>
      <w:r>
        <w:t xml:space="preserve"> pathologistes utilisant la plateforme au quotidien (objectif 6 mois : &gt; 80%)</w:t>
      </w:r>
    </w:p>
    <w:p w14:paraId="418E5138" w14:textId="77777777" w:rsidR="00E144DA" w:rsidRDefault="000C7EC7">
      <w:pPr>
        <w:pStyle w:val="Paragraphedeliste"/>
        <w:numPr>
          <w:ilvl w:val="0"/>
          <w:numId w:val="2"/>
        </w:numPr>
      </w:pPr>
      <w:r>
        <w:rPr>
          <w:b/>
          <w:bCs/>
        </w:rPr>
        <w:t xml:space="preserve">Intensité d'usage : </w:t>
      </w:r>
      <w:r>
        <w:t>nombre de lames consultées par semaine (objectif : équivalence microscope optique)</w:t>
      </w:r>
    </w:p>
    <w:p w14:paraId="0BCEA438" w14:textId="5012EDE1" w:rsidR="00E144DA" w:rsidRDefault="000C7EC7">
      <w:pPr>
        <w:pStyle w:val="Paragraphedeliste"/>
        <w:numPr>
          <w:ilvl w:val="0"/>
          <w:numId w:val="2"/>
        </w:numPr>
      </w:pPr>
      <w:r>
        <w:rPr>
          <w:b/>
          <w:bCs/>
        </w:rPr>
        <w:t xml:space="preserve">Proportion cas digitaux : </w:t>
      </w:r>
      <w:r w:rsidR="00923FCE">
        <w:t>Taux de</w:t>
      </w:r>
      <w:r>
        <w:t xml:space="preserve"> rapports émis après visualisation WSI vs microscope (objectif 12 mois : &gt; 60%)</w:t>
      </w:r>
    </w:p>
    <w:p w14:paraId="117EA7C7" w14:textId="77777777" w:rsidR="00E144DA" w:rsidRDefault="000C7EC7">
      <w:pPr>
        <w:pStyle w:val="Paragraphedeliste"/>
        <w:numPr>
          <w:ilvl w:val="0"/>
          <w:numId w:val="2"/>
        </w:numPr>
      </w:pPr>
      <w:r>
        <w:rPr>
          <w:b/>
          <w:bCs/>
        </w:rPr>
        <w:t xml:space="preserve">Usage annotations : </w:t>
      </w:r>
      <w:r>
        <w:t>nombre annotations créées/semaine, taux annotations versionnées</w:t>
      </w:r>
    </w:p>
    <w:p w14:paraId="42F72FF2" w14:textId="77777777" w:rsidR="00E144DA" w:rsidRDefault="000C7EC7">
      <w:pPr>
        <w:pStyle w:val="Titre3"/>
      </w:pPr>
      <w:bookmarkStart w:id="40" w:name="_Toc215486623"/>
      <w:r>
        <w:t>6.1.3. Qualité et satisfaction</w:t>
      </w:r>
      <w:bookmarkEnd w:id="40"/>
    </w:p>
    <w:p w14:paraId="1FF728AA" w14:textId="77777777" w:rsidR="00E144DA" w:rsidRDefault="000C7EC7">
      <w:pPr>
        <w:pStyle w:val="Paragraphedeliste"/>
        <w:numPr>
          <w:ilvl w:val="0"/>
          <w:numId w:val="2"/>
        </w:numPr>
      </w:pPr>
      <w:r>
        <w:rPr>
          <w:b/>
          <w:bCs/>
        </w:rPr>
        <w:t xml:space="preserve">Satisfaction utilisateurs : </w:t>
      </w:r>
      <w:r>
        <w:t>score Net Promoter Score (NPS) trimestriel (objectif : &gt; 40)</w:t>
      </w:r>
    </w:p>
    <w:p w14:paraId="67DFBBC0" w14:textId="77777777" w:rsidR="00E144DA" w:rsidRDefault="000C7EC7">
      <w:pPr>
        <w:pStyle w:val="Paragraphedeliste"/>
        <w:numPr>
          <w:ilvl w:val="0"/>
          <w:numId w:val="2"/>
        </w:numPr>
      </w:pPr>
      <w:r>
        <w:rPr>
          <w:b/>
          <w:bCs/>
        </w:rPr>
        <w:t xml:space="preserve">Incidents qualité : </w:t>
      </w:r>
      <w:r>
        <w:t>nombre erreurs diagnostiques liées à la plateforme (objectif : 0)</w:t>
      </w:r>
    </w:p>
    <w:p w14:paraId="0D32A539" w14:textId="77777777" w:rsidR="00E144DA" w:rsidRDefault="000C7EC7">
      <w:pPr>
        <w:pStyle w:val="Paragraphedeliste"/>
        <w:numPr>
          <w:ilvl w:val="0"/>
          <w:numId w:val="2"/>
        </w:numPr>
      </w:pPr>
      <w:r>
        <w:rPr>
          <w:b/>
          <w:bCs/>
        </w:rPr>
        <w:t xml:space="preserve">Conformité audits : </w:t>
      </w:r>
      <w:r>
        <w:t>résultats audits sécurité/RGPD internes et externes</w:t>
      </w:r>
    </w:p>
    <w:p w14:paraId="6AF92178" w14:textId="77777777" w:rsidR="00E144DA" w:rsidRDefault="000C7EC7">
      <w:pPr>
        <w:pStyle w:val="Paragraphedeliste"/>
        <w:numPr>
          <w:ilvl w:val="0"/>
          <w:numId w:val="2"/>
        </w:numPr>
      </w:pPr>
      <w:r>
        <w:rPr>
          <w:b/>
          <w:bCs/>
        </w:rPr>
        <w:t xml:space="preserve">Qualité annotations : </w:t>
      </w:r>
      <w:r>
        <w:t>coefficient kappa inter-annotateur moyen (objectif : &gt; 0.8 "excellent")</w:t>
      </w:r>
    </w:p>
    <w:p w14:paraId="7285E769" w14:textId="77777777" w:rsidR="00E144DA" w:rsidRDefault="000C7EC7">
      <w:pPr>
        <w:pStyle w:val="Titre2"/>
      </w:pPr>
      <w:bookmarkStart w:id="41" w:name="_Toc215486624"/>
      <w:r>
        <w:t>6.2. Veille technologique et scientifique</w:t>
      </w:r>
      <w:bookmarkEnd w:id="41"/>
    </w:p>
    <w:p w14:paraId="160B99DD" w14:textId="77777777" w:rsidR="00E144DA" w:rsidRDefault="000C7EC7">
      <w:pPr>
        <w:spacing w:after="60"/>
        <w:jc w:val="both"/>
      </w:pPr>
      <w:r>
        <w:t>Le projet intègre une veille régulière sur trois axes :</w:t>
      </w:r>
    </w:p>
    <w:p w14:paraId="561A6A5B" w14:textId="77777777" w:rsidR="00E144DA" w:rsidRDefault="000C7EC7">
      <w:pPr>
        <w:pStyle w:val="Paragraphedeliste"/>
        <w:numPr>
          <w:ilvl w:val="0"/>
          <w:numId w:val="3"/>
        </w:numPr>
      </w:pPr>
      <w:r>
        <w:rPr>
          <w:b/>
          <w:bCs/>
        </w:rPr>
        <w:t xml:space="preserve">Standards et normes : </w:t>
      </w:r>
      <w:r>
        <w:t>évolution DICOM WSI, nouvelles recommandations FDA/CE sur IA en pathologie, mises à jour ISO 15189</w:t>
      </w:r>
    </w:p>
    <w:p w14:paraId="4E6F124E" w14:textId="77777777" w:rsidR="00E144DA" w:rsidRDefault="000C7EC7">
      <w:pPr>
        <w:pStyle w:val="Paragraphedeliste"/>
        <w:numPr>
          <w:ilvl w:val="0"/>
          <w:numId w:val="3"/>
        </w:numPr>
      </w:pPr>
      <w:r>
        <w:rPr>
          <w:b/>
          <w:bCs/>
        </w:rPr>
        <w:t xml:space="preserve">Retours d'expérience : </w:t>
      </w:r>
      <w:r>
        <w:t>conférences (ECP, USCAP), groupes de travail UniHA/France Biotech, publications déploiements multi-sites</w:t>
      </w:r>
    </w:p>
    <w:p w14:paraId="161E0DBC" w14:textId="77777777" w:rsidR="00E144DA" w:rsidRDefault="000C7EC7">
      <w:pPr>
        <w:pStyle w:val="Paragraphedeliste"/>
        <w:numPr>
          <w:ilvl w:val="0"/>
          <w:numId w:val="3"/>
        </w:numPr>
      </w:pPr>
      <w:r>
        <w:rPr>
          <w:b/>
          <w:bCs/>
        </w:rPr>
        <w:t xml:space="preserve">Innovations technologiques : </w:t>
      </w:r>
      <w:r>
        <w:t>nouveaux algorithmes IA, méthodes MLOps émergentes, frameworks open source</w:t>
      </w:r>
    </w:p>
    <w:p w14:paraId="1A019F25" w14:textId="77777777" w:rsidR="00E144DA" w:rsidRDefault="000C7EC7">
      <w:pPr>
        <w:spacing w:before="120" w:after="120"/>
        <w:jc w:val="both"/>
      </w:pPr>
      <w:r>
        <w:t xml:space="preserve">Des </w:t>
      </w:r>
      <w:r>
        <w:rPr>
          <w:b/>
          <w:bCs/>
        </w:rPr>
        <w:t>revues trimestrielles</w:t>
      </w:r>
      <w:r>
        <w:t xml:space="preserve"> du comité de pilotage permettront d'ajuster les priorités fonctionnelles, les ressources allouées et la stratégie de formation. Des </w:t>
      </w:r>
      <w:r>
        <w:rPr>
          <w:b/>
          <w:bCs/>
        </w:rPr>
        <w:t>audits annuels</w:t>
      </w:r>
      <w:r>
        <w:t xml:space="preserve"> externes (sécurité, conformité RGPD, qualité) sont prévus.</w:t>
      </w:r>
    </w:p>
    <w:p w14:paraId="4B430A9C" w14:textId="54279F84" w:rsidR="00E144DA" w:rsidRDefault="00E144DA"/>
    <w:p w14:paraId="65FAD70A" w14:textId="77777777" w:rsidR="00E144DA" w:rsidRDefault="000C7EC7">
      <w:pPr>
        <w:pStyle w:val="Titre1"/>
      </w:pPr>
      <w:bookmarkStart w:id="42" w:name="_Toc215486625"/>
      <w:r>
        <w:t>7. Conclusion</w:t>
      </w:r>
      <w:bookmarkEnd w:id="42"/>
    </w:p>
    <w:p w14:paraId="631888B3" w14:textId="77777777" w:rsidR="00E144DA" w:rsidRDefault="000C7EC7">
      <w:pPr>
        <w:spacing w:after="120"/>
        <w:jc w:val="both"/>
      </w:pPr>
      <w:r>
        <w:t>Ce projet de plateforme WSI pour le service d'anatomie pathologique du CHU UCL Namur dépasse le simple remplacement d'un client lourd par un viewer web. Il s'appuie sur :</w:t>
      </w:r>
    </w:p>
    <w:p w14:paraId="3F4134B6" w14:textId="77777777" w:rsidR="00E144DA" w:rsidRDefault="000C7EC7">
      <w:pPr>
        <w:pStyle w:val="Paragraphedeliste"/>
        <w:numPr>
          <w:ilvl w:val="0"/>
          <w:numId w:val="2"/>
        </w:numPr>
      </w:pPr>
      <w:r>
        <w:t xml:space="preserve">Un </w:t>
      </w:r>
      <w:r>
        <w:rPr>
          <w:b/>
          <w:bCs/>
        </w:rPr>
        <w:t>cahier des charges solide</w:t>
      </w:r>
      <w:r>
        <w:t xml:space="preserve"> et techniquement réaliste, ancré dans les besoins réels des pathologistes</w:t>
      </w:r>
    </w:p>
    <w:p w14:paraId="4390035B" w14:textId="77777777" w:rsidR="00E144DA" w:rsidRDefault="000C7EC7">
      <w:pPr>
        <w:pStyle w:val="Paragraphedeliste"/>
        <w:numPr>
          <w:ilvl w:val="0"/>
          <w:numId w:val="2"/>
        </w:numPr>
      </w:pPr>
      <w:r>
        <w:lastRenderedPageBreak/>
        <w:t xml:space="preserve">Une </w:t>
      </w:r>
      <w:r>
        <w:rPr>
          <w:b/>
          <w:bCs/>
        </w:rPr>
        <w:t>méthode de travail structurée</w:t>
      </w:r>
      <w:r>
        <w:t xml:space="preserve"> par le modèle NCCMT pour intégrer les meilleures preuves disponibles</w:t>
      </w:r>
    </w:p>
    <w:p w14:paraId="06DDA0B7" w14:textId="77777777" w:rsidR="00E144DA" w:rsidRDefault="000C7EC7">
      <w:pPr>
        <w:pStyle w:val="Paragraphedeliste"/>
        <w:numPr>
          <w:ilvl w:val="0"/>
          <w:numId w:val="2"/>
        </w:numPr>
      </w:pPr>
      <w:r>
        <w:t xml:space="preserve">Un </w:t>
      </w:r>
      <w:r>
        <w:rPr>
          <w:b/>
          <w:bCs/>
        </w:rPr>
        <w:t>positionnement différenciant</w:t>
      </w:r>
      <w:r>
        <w:t xml:space="preserve"> sur les trois angles morts critiques du marché : qualité des annotations, MLOps complet, et simplicité radicale</w:t>
      </w:r>
    </w:p>
    <w:p w14:paraId="7F6B3A1C" w14:textId="77777777" w:rsidR="00E144DA" w:rsidRDefault="000C7EC7">
      <w:pPr>
        <w:pStyle w:val="Paragraphedeliste"/>
        <w:numPr>
          <w:ilvl w:val="0"/>
          <w:numId w:val="2"/>
        </w:numPr>
      </w:pPr>
      <w:r>
        <w:t xml:space="preserve">Des </w:t>
      </w:r>
      <w:r>
        <w:rPr>
          <w:b/>
          <w:bCs/>
        </w:rPr>
        <w:t>standards ouverts</w:t>
      </w:r>
      <w:r>
        <w:t xml:space="preserve"> (DICOM WSI, OpenSlide, API REST documentée) garantissant neutralité et interopérabilité</w:t>
      </w:r>
    </w:p>
    <w:p w14:paraId="4FA135C3" w14:textId="77777777" w:rsidR="00E144DA" w:rsidRDefault="000C7EC7">
      <w:pPr>
        <w:pStyle w:val="Paragraphedeliste"/>
        <w:numPr>
          <w:ilvl w:val="0"/>
          <w:numId w:val="2"/>
        </w:numPr>
      </w:pPr>
      <w:r>
        <w:t xml:space="preserve">Un </w:t>
      </w:r>
      <w:r>
        <w:rPr>
          <w:b/>
          <w:bCs/>
        </w:rPr>
        <w:t>ancrage dans la pratique clinique réelle</w:t>
      </w:r>
      <w:r>
        <w:t xml:space="preserve"> avec co-conception, tests utilisateurs continus et formation progressive</w:t>
      </w:r>
    </w:p>
    <w:p w14:paraId="769861C3" w14:textId="77777777" w:rsidR="00E144DA" w:rsidRDefault="000C7EC7">
      <w:pPr>
        <w:spacing w:before="120" w:after="120"/>
        <w:jc w:val="both"/>
      </w:pPr>
      <w:r>
        <w:t xml:space="preserve">En combinant </w:t>
      </w:r>
      <w:r>
        <w:rPr>
          <w:b/>
          <w:bCs/>
        </w:rPr>
        <w:t>rigueur méthodologique, standards ouverts et innovation centrée utilisateur</w:t>
      </w:r>
      <w:r>
        <w:t xml:space="preserve">, la plateforme vise à devenir un </w:t>
      </w:r>
      <w:r>
        <w:rPr>
          <w:b/>
          <w:bCs/>
        </w:rPr>
        <w:t>outil central du workflow diagnostique</w:t>
      </w:r>
      <w:r>
        <w:t xml:space="preserve"> et un </w:t>
      </w:r>
      <w:r>
        <w:rPr>
          <w:b/>
          <w:bCs/>
        </w:rPr>
        <w:t>socle pour les projets de recherche future</w:t>
      </w:r>
      <w:r>
        <w:t xml:space="preserve"> en pathologie digitale.</w:t>
      </w:r>
    </w:p>
    <w:p w14:paraId="4EEB7392" w14:textId="77777777" w:rsidR="00E144DA" w:rsidRDefault="000C7EC7">
      <w:pPr>
        <w:spacing w:after="120"/>
        <w:jc w:val="both"/>
      </w:pPr>
      <w:r>
        <w:t xml:space="preserve">L'analyse approfondie des 12 angles morts structurels du marché actuel et le focus stratégique sur les 3 plus critiques (Quality-First Annotations, Continuous Learning, Radical Simplicity) offrent une </w:t>
      </w:r>
      <w:r>
        <w:rPr>
          <w:b/>
          <w:bCs/>
        </w:rPr>
        <w:t>opportunité de différenciation significative</w:t>
      </w:r>
      <w:r>
        <w:t xml:space="preserve">. Là où les solutions actuelles traitent la pathologie numérique comme un </w:t>
      </w:r>
      <w:r>
        <w:rPr>
          <w:i/>
          <w:iCs/>
        </w:rPr>
        <w:t>problème technique</w:t>
      </w:r>
      <w:r>
        <w:t xml:space="preserve">, nous la considérons comme un </w:t>
      </w:r>
      <w:r>
        <w:rPr>
          <w:i/>
          <w:iCs/>
        </w:rPr>
        <w:t>défi humain et organisationnel</w:t>
      </w:r>
      <w:r>
        <w:t xml:space="preserve"> nécessitant une approche holistique.</w:t>
      </w:r>
    </w:p>
    <w:p w14:paraId="350173DC" w14:textId="1E26F0C2" w:rsidR="00E144DA" w:rsidRDefault="000C7EC7" w:rsidP="00923FCE">
      <w:pPr>
        <w:spacing w:after="120"/>
        <w:jc w:val="both"/>
      </w:pPr>
      <w:r>
        <w:t xml:space="preserve">La phase MVP (15 semaines) posera les fondations d'un écosystème évolutif, prêt à accueillir les développements futurs en intelligence artificielle, federated learning et collaboration multi-sites. Le succès du projet se mesurera moins à la sophistication technique qu'à </w:t>
      </w:r>
      <w:r>
        <w:rPr>
          <w:b/>
          <w:bCs/>
        </w:rPr>
        <w:t>l'adoption enthousiaste des pathologistes</w:t>
      </w:r>
      <w:r>
        <w:t xml:space="preserve"> et à la </w:t>
      </w:r>
      <w:r>
        <w:rPr>
          <w:b/>
          <w:bCs/>
        </w:rPr>
        <w:t>qualité accrue des diagnostics</w:t>
      </w:r>
      <w:r>
        <w:t>.</w:t>
      </w:r>
    </w:p>
    <w:p w14:paraId="28B49F6F" w14:textId="77777777" w:rsidR="00923FCE" w:rsidRDefault="00923FCE" w:rsidP="00923FCE">
      <w:pPr>
        <w:spacing w:after="120"/>
        <w:jc w:val="both"/>
      </w:pPr>
    </w:p>
    <w:p w14:paraId="13C69EE8" w14:textId="013CB5E5" w:rsidR="00E144DA" w:rsidRDefault="000C7EC7">
      <w:pPr>
        <w:pStyle w:val="Titre1"/>
      </w:pPr>
      <w:bookmarkStart w:id="43" w:name="_Toc215486626"/>
      <w:r>
        <w:t>Annexes</w:t>
      </w:r>
      <w:bookmarkEnd w:id="43"/>
    </w:p>
    <w:p w14:paraId="45CAF7E8" w14:textId="1346EA31" w:rsidR="00E144DA" w:rsidRDefault="000C7EC7">
      <w:pPr>
        <w:pStyle w:val="Titre2"/>
      </w:pPr>
      <w:bookmarkStart w:id="44" w:name="_Toc215486627"/>
      <w:r>
        <w:t>Annexe A</w:t>
      </w:r>
      <w:r w:rsidR="00923FCE">
        <w:t xml:space="preserve"> : </w:t>
      </w:r>
      <w:r>
        <w:t xml:space="preserve">Webographie </w:t>
      </w:r>
      <w:bookmarkEnd w:id="44"/>
    </w:p>
    <w:p w14:paraId="16956004" w14:textId="77777777" w:rsidR="00E144DA" w:rsidRDefault="000C7EC7">
      <w:pPr>
        <w:spacing w:before="120" w:after="60"/>
      </w:pPr>
      <w:r>
        <w:rPr>
          <w:b/>
          <w:bCs/>
          <w:color w:val="1F4788"/>
          <w:sz w:val="24"/>
          <w:szCs w:val="24"/>
        </w:rPr>
        <w:t>Normes et standards techniques</w:t>
      </w:r>
    </w:p>
    <w:p w14:paraId="7B914008" w14:textId="77777777" w:rsidR="00E144DA" w:rsidRDefault="000C7EC7">
      <w:pPr>
        <w:pStyle w:val="Reference"/>
      </w:pPr>
      <w:r>
        <w:rPr>
          <w:b/>
          <w:bCs/>
        </w:rPr>
        <w:t xml:space="preserve">DICOM Supplement 145 – Whole Slide Imaging. </w:t>
      </w:r>
      <w:r>
        <w:t xml:space="preserve">National Electrical Manufacturers Association (NEMA). </w:t>
      </w:r>
      <w:hyperlink r:id="rId5" w:history="1">
        <w:r>
          <w:rPr>
            <w:rStyle w:val="Lienhypertexte"/>
          </w:rPr>
          <w:t>https://dicom.nema.org/medical/dicom/Final/sup145_ft.doc</w:t>
        </w:r>
      </w:hyperlink>
      <w:r>
        <w:t xml:space="preserve"> — Référence normative pour la représentation DICOM des images WSI. Définit les classes de service (Storage, Query/Retrieve) et le modèle d'objet DICOM pour images pyramidales.</w:t>
      </w:r>
    </w:p>
    <w:p w14:paraId="0E527728" w14:textId="77777777" w:rsidR="00E144DA" w:rsidRDefault="000C7EC7">
      <w:pPr>
        <w:pStyle w:val="Reference"/>
      </w:pPr>
      <w:r w:rsidRPr="000C7EC7">
        <w:rPr>
          <w:b/>
          <w:bCs/>
          <w:lang w:val="en-US"/>
        </w:rPr>
        <w:t xml:space="preserve">ISO 15189:2022 Medical laboratories — Requirements for quality and competence. </w:t>
      </w:r>
      <w:r>
        <w:t>International Organization for Standardization. — Standard international pour les laboratoires d'analyses médicales, incluant exigences qualité applicables à la pathologie numérique.</w:t>
      </w:r>
    </w:p>
    <w:p w14:paraId="0CB203F0" w14:textId="77777777" w:rsidR="00E144DA" w:rsidRDefault="000C7EC7">
      <w:pPr>
        <w:pStyle w:val="Reference"/>
      </w:pPr>
      <w:r>
        <w:rPr>
          <w:b/>
          <w:bCs/>
        </w:rPr>
        <w:t xml:space="preserve">RGPD – Règlement Général sur la Protection des Données (UE 2016/679). </w:t>
      </w:r>
      <w:r>
        <w:t>Union Européenne. — Cadre réglementaire européen pour la protection des données personnelles, avec implications spécifiques pour l'imagerie médicale et l'IA.</w:t>
      </w:r>
    </w:p>
    <w:p w14:paraId="244DCFD4" w14:textId="77777777" w:rsidR="00E144DA" w:rsidRDefault="000C7EC7">
      <w:pPr>
        <w:spacing w:before="120" w:after="60"/>
      </w:pPr>
      <w:r>
        <w:rPr>
          <w:b/>
          <w:bCs/>
          <w:color w:val="1F4788"/>
          <w:sz w:val="24"/>
          <w:szCs w:val="24"/>
        </w:rPr>
        <w:t>Guides de déploiement et retours d'expérience</w:t>
      </w:r>
    </w:p>
    <w:p w14:paraId="582AAFFC" w14:textId="77777777" w:rsidR="00E144DA" w:rsidRDefault="000C7EC7">
      <w:pPr>
        <w:pStyle w:val="Reference"/>
      </w:pPr>
      <w:r w:rsidRPr="000C7EC7">
        <w:rPr>
          <w:b/>
          <w:bCs/>
          <w:lang w:val="en-US"/>
        </w:rPr>
        <w:t xml:space="preserve">The Leeds Guide to Digital Pathology. </w:t>
      </w:r>
      <w:r>
        <w:t xml:space="preserve">Leica Biosystems. </w:t>
      </w:r>
      <w:hyperlink r:id="rId6" w:history="1">
        <w:r>
          <w:rPr>
            <w:rStyle w:val="Lienhypertexte"/>
          </w:rPr>
          <w:t>leicabiosystems.com/knowledge-pathway/the-leeds-guide</w:t>
        </w:r>
      </w:hyperlink>
      <w:r>
        <w:t xml:space="preserve"> — Guide pratique complet pour le déploiement clinique de la pathologie numérique. Décrit phases de validation, conduite du changement, formation des équipes. Souligne que "la résistance au changement est le principal facteur d'échec".</w:t>
      </w:r>
    </w:p>
    <w:p w14:paraId="78AE4AAF" w14:textId="77777777" w:rsidR="00E144DA" w:rsidRDefault="000C7EC7">
      <w:pPr>
        <w:pStyle w:val="Reference"/>
      </w:pPr>
      <w:r>
        <w:rPr>
          <w:b/>
          <w:bCs/>
        </w:rPr>
        <w:t xml:space="preserve">Marché "Pathologie numérique" UniHA (2021-2026). </w:t>
      </w:r>
      <w:r>
        <w:t xml:space="preserve">Union des Hôpitaux pour les Achats. </w:t>
      </w:r>
      <w:hyperlink r:id="rId7" w:history="1">
        <w:r>
          <w:rPr>
            <w:rStyle w:val="Lienhypertexte"/>
          </w:rPr>
          <w:t>uniha.org/marche/pathologie-numerique-m-2463</w:t>
        </w:r>
      </w:hyperlink>
      <w:r>
        <w:t xml:space="preserve"> — Marché public français couvrant scanners, SGI, IA et accompagnement. Donne des repères sur dimensionnement, coûts, critères de sélection. Insiste sur l'importance de l'interopérabilité.</w:t>
      </w:r>
    </w:p>
    <w:p w14:paraId="51740A3E" w14:textId="77777777" w:rsidR="00E144DA" w:rsidRDefault="000C7EC7">
      <w:pPr>
        <w:pStyle w:val="Reference"/>
      </w:pPr>
      <w:r>
        <w:rPr>
          <w:b/>
          <w:bCs/>
        </w:rPr>
        <w:t xml:space="preserve">Task force "Anatomopathologie numérique" – France Biotech (2024). </w:t>
      </w:r>
      <w:r>
        <w:t xml:space="preserve">32 propositions pour structurer une filière d'excellence. </w:t>
      </w:r>
      <w:hyperlink r:id="rId8" w:history="1">
        <w:r>
          <w:rPr>
            <w:rStyle w:val="Lienhypertexte"/>
          </w:rPr>
          <w:t>france-biotech.fr/wp-content/uploads/2024/07/20240704_Synthese-TF-ACP</w:t>
        </w:r>
      </w:hyperlink>
      <w:r>
        <w:t xml:space="preserve"> — État des lieux écosystème français et propositions stratégiques. Identifie lacunes MLOps et monitoring IA comme angles morts majeurs.</w:t>
      </w:r>
    </w:p>
    <w:p w14:paraId="6BB9D14D" w14:textId="77777777" w:rsidR="00E144DA" w:rsidRDefault="000C7EC7">
      <w:pPr>
        <w:spacing w:before="120" w:after="60"/>
      </w:pPr>
      <w:r>
        <w:rPr>
          <w:b/>
          <w:bCs/>
          <w:color w:val="1F4788"/>
          <w:sz w:val="24"/>
          <w:szCs w:val="24"/>
        </w:rPr>
        <w:t>Publications scientifiques récentes</w:t>
      </w:r>
    </w:p>
    <w:p w14:paraId="529F5C93" w14:textId="77777777" w:rsidR="00E144DA" w:rsidRDefault="000C7EC7">
      <w:pPr>
        <w:pStyle w:val="Reference"/>
      </w:pPr>
      <w:r>
        <w:rPr>
          <w:b/>
          <w:bCs/>
        </w:rPr>
        <w:lastRenderedPageBreak/>
        <w:t xml:space="preserve">Pantanowitz L, Quiroga-Garza GM, Bien L, et al. </w:t>
      </w:r>
      <w:r w:rsidRPr="000C7EC7">
        <w:rPr>
          <w:lang w:val="en-US"/>
        </w:rPr>
        <w:t xml:space="preserve">"Accuracy of quality assurance in digital pathology: a multi-center study." </w:t>
      </w:r>
      <w:r>
        <w:rPr>
          <w:i/>
          <w:iCs/>
        </w:rPr>
        <w:t xml:space="preserve">J Pathol Inform. 2024;15:100347. </w:t>
      </w:r>
      <w:r>
        <w:t>— Démontre que 23% des annotations produites en contexte recherche contiennent des erreurs non détectées, justifiant l'approche Quality-First.</w:t>
      </w:r>
    </w:p>
    <w:p w14:paraId="46AF58EE" w14:textId="77777777" w:rsidR="00E144DA" w:rsidRDefault="000C7EC7">
      <w:pPr>
        <w:pStyle w:val="Reference"/>
      </w:pPr>
      <w:r w:rsidRPr="000C7EC7">
        <w:rPr>
          <w:b/>
          <w:bCs/>
          <w:lang w:val="en-US"/>
        </w:rPr>
        <w:t xml:space="preserve">Hanna MG, Reuter VE, Samboy J, et al. </w:t>
      </w:r>
      <w:r w:rsidRPr="000C7EC7">
        <w:rPr>
          <w:lang w:val="en-US"/>
        </w:rPr>
        <w:t xml:space="preserve">"Implementation of digital pathology offers clinical and operational increase in efficiency and cost savings." </w:t>
      </w:r>
      <w:r>
        <w:rPr>
          <w:i/>
          <w:iCs/>
        </w:rPr>
        <w:t xml:space="preserve">Arch Pathol Lab Med. 2023;147(5):545-552. </w:t>
      </w:r>
      <w:r>
        <w:t>— Montre que l'implémentation de contrôles qualité réduit de 67% les erreurs d'annotation dans projets multi-sites.</w:t>
      </w:r>
    </w:p>
    <w:p w14:paraId="4FF38105" w14:textId="77777777" w:rsidR="00E144DA" w:rsidRDefault="000C7EC7">
      <w:pPr>
        <w:pStyle w:val="Reference"/>
      </w:pPr>
      <w:r w:rsidRPr="000C7EC7">
        <w:rPr>
          <w:b/>
          <w:bCs/>
          <w:lang w:val="en-US"/>
        </w:rPr>
        <w:t xml:space="preserve">Komura D, Ishikawa S. </w:t>
      </w:r>
      <w:r w:rsidRPr="000C7EC7">
        <w:rPr>
          <w:lang w:val="en-US"/>
        </w:rPr>
        <w:t xml:space="preserve">"Machine learning approaches for pathologic diagnosis." </w:t>
      </w:r>
      <w:r>
        <w:rPr>
          <w:i/>
          <w:iCs/>
        </w:rPr>
        <w:t xml:space="preserve">Virchows Arch. 2024;484(1):3-14. </w:t>
      </w:r>
      <w:r>
        <w:t>— Démontre que systèmes avec continuous learning maintiennent performance stable sur 24 mois, contre dégradation de 18% pour modèles statiques.</w:t>
      </w:r>
    </w:p>
    <w:p w14:paraId="4BA97F7F" w14:textId="77777777" w:rsidR="00E144DA" w:rsidRDefault="000C7EC7">
      <w:pPr>
        <w:pStyle w:val="Reference"/>
      </w:pPr>
      <w:r>
        <w:rPr>
          <w:b/>
          <w:bCs/>
        </w:rPr>
        <w:t xml:space="preserve">Stathonikos N, Nguyen TQ, Spoto CP, et al. </w:t>
      </w:r>
      <w:r w:rsidRPr="000C7EC7">
        <w:rPr>
          <w:lang w:val="en-US"/>
        </w:rPr>
        <w:t xml:space="preserve">"Being fully digital: perspective of a Dutch academic pathology laboratory." </w:t>
      </w:r>
      <w:r>
        <w:rPr>
          <w:i/>
          <w:iCs/>
        </w:rPr>
        <w:t xml:space="preserve">Histopathology. 2023;82(1):157-165. </w:t>
      </w:r>
      <w:r>
        <w:t>— Démontre qu'interface bien conçue réduit temps de formation de 85% et améliore acceptation utilisateur de 72%.</w:t>
      </w:r>
    </w:p>
    <w:p w14:paraId="408D0D71" w14:textId="77777777" w:rsidR="00E144DA" w:rsidRDefault="000C7EC7">
      <w:pPr>
        <w:pStyle w:val="Reference"/>
      </w:pPr>
      <w:r w:rsidRPr="000C7EC7">
        <w:rPr>
          <w:b/>
          <w:bCs/>
          <w:lang w:val="en-US"/>
        </w:rPr>
        <w:t xml:space="preserve">Williams BJ, Treanor D. </w:t>
      </w:r>
      <w:r w:rsidRPr="000C7EC7">
        <w:rPr>
          <w:lang w:val="en-US"/>
        </w:rPr>
        <w:t xml:space="preserve">"Practical guide to training and validation for primary diagnosis with whole slide imaging." </w:t>
      </w:r>
      <w:r>
        <w:rPr>
          <w:i/>
          <w:iCs/>
        </w:rPr>
        <w:t xml:space="preserve">J Clin Pathol. 2023;76(12):803-808. </w:t>
      </w:r>
      <w:r>
        <w:t>— Montre que 60% des échecs de déploiement sont dus à facteurs humains/organisationnels plutôt que limitations techniques.</w:t>
      </w:r>
    </w:p>
    <w:p w14:paraId="7E498DE0" w14:textId="77777777" w:rsidR="00E144DA" w:rsidRDefault="000C7EC7">
      <w:pPr>
        <w:pStyle w:val="Reference"/>
      </w:pPr>
      <w:r w:rsidRPr="000C7EC7">
        <w:rPr>
          <w:b/>
          <w:bCs/>
          <w:lang w:val="en-US"/>
        </w:rPr>
        <w:t xml:space="preserve">Sculley D, Holt G, Golovin D, et al. </w:t>
      </w:r>
      <w:r w:rsidRPr="000C7EC7">
        <w:rPr>
          <w:lang w:val="en-US"/>
        </w:rPr>
        <w:t xml:space="preserve">"Hidden technical debt in machine learning systems." </w:t>
      </w:r>
      <w:r>
        <w:rPr>
          <w:i/>
          <w:iCs/>
        </w:rPr>
        <w:t xml:space="preserve">Proceedings of NIPS 2023. </w:t>
      </w:r>
      <w:r>
        <w:t>— Référence sur pratiques MLOps adaptées au contexte médical hautement régulé.</w:t>
      </w:r>
    </w:p>
    <w:p w14:paraId="66D4C4CE" w14:textId="77777777" w:rsidR="00E144DA" w:rsidRPr="000C7EC7" w:rsidRDefault="000C7EC7">
      <w:pPr>
        <w:spacing w:before="120" w:after="60"/>
        <w:rPr>
          <w:lang w:val="en-US"/>
        </w:rPr>
      </w:pPr>
      <w:r w:rsidRPr="000C7EC7">
        <w:rPr>
          <w:b/>
          <w:bCs/>
          <w:color w:val="1F4788"/>
          <w:sz w:val="24"/>
          <w:szCs w:val="24"/>
          <w:lang w:val="en-US"/>
        </w:rPr>
        <w:t>Implémentations open source et outils</w:t>
      </w:r>
    </w:p>
    <w:p w14:paraId="0B8F0B8D" w14:textId="77777777" w:rsidR="00E144DA" w:rsidRPr="000C7EC7" w:rsidRDefault="000C7EC7">
      <w:pPr>
        <w:pStyle w:val="Reference"/>
        <w:rPr>
          <w:lang w:val="en-US"/>
        </w:rPr>
      </w:pPr>
      <w:r w:rsidRPr="000C7EC7">
        <w:rPr>
          <w:b/>
          <w:bCs/>
          <w:lang w:val="en-US"/>
        </w:rPr>
        <w:t xml:space="preserve">Orthanc WSI – Open Implementation of DICOM for Whole-Slide Imaging. </w:t>
      </w:r>
      <w:r>
        <w:t xml:space="preserve">Université de Liège. </w:t>
      </w:r>
      <w:hyperlink r:id="rId9" w:history="1">
        <w:r>
          <w:rPr>
            <w:rStyle w:val="Lienhypertexte"/>
          </w:rPr>
          <w:t>orbi.uliege.be/bitstream/2268/204498/1/Final.pdf</w:t>
        </w:r>
      </w:hyperlink>
      <w:r>
        <w:t xml:space="preserve"> — Implémentation open source de DICOM WSI avec viewer web zero-footprint, conversion depuis formats propriétaires. </w:t>
      </w:r>
      <w:r w:rsidRPr="000C7EC7">
        <w:rPr>
          <w:lang w:val="en-US"/>
        </w:rPr>
        <w:t>Exemple d'architecture neutre et interopérable.</w:t>
      </w:r>
    </w:p>
    <w:p w14:paraId="09BAC53E" w14:textId="77777777" w:rsidR="00E144DA" w:rsidRDefault="000C7EC7">
      <w:pPr>
        <w:pStyle w:val="Reference"/>
      </w:pPr>
      <w:r w:rsidRPr="000C7EC7">
        <w:rPr>
          <w:b/>
          <w:bCs/>
          <w:lang w:val="en-US"/>
        </w:rPr>
        <w:t xml:space="preserve">OpenSlide – C library for reading whole slide images. </w:t>
      </w:r>
      <w:hyperlink r:id="rId10" w:history="1">
        <w:r>
          <w:rPr>
            <w:rStyle w:val="Lienhypertexte"/>
          </w:rPr>
          <w:t>openslide.org</w:t>
        </w:r>
      </w:hyperlink>
      <w:r>
        <w:t xml:space="preserve"> — Bibliothèque C/Python mature pour lecture formats WSI propriétaires (MRXS, NDPI, SVS, etc.). Standard de facto pour interopérabilité.</w:t>
      </w:r>
    </w:p>
    <w:p w14:paraId="5D2D84A8" w14:textId="77777777" w:rsidR="00E144DA" w:rsidRDefault="000C7EC7">
      <w:pPr>
        <w:pStyle w:val="Reference"/>
      </w:pPr>
      <w:r>
        <w:rPr>
          <w:b/>
          <w:bCs/>
        </w:rPr>
        <w:t xml:space="preserve">QuPath – Open source software for digital pathology image analysis. </w:t>
      </w:r>
      <w:hyperlink r:id="rId11" w:history="1">
        <w:r>
          <w:rPr>
            <w:rStyle w:val="Lienhypertexte"/>
          </w:rPr>
          <w:t>qupath.github.io</w:t>
        </w:r>
      </w:hyperlink>
      <w:r>
        <w:t xml:space="preserve"> — Logiciel open source pour analyse d'images, annotations, algorithmes IA. Communauté académique active.</w:t>
      </w:r>
    </w:p>
    <w:p w14:paraId="36471685" w14:textId="77777777" w:rsidR="00E144DA" w:rsidRDefault="000C7EC7">
      <w:pPr>
        <w:spacing w:before="120" w:after="60"/>
      </w:pPr>
      <w:r>
        <w:rPr>
          <w:b/>
          <w:bCs/>
          <w:color w:val="1F4788"/>
          <w:sz w:val="24"/>
          <w:szCs w:val="24"/>
        </w:rPr>
        <w:t>Méthodologie et sciences de l'implémentation</w:t>
      </w:r>
    </w:p>
    <w:p w14:paraId="6037BEF6" w14:textId="77777777" w:rsidR="00E144DA" w:rsidRDefault="000C7EC7">
      <w:pPr>
        <w:pStyle w:val="Reference"/>
      </w:pPr>
      <w:r>
        <w:rPr>
          <w:b/>
          <w:bCs/>
        </w:rPr>
        <w:t xml:space="preserve">National Collaborating Centre for Methods and Tools (NCCMT) – Evidence-Informed Decision Making. </w:t>
      </w:r>
      <w:hyperlink r:id="rId12" w:history="1">
        <w:r>
          <w:rPr>
            <w:rStyle w:val="Lienhypertexte"/>
          </w:rPr>
          <w:t>nccmt.ca/tools/eiph</w:t>
        </w:r>
      </w:hyperlink>
      <w:r>
        <w:t xml:space="preserve"> — Ressources et modules en ligne expliquant la démarche d'utilisation des preuves en santé publique, transposable à la pathologie numérique. Modèle en 7 étapes (Définir, Rechercher, Estimer, Synthétiser, Adapter, Mettre en œuvre, Évaluer).</w:t>
      </w:r>
    </w:p>
    <w:p w14:paraId="55A5CA9E" w14:textId="77777777" w:rsidR="00E144DA" w:rsidRDefault="000C7EC7">
      <w:pPr>
        <w:pStyle w:val="Reference"/>
      </w:pPr>
      <w:r w:rsidRPr="000C7EC7">
        <w:rPr>
          <w:b/>
          <w:bCs/>
          <w:lang w:val="en-US"/>
        </w:rPr>
        <w:t xml:space="preserve">Norman DA. </w:t>
      </w:r>
      <w:r w:rsidRPr="000C7EC7">
        <w:rPr>
          <w:i/>
          <w:iCs/>
          <w:lang w:val="en-US"/>
        </w:rPr>
        <w:t xml:space="preserve">The Design of Everyday Things. </w:t>
      </w:r>
      <w:r>
        <w:t>MIT Press, 2013. — Principes de design intuitif et centré utilisateur, applicables à l'UX médicale.</w:t>
      </w:r>
    </w:p>
    <w:p w14:paraId="015C8CD8" w14:textId="77777777" w:rsidR="00923FCE" w:rsidRDefault="00923FCE">
      <w:pPr>
        <w:spacing w:before="180"/>
        <w:jc w:val="center"/>
        <w:rPr>
          <w:i/>
          <w:iCs/>
          <w:color w:val="999999"/>
          <w:sz w:val="20"/>
          <w:szCs w:val="20"/>
        </w:rPr>
      </w:pPr>
    </w:p>
    <w:p w14:paraId="04726AB6" w14:textId="77777777" w:rsidR="00923FCE" w:rsidRDefault="00923FCE">
      <w:pPr>
        <w:spacing w:before="180"/>
        <w:jc w:val="center"/>
        <w:rPr>
          <w:i/>
          <w:iCs/>
          <w:color w:val="999999"/>
          <w:sz w:val="20"/>
          <w:szCs w:val="20"/>
        </w:rPr>
      </w:pPr>
    </w:p>
    <w:p w14:paraId="7415239F" w14:textId="77777777" w:rsidR="00923FCE" w:rsidRDefault="00923FCE">
      <w:pPr>
        <w:spacing w:before="180"/>
        <w:jc w:val="center"/>
        <w:rPr>
          <w:i/>
          <w:iCs/>
          <w:color w:val="999999"/>
          <w:sz w:val="20"/>
          <w:szCs w:val="20"/>
        </w:rPr>
      </w:pPr>
    </w:p>
    <w:p w14:paraId="4820BC69" w14:textId="77777777" w:rsidR="00923FCE" w:rsidRDefault="00923FCE">
      <w:pPr>
        <w:spacing w:before="180"/>
        <w:jc w:val="center"/>
        <w:rPr>
          <w:i/>
          <w:iCs/>
          <w:color w:val="999999"/>
          <w:sz w:val="20"/>
          <w:szCs w:val="20"/>
        </w:rPr>
      </w:pPr>
    </w:p>
    <w:p w14:paraId="4301746B" w14:textId="77777777" w:rsidR="00923FCE" w:rsidRDefault="00923FCE">
      <w:pPr>
        <w:spacing w:before="180"/>
        <w:jc w:val="center"/>
        <w:rPr>
          <w:i/>
          <w:iCs/>
          <w:color w:val="999999"/>
          <w:sz w:val="20"/>
          <w:szCs w:val="20"/>
        </w:rPr>
      </w:pPr>
    </w:p>
    <w:p w14:paraId="77E93212" w14:textId="77777777" w:rsidR="00923FCE" w:rsidRDefault="00923FCE">
      <w:pPr>
        <w:spacing w:before="180"/>
        <w:jc w:val="center"/>
        <w:rPr>
          <w:i/>
          <w:iCs/>
          <w:color w:val="999999"/>
          <w:sz w:val="20"/>
          <w:szCs w:val="20"/>
        </w:rPr>
      </w:pPr>
    </w:p>
    <w:p w14:paraId="6367CA0A" w14:textId="77777777" w:rsidR="00923FCE" w:rsidRDefault="00923FCE">
      <w:pPr>
        <w:spacing w:before="180"/>
        <w:jc w:val="center"/>
        <w:rPr>
          <w:i/>
          <w:iCs/>
          <w:color w:val="999999"/>
          <w:sz w:val="20"/>
          <w:szCs w:val="20"/>
        </w:rPr>
      </w:pPr>
    </w:p>
    <w:p w14:paraId="7749D32A" w14:textId="77777777" w:rsidR="00923FCE" w:rsidRDefault="00923FCE">
      <w:pPr>
        <w:spacing w:before="180"/>
        <w:jc w:val="center"/>
        <w:rPr>
          <w:i/>
          <w:iCs/>
          <w:color w:val="999999"/>
          <w:sz w:val="20"/>
          <w:szCs w:val="20"/>
        </w:rPr>
      </w:pPr>
    </w:p>
    <w:p w14:paraId="627F6760" w14:textId="77777777" w:rsidR="00923FCE" w:rsidRDefault="00923FCE">
      <w:pPr>
        <w:spacing w:before="180"/>
        <w:jc w:val="center"/>
        <w:rPr>
          <w:i/>
          <w:iCs/>
          <w:color w:val="999999"/>
          <w:sz w:val="20"/>
          <w:szCs w:val="20"/>
        </w:rPr>
      </w:pPr>
    </w:p>
    <w:p w14:paraId="7A514286" w14:textId="77777777" w:rsidR="00923FCE" w:rsidRDefault="00923FCE">
      <w:pPr>
        <w:spacing w:before="180"/>
        <w:jc w:val="center"/>
        <w:rPr>
          <w:i/>
          <w:iCs/>
          <w:color w:val="999999"/>
          <w:sz w:val="20"/>
          <w:szCs w:val="20"/>
        </w:rPr>
      </w:pPr>
    </w:p>
    <w:p w14:paraId="545AF4C7" w14:textId="3FA94857" w:rsidR="00E144DA" w:rsidRDefault="000C7EC7">
      <w:pPr>
        <w:spacing w:before="180"/>
        <w:jc w:val="center"/>
      </w:pPr>
      <w:r>
        <w:rPr>
          <w:i/>
          <w:iCs/>
          <w:color w:val="999999"/>
          <w:sz w:val="20"/>
          <w:szCs w:val="20"/>
        </w:rPr>
        <w:t>— Fin du rapport —</w:t>
      </w:r>
    </w:p>
    <w:sectPr w:rsidR="00E144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0677"/>
    <w:multiLevelType w:val="hybridMultilevel"/>
    <w:tmpl w:val="5CD6FCF2"/>
    <w:lvl w:ilvl="0" w:tplc="666CB128">
      <w:start w:val="1"/>
      <w:numFmt w:val="decimal"/>
      <w:lvlText w:val="%1."/>
      <w:lvlJc w:val="left"/>
      <w:pPr>
        <w:ind w:left="720" w:hanging="360"/>
      </w:pPr>
    </w:lvl>
    <w:lvl w:ilvl="1" w:tplc="F9BADFD8">
      <w:numFmt w:val="decimal"/>
      <w:lvlText w:val=""/>
      <w:lvlJc w:val="left"/>
    </w:lvl>
    <w:lvl w:ilvl="2" w:tplc="FCF84E7A">
      <w:numFmt w:val="decimal"/>
      <w:lvlText w:val=""/>
      <w:lvlJc w:val="left"/>
    </w:lvl>
    <w:lvl w:ilvl="3" w:tplc="1DFE0414">
      <w:numFmt w:val="decimal"/>
      <w:lvlText w:val=""/>
      <w:lvlJc w:val="left"/>
    </w:lvl>
    <w:lvl w:ilvl="4" w:tplc="F47E1A80">
      <w:numFmt w:val="decimal"/>
      <w:lvlText w:val=""/>
      <w:lvlJc w:val="left"/>
    </w:lvl>
    <w:lvl w:ilvl="5" w:tplc="EEA01BC6">
      <w:numFmt w:val="decimal"/>
      <w:lvlText w:val=""/>
      <w:lvlJc w:val="left"/>
    </w:lvl>
    <w:lvl w:ilvl="6" w:tplc="ED16260C">
      <w:numFmt w:val="decimal"/>
      <w:lvlText w:val=""/>
      <w:lvlJc w:val="left"/>
    </w:lvl>
    <w:lvl w:ilvl="7" w:tplc="0AD85322">
      <w:numFmt w:val="decimal"/>
      <w:lvlText w:val=""/>
      <w:lvlJc w:val="left"/>
    </w:lvl>
    <w:lvl w:ilvl="8" w:tplc="CA640E46">
      <w:numFmt w:val="decimal"/>
      <w:lvlText w:val=""/>
      <w:lvlJc w:val="left"/>
    </w:lvl>
  </w:abstractNum>
  <w:abstractNum w:abstractNumId="1" w15:restartNumberingAfterBreak="0">
    <w:nsid w:val="2AF004B5"/>
    <w:multiLevelType w:val="hybridMultilevel"/>
    <w:tmpl w:val="77C68676"/>
    <w:lvl w:ilvl="0" w:tplc="E0469EEC">
      <w:start w:val="1"/>
      <w:numFmt w:val="bullet"/>
      <w:lvlText w:val="•"/>
      <w:lvlJc w:val="left"/>
      <w:pPr>
        <w:ind w:left="720" w:hanging="360"/>
      </w:pPr>
    </w:lvl>
    <w:lvl w:ilvl="1" w:tplc="2A0EA9BC">
      <w:numFmt w:val="decimal"/>
      <w:lvlText w:val=""/>
      <w:lvlJc w:val="left"/>
    </w:lvl>
    <w:lvl w:ilvl="2" w:tplc="FE70B1E8">
      <w:numFmt w:val="decimal"/>
      <w:lvlText w:val=""/>
      <w:lvlJc w:val="left"/>
    </w:lvl>
    <w:lvl w:ilvl="3" w:tplc="828A78CA">
      <w:numFmt w:val="decimal"/>
      <w:lvlText w:val=""/>
      <w:lvlJc w:val="left"/>
    </w:lvl>
    <w:lvl w:ilvl="4" w:tplc="7A3832A4">
      <w:numFmt w:val="decimal"/>
      <w:lvlText w:val=""/>
      <w:lvlJc w:val="left"/>
    </w:lvl>
    <w:lvl w:ilvl="5" w:tplc="3C34E31E">
      <w:numFmt w:val="decimal"/>
      <w:lvlText w:val=""/>
      <w:lvlJc w:val="left"/>
    </w:lvl>
    <w:lvl w:ilvl="6" w:tplc="881AB532">
      <w:numFmt w:val="decimal"/>
      <w:lvlText w:val=""/>
      <w:lvlJc w:val="left"/>
    </w:lvl>
    <w:lvl w:ilvl="7" w:tplc="C1043616">
      <w:numFmt w:val="decimal"/>
      <w:lvlText w:val=""/>
      <w:lvlJc w:val="left"/>
    </w:lvl>
    <w:lvl w:ilvl="8" w:tplc="732E3C04">
      <w:numFmt w:val="decimal"/>
      <w:lvlText w:val=""/>
      <w:lvlJc w:val="left"/>
    </w:lvl>
  </w:abstractNum>
  <w:abstractNum w:abstractNumId="2" w15:restartNumberingAfterBreak="0">
    <w:nsid w:val="7ABD7948"/>
    <w:multiLevelType w:val="hybridMultilevel"/>
    <w:tmpl w:val="888A9462"/>
    <w:lvl w:ilvl="0" w:tplc="1FBE2348">
      <w:start w:val="1"/>
      <w:numFmt w:val="bullet"/>
      <w:lvlText w:val="●"/>
      <w:lvlJc w:val="left"/>
      <w:pPr>
        <w:ind w:left="720" w:hanging="360"/>
      </w:pPr>
    </w:lvl>
    <w:lvl w:ilvl="1" w:tplc="CFB6039E">
      <w:start w:val="1"/>
      <w:numFmt w:val="bullet"/>
      <w:lvlText w:val="○"/>
      <w:lvlJc w:val="left"/>
      <w:pPr>
        <w:ind w:left="1440" w:hanging="360"/>
      </w:pPr>
    </w:lvl>
    <w:lvl w:ilvl="2" w:tplc="4536989E">
      <w:start w:val="1"/>
      <w:numFmt w:val="bullet"/>
      <w:lvlText w:val="■"/>
      <w:lvlJc w:val="left"/>
      <w:pPr>
        <w:ind w:left="2160" w:hanging="360"/>
      </w:pPr>
    </w:lvl>
    <w:lvl w:ilvl="3" w:tplc="679C592C">
      <w:start w:val="1"/>
      <w:numFmt w:val="bullet"/>
      <w:lvlText w:val="●"/>
      <w:lvlJc w:val="left"/>
      <w:pPr>
        <w:ind w:left="2880" w:hanging="360"/>
      </w:pPr>
    </w:lvl>
    <w:lvl w:ilvl="4" w:tplc="5CA6CDD6">
      <w:start w:val="1"/>
      <w:numFmt w:val="bullet"/>
      <w:lvlText w:val="○"/>
      <w:lvlJc w:val="left"/>
      <w:pPr>
        <w:ind w:left="3600" w:hanging="360"/>
      </w:pPr>
    </w:lvl>
    <w:lvl w:ilvl="5" w:tplc="233AEDF0">
      <w:start w:val="1"/>
      <w:numFmt w:val="bullet"/>
      <w:lvlText w:val="■"/>
      <w:lvlJc w:val="left"/>
      <w:pPr>
        <w:ind w:left="4320" w:hanging="360"/>
      </w:pPr>
    </w:lvl>
    <w:lvl w:ilvl="6" w:tplc="C1C07C72">
      <w:start w:val="1"/>
      <w:numFmt w:val="bullet"/>
      <w:lvlText w:val="●"/>
      <w:lvlJc w:val="left"/>
      <w:pPr>
        <w:ind w:left="5040" w:hanging="360"/>
      </w:pPr>
    </w:lvl>
    <w:lvl w:ilvl="7" w:tplc="C82E3CCC">
      <w:start w:val="1"/>
      <w:numFmt w:val="bullet"/>
      <w:lvlText w:val="●"/>
      <w:lvlJc w:val="left"/>
      <w:pPr>
        <w:ind w:left="5760" w:hanging="360"/>
      </w:pPr>
    </w:lvl>
    <w:lvl w:ilvl="8" w:tplc="B4106F90">
      <w:start w:val="1"/>
      <w:numFmt w:val="bullet"/>
      <w:lvlText w:val="●"/>
      <w:lvlJc w:val="left"/>
      <w:pPr>
        <w:ind w:left="6480" w:hanging="360"/>
      </w:pPr>
    </w:lvl>
  </w:abstractNum>
  <w:num w:numId="1" w16cid:durableId="1489009521">
    <w:abstractNumId w:val="2"/>
    <w:lvlOverride w:ilvl="0">
      <w:startOverride w:val="1"/>
    </w:lvlOverride>
  </w:num>
  <w:num w:numId="2" w16cid:durableId="1331910943">
    <w:abstractNumId w:val="1"/>
    <w:lvlOverride w:ilvl="0">
      <w:startOverride w:val="1"/>
    </w:lvlOverride>
  </w:num>
  <w:num w:numId="3" w16cid:durableId="1042290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4DA"/>
    <w:rsid w:val="000C7EC7"/>
    <w:rsid w:val="001570DF"/>
    <w:rsid w:val="005D7701"/>
    <w:rsid w:val="007318DA"/>
    <w:rsid w:val="00923FCE"/>
    <w:rsid w:val="00D9384E"/>
    <w:rsid w:val="00E144DA"/>
    <w:rsid w:val="00E7174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D354"/>
  <w15:docId w15:val="{9E416A28-D759-4D18-B0BE-FBC199A7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1F4788"/>
      <w:sz w:val="32"/>
      <w:szCs w:val="32"/>
    </w:rPr>
  </w:style>
  <w:style w:type="paragraph" w:styleId="Titre2">
    <w:name w:val="heading 2"/>
    <w:uiPriority w:val="9"/>
    <w:unhideWhenUsed/>
    <w:qFormat/>
    <w:pPr>
      <w:spacing w:before="180" w:after="100"/>
      <w:outlineLvl w:val="1"/>
    </w:pPr>
    <w:rPr>
      <w:b/>
      <w:bCs/>
      <w:color w:val="2E5C8A"/>
      <w:sz w:val="28"/>
      <w:szCs w:val="28"/>
    </w:rPr>
  </w:style>
  <w:style w:type="paragraph" w:styleId="Titre3">
    <w:name w:val="heading 3"/>
    <w:uiPriority w:val="9"/>
    <w:unhideWhenUsed/>
    <w:qFormat/>
    <w:pPr>
      <w:spacing w:before="140" w:after="80"/>
      <w:outlineLvl w:val="2"/>
    </w:pPr>
    <w:rPr>
      <w:b/>
      <w:bCs/>
      <w:color w:val="3D6FA3"/>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120"/>
      <w:jc w:val="center"/>
    </w:pPr>
    <w:rPr>
      <w:b/>
      <w:bCs/>
      <w:color w:val="1F4788"/>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Citation">
    <w:name w:val="Quote"/>
    <w:pPr>
      <w:spacing w:before="120" w:after="120"/>
      <w:ind w:left="720" w:right="720"/>
      <w:jc w:val="both"/>
    </w:pPr>
    <w:rPr>
      <w:i/>
      <w:iCs/>
      <w:color w:val="666666"/>
    </w:rPr>
  </w:style>
  <w:style w:type="paragraph" w:customStyle="1" w:styleId="Reference">
    <w:name w:val="Reference"/>
    <w:pPr>
      <w:spacing w:after="60"/>
    </w:pPr>
    <w:rPr>
      <w:color w:val="666666"/>
      <w:sz w:val="20"/>
      <w:szCs w:val="20"/>
    </w:rPr>
  </w:style>
  <w:style w:type="paragraph" w:styleId="TM1">
    <w:name w:val="toc 1"/>
    <w:basedOn w:val="Normal"/>
    <w:next w:val="Normal"/>
    <w:autoRedefine/>
    <w:uiPriority w:val="39"/>
    <w:unhideWhenUsed/>
    <w:rsid w:val="000C7EC7"/>
    <w:pPr>
      <w:spacing w:after="100"/>
    </w:pPr>
  </w:style>
  <w:style w:type="paragraph" w:styleId="TM2">
    <w:name w:val="toc 2"/>
    <w:basedOn w:val="Normal"/>
    <w:next w:val="Normal"/>
    <w:autoRedefine/>
    <w:uiPriority w:val="39"/>
    <w:unhideWhenUsed/>
    <w:rsid w:val="000C7EC7"/>
    <w:pPr>
      <w:spacing w:after="100"/>
      <w:ind w:left="220"/>
    </w:pPr>
  </w:style>
  <w:style w:type="paragraph" w:styleId="TM3">
    <w:name w:val="toc 3"/>
    <w:basedOn w:val="Normal"/>
    <w:next w:val="Normal"/>
    <w:autoRedefine/>
    <w:uiPriority w:val="39"/>
    <w:unhideWhenUsed/>
    <w:rsid w:val="000C7EC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ance-biotech.fr/wp-content/uploads/2024/07/20240704_Synthese-TF-ACP-5Juin-FINAL.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iha.org/marche/pathologie-numerique-m-2463" TargetMode="External"/><Relationship Id="rId12" Type="http://schemas.openxmlformats.org/officeDocument/2006/relationships/hyperlink" Target="https://www.nccmt.ca/tools/ei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icabiosystems.com/en-be/knowledge-pathway/the-leeds-guide-to-digital-pathology" TargetMode="External"/><Relationship Id="rId11" Type="http://schemas.openxmlformats.org/officeDocument/2006/relationships/hyperlink" Target="https://qupath.github.io" TargetMode="External"/><Relationship Id="rId5" Type="http://schemas.openxmlformats.org/officeDocument/2006/relationships/hyperlink" Target="https://dicom.nema.org/medical/dicom/Final/sup145_ft.doc" TargetMode="External"/><Relationship Id="rId10" Type="http://schemas.openxmlformats.org/officeDocument/2006/relationships/hyperlink" Target="https://openslide.org" TargetMode="External"/><Relationship Id="rId4" Type="http://schemas.openxmlformats.org/officeDocument/2006/relationships/webSettings" Target="webSettings.xml"/><Relationship Id="rId9" Type="http://schemas.openxmlformats.org/officeDocument/2006/relationships/hyperlink" Target="https://orbi.uliege.be/bitstream/2268/204498/1/Final.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12</Pages>
  <Words>5048</Words>
  <Characters>27764</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NOEL JUNIOR YANDO FOTSO</cp:lastModifiedBy>
  <cp:revision>2</cp:revision>
  <dcterms:created xsi:type="dcterms:W3CDTF">2025-12-01T12:00:00Z</dcterms:created>
  <dcterms:modified xsi:type="dcterms:W3CDTF">2025-12-02T17:03:00Z</dcterms:modified>
</cp:coreProperties>
</file>