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B3" w:rsidRPr="00833325" w:rsidRDefault="00833325">
      <w:pPr>
        <w:rPr>
          <w:rFonts w:ascii="Arial" w:hAnsi="Arial" w:cs="Arial"/>
        </w:rPr>
      </w:pPr>
      <w:r w:rsidRPr="00833325">
        <w:rPr>
          <w:rFonts w:ascii="Arial" w:hAnsi="Arial" w:cs="Arial"/>
        </w:rPr>
        <w:t>As housing affordability cont</w:t>
      </w:r>
      <w:r>
        <w:rPr>
          <w:rFonts w:ascii="Arial" w:hAnsi="Arial" w:cs="Arial"/>
        </w:rPr>
        <w:t xml:space="preserve">inues to be a growing concern </w:t>
      </w:r>
      <w:r>
        <w:rPr>
          <w:rFonts w:ascii="Arial" w:hAnsi="Arial" w:cs="Arial" w:hint="eastAsia"/>
        </w:rPr>
        <w:t>across</w:t>
      </w:r>
      <w:r>
        <w:rPr>
          <w:rFonts w:ascii="Arial" w:hAnsi="Arial" w:cs="Arial"/>
        </w:rPr>
        <w:t xml:space="preserve"> Australia</w:t>
      </w:r>
      <w:r w:rsidRPr="00833325">
        <w:rPr>
          <w:rFonts w:ascii="Arial" w:hAnsi="Arial" w:cs="Arial"/>
        </w:rPr>
        <w:t>, identifying the key drivers</w:t>
      </w:r>
      <w:r>
        <w:rPr>
          <w:rFonts w:ascii="Arial" w:hAnsi="Arial" w:cs="Arial"/>
        </w:rPr>
        <w:t xml:space="preserve"> </w:t>
      </w:r>
      <w:r w:rsidRPr="00833325">
        <w:rPr>
          <w:rFonts w:ascii="Arial" w:hAnsi="Arial" w:cs="Arial"/>
        </w:rPr>
        <w:t>can inform more effective interventions an</w:t>
      </w:r>
      <w:bookmarkStart w:id="0" w:name="_GoBack"/>
      <w:bookmarkEnd w:id="0"/>
      <w:r w:rsidRPr="00833325">
        <w:rPr>
          <w:rFonts w:ascii="Arial" w:hAnsi="Arial" w:cs="Arial"/>
        </w:rPr>
        <w:t>d sustainable planning strategies</w:t>
      </w:r>
    </w:p>
    <w:sectPr w:rsidR="006718B3" w:rsidRPr="0083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25"/>
    <w:rsid w:val="006718B3"/>
    <w:rsid w:val="0083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BDE87"/>
  <w15:chartTrackingRefBased/>
  <w15:docId w15:val="{3311F5E0-4027-4F7D-8DFD-4B0E7601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157</Characters>
  <Application>Microsoft Office Word</Application>
  <DocSecurity>0</DocSecurity>
  <Lines>2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2025-07-03T14:11:00Z</dcterms:created>
  <dcterms:modified xsi:type="dcterms:W3CDTF">2025-07-03T15:11:00Z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aac79292-ed54-407c-90c6-efaff2eb69df</vt:lpwstr>
  </property>
</Properties>
</file>