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348" w:rsidRDefault="004C7EE9" w:rsidP="001130B5">
      <w:pPr>
        <w:pStyle w:val="a5"/>
        <w:numPr>
          <w:ilvl w:val="0"/>
          <w:numId w:val="1"/>
        </w:numPr>
        <w:ind w:firstLineChars="0"/>
        <w:outlineLvl w:val="0"/>
      </w:pPr>
      <w:r>
        <w:rPr>
          <w:rFonts w:hint="eastAsia"/>
        </w:rPr>
        <w:t>设备首页相关</w:t>
      </w:r>
      <w:r w:rsidR="008F25E3">
        <w:rPr>
          <w:rFonts w:hint="eastAsia"/>
        </w:rPr>
        <w:t>概念设计</w:t>
      </w:r>
    </w:p>
    <w:p w:rsidR="007C5A6F" w:rsidRDefault="00C26170" w:rsidP="007C5A6F">
      <w:pPr>
        <w:pStyle w:val="a5"/>
        <w:ind w:left="425" w:firstLineChars="0" w:firstLine="0"/>
      </w:pPr>
      <w:r>
        <w:rPr>
          <w:noProof/>
        </w:rPr>
        <w:drawing>
          <wp:inline distT="0" distB="0" distL="0" distR="0">
            <wp:extent cx="5177790" cy="243459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7790" cy="2434590"/>
                    </a:xfrm>
                    <a:prstGeom prst="rect">
                      <a:avLst/>
                    </a:prstGeom>
                    <a:noFill/>
                    <a:ln>
                      <a:noFill/>
                    </a:ln>
                  </pic:spPr>
                </pic:pic>
              </a:graphicData>
            </a:graphic>
          </wp:inline>
        </w:drawing>
      </w:r>
    </w:p>
    <w:p w:rsidR="00246EFD" w:rsidRDefault="00246EFD" w:rsidP="001130B5">
      <w:pPr>
        <w:pStyle w:val="a5"/>
        <w:numPr>
          <w:ilvl w:val="0"/>
          <w:numId w:val="1"/>
        </w:numPr>
        <w:ind w:firstLineChars="0"/>
        <w:outlineLvl w:val="0"/>
      </w:pPr>
      <w:r>
        <w:rPr>
          <w:rFonts w:hint="eastAsia"/>
        </w:rPr>
        <w:t>数据</w:t>
      </w:r>
      <w:r w:rsidR="00B0415E">
        <w:rPr>
          <w:rFonts w:hint="eastAsia"/>
        </w:rPr>
        <w:t>库</w:t>
      </w:r>
      <w:r>
        <w:rPr>
          <w:rFonts w:hint="eastAsia"/>
        </w:rPr>
        <w:t>设计</w:t>
      </w:r>
    </w:p>
    <w:p w:rsidR="009A2BEB" w:rsidRDefault="00376E93" w:rsidP="0098484E">
      <w:pPr>
        <w:pStyle w:val="a5"/>
        <w:ind w:left="425" w:firstLineChars="0" w:firstLine="0"/>
        <w:jc w:val="left"/>
      </w:pPr>
      <w:r>
        <w:rPr>
          <w:noProof/>
        </w:rPr>
        <w:drawing>
          <wp:inline distT="0" distB="0" distL="0" distR="0">
            <wp:extent cx="4381995" cy="2138256"/>
            <wp:effectExtent l="19050" t="19050" r="19050" b="146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788" cy="2138643"/>
                    </a:xfrm>
                    <a:prstGeom prst="rect">
                      <a:avLst/>
                    </a:prstGeom>
                    <a:noFill/>
                    <a:ln>
                      <a:solidFill>
                        <a:schemeClr val="accent1"/>
                      </a:solidFill>
                      <a:prstDash val="sysDot"/>
                    </a:ln>
                  </pic:spPr>
                </pic:pic>
              </a:graphicData>
            </a:graphic>
          </wp:inline>
        </w:drawing>
      </w:r>
      <w:bookmarkStart w:id="0" w:name="_GoBack"/>
      <w:bookmarkEnd w:id="0"/>
    </w:p>
    <w:p w:rsidR="00A257E0" w:rsidRDefault="00A257E0" w:rsidP="00A257E0">
      <w:pPr>
        <w:pStyle w:val="a5"/>
        <w:ind w:left="567" w:firstLineChars="0" w:firstLine="0"/>
      </w:pPr>
    </w:p>
    <w:p w:rsidR="00E90B88" w:rsidRDefault="00E90B88" w:rsidP="00A257E0">
      <w:pPr>
        <w:pStyle w:val="a5"/>
        <w:ind w:left="425" w:firstLineChars="50" w:firstLine="105"/>
      </w:pPr>
    </w:p>
    <w:p w:rsidR="008F25E3" w:rsidRDefault="008F25E3" w:rsidP="001130B5">
      <w:pPr>
        <w:pStyle w:val="a5"/>
        <w:numPr>
          <w:ilvl w:val="0"/>
          <w:numId w:val="1"/>
        </w:numPr>
        <w:ind w:firstLineChars="0"/>
        <w:outlineLvl w:val="0"/>
      </w:pPr>
      <w:r>
        <w:rPr>
          <w:rFonts w:hint="eastAsia"/>
        </w:rPr>
        <w:t>数据流</w:t>
      </w:r>
      <w:r w:rsidR="00D70B20">
        <w:rPr>
          <w:rFonts w:hint="eastAsia"/>
        </w:rPr>
        <w:t>图</w:t>
      </w:r>
    </w:p>
    <w:p w:rsidR="00487C62" w:rsidRDefault="000B48C6" w:rsidP="00C866F2">
      <w:pPr>
        <w:jc w:val="center"/>
      </w:pPr>
      <w:r>
        <w:object w:dxaOrig="8115" w:dyaOrig="4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35pt;height:162.45pt" o:ole="" o:bordertopcolor="this" o:borderleftcolor="this" o:borderbottomcolor="this" o:borderrightcolor="this">
            <v:imagedata r:id="rId10" o:title=""/>
            <w10:bordertop type="dashedSmall" width="4"/>
            <w10:borderleft type="dashedSmall" width="4"/>
            <w10:borderbottom type="dashedSmall" width="4"/>
            <w10:borderright type="dashedSmall" width="4"/>
          </v:shape>
          <o:OLEObject Type="Embed" ProgID="Visio.Drawing.11" ShapeID="_x0000_i1025" DrawAspect="Content" ObjectID="_1520322487" r:id="rId11"/>
        </w:object>
      </w:r>
    </w:p>
    <w:p w:rsidR="001809AF" w:rsidRDefault="001809AF" w:rsidP="00C866F2">
      <w:pPr>
        <w:pStyle w:val="a5"/>
        <w:ind w:left="425" w:firstLineChars="0" w:firstLine="0"/>
      </w:pPr>
    </w:p>
    <w:p w:rsidR="008F25E3" w:rsidRDefault="008F25E3" w:rsidP="001130B5">
      <w:pPr>
        <w:pStyle w:val="a5"/>
        <w:numPr>
          <w:ilvl w:val="0"/>
          <w:numId w:val="1"/>
        </w:numPr>
        <w:ind w:firstLineChars="0"/>
        <w:outlineLvl w:val="0"/>
      </w:pPr>
      <w:r>
        <w:rPr>
          <w:rFonts w:hint="eastAsia"/>
        </w:rPr>
        <w:t>内部</w:t>
      </w:r>
      <w:r w:rsidR="00C866F2">
        <w:rPr>
          <w:rFonts w:hint="eastAsia"/>
        </w:rPr>
        <w:t>数据流</w:t>
      </w:r>
      <w:r>
        <w:rPr>
          <w:rFonts w:hint="eastAsia"/>
        </w:rPr>
        <w:t>设计</w:t>
      </w:r>
    </w:p>
    <w:p w:rsidR="00BD50D6" w:rsidRDefault="005121B9" w:rsidP="00BD50D6">
      <w:pPr>
        <w:pStyle w:val="a5"/>
        <w:ind w:left="425" w:firstLineChars="0" w:firstLine="0"/>
      </w:pPr>
      <w:r>
        <w:object w:dxaOrig="9263" w:dyaOrig="7541">
          <v:shape id="_x0000_i1026" type="#_x0000_t75" style="width:414.7pt;height:337.55pt" o:ole="" o:bordertopcolor="this" o:borderleftcolor="this" o:borderbottomcolor="this" o:borderrightcolor="this">
            <v:imagedata r:id="rId12" o:title=""/>
            <w10:bordertop type="dot" width="4"/>
            <w10:borderleft type="dot" width="4"/>
            <w10:borderbottom type="dot" width="4"/>
            <w10:borderright type="dot" width="4"/>
          </v:shape>
          <o:OLEObject Type="Embed" ProgID="Visio.Drawing.11" ShapeID="_x0000_i1026" DrawAspect="Content" ObjectID="_1520322488" r:id="rId13"/>
        </w:object>
      </w:r>
    </w:p>
    <w:p w:rsidR="00850B64" w:rsidRDefault="00850B64" w:rsidP="00850B64">
      <w:pPr>
        <w:pStyle w:val="a5"/>
        <w:ind w:left="425" w:firstLineChars="0" w:firstLine="0"/>
      </w:pPr>
    </w:p>
    <w:p w:rsidR="008F25E3" w:rsidRDefault="002E4DE8" w:rsidP="001130B5">
      <w:pPr>
        <w:pStyle w:val="a5"/>
        <w:numPr>
          <w:ilvl w:val="0"/>
          <w:numId w:val="1"/>
        </w:numPr>
        <w:ind w:firstLineChars="0"/>
        <w:outlineLvl w:val="0"/>
      </w:pPr>
      <w:r>
        <w:rPr>
          <w:rFonts w:hint="eastAsia"/>
        </w:rPr>
        <w:t>设备首页</w:t>
      </w:r>
      <w:r>
        <w:rPr>
          <w:rFonts w:hint="eastAsia"/>
        </w:rPr>
        <w:t>UI</w:t>
      </w:r>
      <w:r>
        <w:rPr>
          <w:rFonts w:hint="eastAsia"/>
        </w:rPr>
        <w:t>设计</w:t>
      </w:r>
    </w:p>
    <w:p w:rsidR="005363C0" w:rsidRDefault="00711CAE" w:rsidP="001130B5">
      <w:pPr>
        <w:pStyle w:val="a5"/>
        <w:numPr>
          <w:ilvl w:val="1"/>
          <w:numId w:val="1"/>
        </w:numPr>
        <w:ind w:firstLineChars="0"/>
        <w:outlineLvl w:val="1"/>
      </w:pPr>
      <w:r>
        <w:rPr>
          <w:rFonts w:hint="eastAsia"/>
        </w:rPr>
        <w:t>用户角色</w:t>
      </w:r>
    </w:p>
    <w:p w:rsidR="00711CAE" w:rsidRDefault="00381B44" w:rsidP="00711CAE">
      <w:pPr>
        <w:pStyle w:val="a5"/>
        <w:ind w:left="567" w:firstLineChars="0" w:firstLine="0"/>
      </w:pPr>
      <w:r>
        <w:t>总队或支队管理员</w:t>
      </w:r>
      <w:r>
        <w:t>/</w:t>
      </w:r>
      <w:r>
        <w:t>普通用户、大队管理员</w:t>
      </w:r>
      <w:r>
        <w:t>/</w:t>
      </w:r>
      <w:r>
        <w:t>大队用户</w:t>
      </w:r>
    </w:p>
    <w:p w:rsidR="00790D36" w:rsidRDefault="00CD7154" w:rsidP="001130B5">
      <w:pPr>
        <w:pStyle w:val="a5"/>
        <w:numPr>
          <w:ilvl w:val="1"/>
          <w:numId w:val="1"/>
        </w:numPr>
        <w:ind w:firstLineChars="0"/>
        <w:outlineLvl w:val="1"/>
      </w:pPr>
      <w:r>
        <w:rPr>
          <w:rFonts w:hint="eastAsia"/>
        </w:rPr>
        <w:t>界面设计</w:t>
      </w:r>
    </w:p>
    <w:p w:rsidR="007510A5" w:rsidRDefault="00063FE5" w:rsidP="007510A5">
      <w:pPr>
        <w:pStyle w:val="a5"/>
        <w:ind w:left="567" w:firstLineChars="0" w:firstLine="0"/>
      </w:pPr>
      <w:r>
        <w:rPr>
          <w:noProof/>
        </w:rPr>
        <w:drawing>
          <wp:inline distT="0" distB="0" distL="0" distR="0" wp14:anchorId="282867A4" wp14:editId="311CCEC1">
            <wp:extent cx="5274310" cy="2552913"/>
            <wp:effectExtent l="19050" t="19050" r="21590"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52913"/>
                    </a:xfrm>
                    <a:prstGeom prst="rect">
                      <a:avLst/>
                    </a:prstGeom>
                    <a:ln w="0">
                      <a:solidFill>
                        <a:schemeClr val="tx1"/>
                      </a:solidFill>
                      <a:prstDash val="sysDot"/>
                    </a:ln>
                  </pic:spPr>
                </pic:pic>
              </a:graphicData>
            </a:graphic>
          </wp:inline>
        </w:drawing>
      </w:r>
      <w:r w:rsidR="009C2C14">
        <w:rPr>
          <w:rFonts w:hint="eastAsia"/>
        </w:rPr>
        <w:t>如上图示，</w:t>
      </w:r>
      <w:r w:rsidR="00D877AB">
        <w:rPr>
          <w:rFonts w:hint="eastAsia"/>
        </w:rPr>
        <w:t>整个</w:t>
      </w:r>
      <w:r w:rsidR="005C0446">
        <w:rPr>
          <w:rFonts w:hint="eastAsia"/>
        </w:rPr>
        <w:t>界面分为</w:t>
      </w:r>
      <w:r w:rsidR="00D877AB">
        <w:rPr>
          <w:rFonts w:hint="eastAsia"/>
        </w:rPr>
        <w:t>五大区域</w:t>
      </w:r>
      <w:r w:rsidR="00D877AB">
        <w:rPr>
          <w:rFonts w:hint="eastAsia"/>
        </w:rPr>
        <w:t>:</w:t>
      </w:r>
    </w:p>
    <w:p w:rsidR="00996E2C" w:rsidRDefault="00D877AB" w:rsidP="009C2C14">
      <w:pPr>
        <w:pStyle w:val="a5"/>
        <w:numPr>
          <w:ilvl w:val="0"/>
          <w:numId w:val="2"/>
        </w:numPr>
        <w:ind w:firstLineChars="0"/>
      </w:pPr>
      <w:r>
        <w:rPr>
          <w:rFonts w:hint="eastAsia"/>
        </w:rPr>
        <w:t>设备概况区</w:t>
      </w:r>
      <w:r w:rsidR="00996E2C">
        <w:rPr>
          <w:rFonts w:hint="eastAsia"/>
        </w:rPr>
        <w:t>:</w:t>
      </w:r>
      <w:r w:rsidR="00996E2C">
        <w:rPr>
          <w:rFonts w:hint="eastAsia"/>
        </w:rPr>
        <w:t>显示设备的在线、故障和检定统计情况；</w:t>
      </w:r>
    </w:p>
    <w:p w:rsidR="00996E2C" w:rsidRDefault="00D877AB" w:rsidP="009C2C14">
      <w:pPr>
        <w:pStyle w:val="a5"/>
        <w:numPr>
          <w:ilvl w:val="0"/>
          <w:numId w:val="2"/>
        </w:numPr>
        <w:ind w:firstLineChars="0"/>
      </w:pPr>
      <w:r>
        <w:rPr>
          <w:rFonts w:hint="eastAsia"/>
        </w:rPr>
        <w:t>通知公告区</w:t>
      </w:r>
      <w:r w:rsidR="00996E2C">
        <w:rPr>
          <w:rFonts w:hint="eastAsia"/>
        </w:rPr>
        <w:t>：设置和显示最新的通知公告；</w:t>
      </w:r>
    </w:p>
    <w:p w:rsidR="00996E2C" w:rsidRDefault="00D877AB" w:rsidP="009C2C14">
      <w:pPr>
        <w:pStyle w:val="a5"/>
        <w:numPr>
          <w:ilvl w:val="0"/>
          <w:numId w:val="2"/>
        </w:numPr>
        <w:ind w:firstLineChars="0"/>
      </w:pPr>
      <w:r>
        <w:rPr>
          <w:rFonts w:hint="eastAsia"/>
        </w:rPr>
        <w:t>下载专区</w:t>
      </w:r>
      <w:r w:rsidR="00996E2C">
        <w:rPr>
          <w:rFonts w:hint="eastAsia"/>
        </w:rPr>
        <w:t>：设置和显示常用软件的下载；</w:t>
      </w:r>
    </w:p>
    <w:p w:rsidR="00996E2C" w:rsidRDefault="00D877AB" w:rsidP="009C2C14">
      <w:pPr>
        <w:pStyle w:val="a5"/>
        <w:numPr>
          <w:ilvl w:val="0"/>
          <w:numId w:val="2"/>
        </w:numPr>
        <w:ind w:firstLineChars="0"/>
      </w:pPr>
      <w:r>
        <w:rPr>
          <w:rFonts w:hint="eastAsia"/>
        </w:rPr>
        <w:t>快捷菜单区</w:t>
      </w:r>
      <w:r w:rsidR="00996E2C">
        <w:rPr>
          <w:rFonts w:hint="eastAsia"/>
        </w:rPr>
        <w:t>：设置和显示用户常用的菜单</w:t>
      </w:r>
      <w:r>
        <w:rPr>
          <w:rFonts w:hint="eastAsia"/>
        </w:rPr>
        <w:t>；</w:t>
      </w:r>
    </w:p>
    <w:p w:rsidR="00D877AB" w:rsidRDefault="00996E2C" w:rsidP="009C2C14">
      <w:pPr>
        <w:pStyle w:val="a5"/>
        <w:numPr>
          <w:ilvl w:val="0"/>
          <w:numId w:val="2"/>
        </w:numPr>
        <w:ind w:firstLineChars="0"/>
      </w:pPr>
      <w:r>
        <w:rPr>
          <w:rFonts w:hint="eastAsia"/>
        </w:rPr>
        <w:lastRenderedPageBreak/>
        <w:t>用户在线情况区：显示</w:t>
      </w:r>
      <w:r w:rsidR="00203B80">
        <w:rPr>
          <w:rFonts w:hint="eastAsia"/>
        </w:rPr>
        <w:t>系统的</w:t>
      </w:r>
      <w:r w:rsidR="00210FA4">
        <w:rPr>
          <w:rFonts w:hint="eastAsia"/>
        </w:rPr>
        <w:t>用户</w:t>
      </w:r>
      <w:r w:rsidR="00203B80">
        <w:rPr>
          <w:rFonts w:hint="eastAsia"/>
        </w:rPr>
        <w:t>当前在线情况；</w:t>
      </w:r>
    </w:p>
    <w:p w:rsidR="00577AB1" w:rsidRDefault="00577AB1" w:rsidP="00577AB1">
      <w:pPr>
        <w:pStyle w:val="a5"/>
        <w:ind w:left="987" w:firstLineChars="0" w:firstLine="0"/>
      </w:pPr>
    </w:p>
    <w:p w:rsidR="00711CAE" w:rsidRDefault="0077779E" w:rsidP="001130B5">
      <w:pPr>
        <w:pStyle w:val="a5"/>
        <w:numPr>
          <w:ilvl w:val="1"/>
          <w:numId w:val="1"/>
        </w:numPr>
        <w:ind w:firstLineChars="0"/>
        <w:outlineLvl w:val="1"/>
      </w:pPr>
      <w:r>
        <w:rPr>
          <w:rFonts w:hint="eastAsia"/>
        </w:rPr>
        <w:t>首页功能</w:t>
      </w:r>
    </w:p>
    <w:p w:rsidR="00606729" w:rsidRDefault="002F1F7F" w:rsidP="001130B5">
      <w:pPr>
        <w:pStyle w:val="a5"/>
        <w:numPr>
          <w:ilvl w:val="2"/>
          <w:numId w:val="1"/>
        </w:numPr>
        <w:ind w:firstLineChars="0"/>
        <w:outlineLvl w:val="2"/>
      </w:pPr>
      <w:r>
        <w:rPr>
          <w:rFonts w:hint="eastAsia"/>
        </w:rPr>
        <w:t>查看设备概况</w:t>
      </w:r>
    </w:p>
    <w:p w:rsidR="00B0426C" w:rsidRDefault="00B0426C" w:rsidP="00D76659">
      <w:pPr>
        <w:pStyle w:val="a5"/>
        <w:numPr>
          <w:ilvl w:val="3"/>
          <w:numId w:val="1"/>
        </w:numPr>
        <w:ind w:firstLineChars="0"/>
      </w:pPr>
      <w:r>
        <w:rPr>
          <w:rFonts w:hint="eastAsia"/>
        </w:rPr>
        <w:t>显示位置</w:t>
      </w:r>
    </w:p>
    <w:p w:rsidR="00B0426C" w:rsidRDefault="00B0426C" w:rsidP="00B0426C">
      <w:pPr>
        <w:pStyle w:val="a5"/>
        <w:ind w:left="851" w:firstLineChars="0" w:firstLine="0"/>
      </w:pPr>
      <w:r>
        <w:rPr>
          <w:rFonts w:hint="eastAsia"/>
        </w:rPr>
        <w:t>设备概况区域</w:t>
      </w:r>
    </w:p>
    <w:p w:rsidR="00D76659" w:rsidRDefault="00991AE0" w:rsidP="00D76659">
      <w:pPr>
        <w:pStyle w:val="a5"/>
        <w:numPr>
          <w:ilvl w:val="3"/>
          <w:numId w:val="1"/>
        </w:numPr>
        <w:ind w:firstLineChars="0"/>
      </w:pPr>
      <w:r>
        <w:rPr>
          <w:rFonts w:hint="eastAsia"/>
        </w:rPr>
        <w:t>设计描述</w:t>
      </w:r>
    </w:p>
    <w:p w:rsidR="00787EC9" w:rsidRDefault="00787EC9" w:rsidP="00600AAE">
      <w:pPr>
        <w:pStyle w:val="a5"/>
        <w:ind w:left="709" w:firstLineChars="0" w:firstLine="0"/>
      </w:pPr>
      <w:r>
        <w:rPr>
          <w:rFonts w:hint="eastAsia"/>
        </w:rPr>
        <w:t>页面首次加载时显示，</w:t>
      </w:r>
      <w:r w:rsidR="00A12ED1">
        <w:rPr>
          <w:rFonts w:hint="eastAsia"/>
        </w:rPr>
        <w:t>显示完成后，用户也可自行通过点击刷新按钮重新统计显示；</w:t>
      </w:r>
    </w:p>
    <w:p w:rsidR="004652B6" w:rsidRDefault="002F3883" w:rsidP="00600AAE">
      <w:pPr>
        <w:pStyle w:val="a5"/>
        <w:ind w:left="709" w:firstLineChars="0" w:firstLine="0"/>
      </w:pPr>
      <w:r>
        <w:rPr>
          <w:rFonts w:hint="eastAsia"/>
        </w:rPr>
        <w:t>根据用户</w:t>
      </w:r>
      <w:r w:rsidR="00C350CB">
        <w:rPr>
          <w:rFonts w:hint="eastAsia"/>
        </w:rPr>
        <w:t>所属机构</w:t>
      </w:r>
      <w:r w:rsidR="00F72C7D">
        <w:rPr>
          <w:rFonts w:hint="eastAsia"/>
        </w:rPr>
        <w:t>的不同，显示不同的设备状态、检定统计情况；</w:t>
      </w:r>
    </w:p>
    <w:p w:rsidR="00F72C7D" w:rsidRPr="00F72C7D" w:rsidRDefault="00C350CB" w:rsidP="00600AAE">
      <w:pPr>
        <w:pStyle w:val="a5"/>
        <w:ind w:left="709" w:firstLineChars="0" w:firstLine="0"/>
      </w:pPr>
      <w:r>
        <w:rPr>
          <w:rFonts w:hint="eastAsia"/>
        </w:rPr>
        <w:t>当用户</w:t>
      </w:r>
      <w:r w:rsidR="00FF1933">
        <w:rPr>
          <w:rFonts w:hint="eastAsia"/>
        </w:rPr>
        <w:t>为大队用户时，显示该用户大队下设备的统计情况，如下：</w:t>
      </w:r>
    </w:p>
    <w:p w:rsidR="002F1F7F" w:rsidRDefault="00FB5A4C" w:rsidP="002F1F7F">
      <w:pPr>
        <w:pStyle w:val="a5"/>
        <w:ind w:left="709" w:firstLineChars="0" w:firstLine="0"/>
      </w:pPr>
      <w:r>
        <w:rPr>
          <w:noProof/>
        </w:rPr>
        <w:drawing>
          <wp:inline distT="0" distB="0" distL="0" distR="0" wp14:anchorId="08C08EDD" wp14:editId="3F95CFA3">
            <wp:extent cx="5274310" cy="204135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041353"/>
                    </a:xfrm>
                    <a:prstGeom prst="rect">
                      <a:avLst/>
                    </a:prstGeom>
                  </pic:spPr>
                </pic:pic>
              </a:graphicData>
            </a:graphic>
          </wp:inline>
        </w:drawing>
      </w:r>
    </w:p>
    <w:p w:rsidR="004B3DFE" w:rsidRDefault="00EE6679" w:rsidP="004B3DFE">
      <w:pPr>
        <w:pStyle w:val="a5"/>
        <w:ind w:left="709" w:firstLineChars="0" w:firstLine="0"/>
      </w:pPr>
      <w:r>
        <w:rPr>
          <w:rFonts w:hint="eastAsia"/>
        </w:rPr>
        <w:t>当用户为</w:t>
      </w:r>
      <w:r w:rsidR="002C7841">
        <w:rPr>
          <w:rFonts w:hint="eastAsia"/>
        </w:rPr>
        <w:t>总队或支队</w:t>
      </w:r>
      <w:r>
        <w:rPr>
          <w:rFonts w:hint="eastAsia"/>
        </w:rPr>
        <w:t>用户时</w:t>
      </w:r>
      <w:r w:rsidR="002C7841">
        <w:rPr>
          <w:rFonts w:hint="eastAsia"/>
        </w:rPr>
        <w:t>，显示该用户所属机构下属机构的设备统计情况，如下：</w:t>
      </w:r>
    </w:p>
    <w:p w:rsidR="002C7841" w:rsidRPr="002C7841" w:rsidRDefault="00613A6F" w:rsidP="004B3DFE">
      <w:pPr>
        <w:pStyle w:val="a5"/>
        <w:ind w:left="709" w:firstLineChars="0" w:firstLine="0"/>
      </w:pPr>
      <w:r>
        <w:rPr>
          <w:noProof/>
        </w:rPr>
        <w:drawing>
          <wp:inline distT="0" distB="0" distL="0" distR="0" wp14:anchorId="7D5A6543" wp14:editId="3E954BF0">
            <wp:extent cx="5274310" cy="1900339"/>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900339"/>
                    </a:xfrm>
                    <a:prstGeom prst="rect">
                      <a:avLst/>
                    </a:prstGeom>
                  </pic:spPr>
                </pic:pic>
              </a:graphicData>
            </a:graphic>
          </wp:inline>
        </w:drawing>
      </w:r>
    </w:p>
    <w:p w:rsidR="00687AE5" w:rsidRPr="002C7841" w:rsidRDefault="00687AE5" w:rsidP="004B3DFE">
      <w:pPr>
        <w:pStyle w:val="a5"/>
        <w:ind w:left="709" w:firstLineChars="0" w:firstLine="0"/>
      </w:pPr>
    </w:p>
    <w:p w:rsidR="002B07FA" w:rsidRDefault="005B58D5" w:rsidP="001130B5">
      <w:pPr>
        <w:pStyle w:val="a5"/>
        <w:numPr>
          <w:ilvl w:val="2"/>
          <w:numId w:val="1"/>
        </w:numPr>
        <w:ind w:firstLineChars="0"/>
        <w:outlineLvl w:val="2"/>
      </w:pPr>
      <w:r>
        <w:rPr>
          <w:rFonts w:hint="eastAsia"/>
        </w:rPr>
        <w:t>设置</w:t>
      </w:r>
      <w:r w:rsidR="00316DF1">
        <w:rPr>
          <w:rFonts w:hint="eastAsia"/>
        </w:rPr>
        <w:t>和</w:t>
      </w:r>
      <w:r>
        <w:rPr>
          <w:rFonts w:hint="eastAsia"/>
        </w:rPr>
        <w:t>显示</w:t>
      </w:r>
      <w:r w:rsidR="00316DF1">
        <w:rPr>
          <w:rFonts w:hint="eastAsia"/>
        </w:rPr>
        <w:t>通知公告</w:t>
      </w:r>
    </w:p>
    <w:p w:rsidR="00007595" w:rsidRDefault="00007595" w:rsidP="00FD683C">
      <w:pPr>
        <w:pStyle w:val="a5"/>
        <w:numPr>
          <w:ilvl w:val="3"/>
          <w:numId w:val="1"/>
        </w:numPr>
        <w:ind w:firstLineChars="0"/>
        <w:outlineLvl w:val="3"/>
      </w:pPr>
      <w:r>
        <w:rPr>
          <w:rFonts w:hint="eastAsia"/>
        </w:rPr>
        <w:t>显示位置</w:t>
      </w:r>
    </w:p>
    <w:p w:rsidR="00316DF1" w:rsidRDefault="00CB2148" w:rsidP="00007595">
      <w:pPr>
        <w:pStyle w:val="a5"/>
        <w:ind w:left="851" w:firstLineChars="0" w:firstLine="0"/>
      </w:pPr>
      <w:r>
        <w:rPr>
          <w:rFonts w:hint="eastAsia"/>
        </w:rPr>
        <w:t>通知公告区域</w:t>
      </w:r>
      <w:r w:rsidR="00295153">
        <w:rPr>
          <w:rFonts w:hint="eastAsia"/>
        </w:rPr>
        <w:t>，如下：</w:t>
      </w:r>
    </w:p>
    <w:p w:rsidR="00007595" w:rsidRDefault="00007595" w:rsidP="00007595">
      <w:pPr>
        <w:pStyle w:val="a5"/>
        <w:ind w:left="851" w:firstLineChars="0" w:firstLine="0"/>
      </w:pPr>
      <w:r>
        <w:rPr>
          <w:noProof/>
        </w:rPr>
        <w:drawing>
          <wp:inline distT="0" distB="0" distL="0" distR="0" wp14:anchorId="5FFB5002" wp14:editId="78960E5B">
            <wp:extent cx="2025650" cy="103349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37620" cy="1039601"/>
                    </a:xfrm>
                    <a:prstGeom prst="rect">
                      <a:avLst/>
                    </a:prstGeom>
                  </pic:spPr>
                </pic:pic>
              </a:graphicData>
            </a:graphic>
          </wp:inline>
        </w:drawing>
      </w:r>
    </w:p>
    <w:p w:rsidR="00594F69" w:rsidRDefault="006813DB" w:rsidP="00FD683C">
      <w:pPr>
        <w:pStyle w:val="a5"/>
        <w:numPr>
          <w:ilvl w:val="3"/>
          <w:numId w:val="1"/>
        </w:numPr>
        <w:ind w:firstLineChars="0"/>
        <w:outlineLvl w:val="3"/>
      </w:pPr>
      <w:r>
        <w:rPr>
          <w:rFonts w:hint="eastAsia"/>
        </w:rPr>
        <w:t>设计描述</w:t>
      </w:r>
    </w:p>
    <w:p w:rsidR="00932BC3" w:rsidRDefault="008D14BC" w:rsidP="00661938">
      <w:pPr>
        <w:pStyle w:val="a5"/>
        <w:numPr>
          <w:ilvl w:val="0"/>
          <w:numId w:val="3"/>
        </w:numPr>
        <w:ind w:firstLineChars="0"/>
      </w:pPr>
      <w:r>
        <w:rPr>
          <w:rFonts w:hint="eastAsia"/>
        </w:rPr>
        <w:t>页面首次加载时，在公告区域中显示当前用户所属机构的上级和下级以及本机构内人员发布的所有公告的最新</w:t>
      </w:r>
      <w:r w:rsidR="008D5028">
        <w:rPr>
          <w:rFonts w:hint="eastAsia"/>
        </w:rPr>
        <w:t>五条，</w:t>
      </w:r>
      <w:r w:rsidR="00A0411E">
        <w:rPr>
          <w:rFonts w:hint="eastAsia"/>
        </w:rPr>
        <w:t>最上面的是最新的，由上到下依次显示；</w:t>
      </w:r>
    </w:p>
    <w:p w:rsidR="000221CF" w:rsidRDefault="000221CF" w:rsidP="00661938">
      <w:pPr>
        <w:pStyle w:val="a5"/>
        <w:numPr>
          <w:ilvl w:val="0"/>
          <w:numId w:val="3"/>
        </w:numPr>
        <w:ind w:firstLineChars="0"/>
      </w:pPr>
      <w:r>
        <w:rPr>
          <w:rFonts w:hint="eastAsia"/>
        </w:rPr>
        <w:t>显示列表中第一列为公告标题，第二列为公告发布时间；</w:t>
      </w:r>
      <w:r w:rsidR="00932BC3">
        <w:rPr>
          <w:rFonts w:hint="eastAsia"/>
        </w:rPr>
        <w:t>公告标题列字数超过</w:t>
      </w:r>
      <w:r w:rsidR="00932BC3">
        <w:rPr>
          <w:rFonts w:hint="eastAsia"/>
        </w:rPr>
        <w:t>16</w:t>
      </w:r>
      <w:r w:rsidR="00932BC3">
        <w:rPr>
          <w:rFonts w:hint="eastAsia"/>
        </w:rPr>
        <w:t>字时，</w:t>
      </w:r>
      <w:r w:rsidR="00932BC3">
        <w:rPr>
          <w:rFonts w:hint="eastAsia"/>
        </w:rPr>
        <w:lastRenderedPageBreak/>
        <w:t>多出的部分以</w:t>
      </w:r>
      <w:proofErr w:type="gramStart"/>
      <w:r w:rsidR="00932BC3">
        <w:t>”</w:t>
      </w:r>
      <w:proofErr w:type="gramEnd"/>
      <w:r w:rsidR="00932BC3">
        <w:t>……</w:t>
      </w:r>
      <w:proofErr w:type="gramStart"/>
      <w:r w:rsidR="00932BC3">
        <w:t>”</w:t>
      </w:r>
      <w:proofErr w:type="gramEnd"/>
      <w:r w:rsidR="00932BC3">
        <w:rPr>
          <w:rFonts w:hint="eastAsia"/>
        </w:rPr>
        <w:t>代替；</w:t>
      </w:r>
      <w:r w:rsidR="00812153">
        <w:rPr>
          <w:rFonts w:hint="eastAsia"/>
        </w:rPr>
        <w:t>当</w:t>
      </w:r>
      <w:r w:rsidR="008D4B75">
        <w:rPr>
          <w:rFonts w:hint="eastAsia"/>
        </w:rPr>
        <w:t>鼠标移至某一行公告记录上时，</w:t>
      </w:r>
      <w:r w:rsidR="00A9719E">
        <w:rPr>
          <w:rFonts w:hint="eastAsia"/>
        </w:rPr>
        <w:t>浮动</w:t>
      </w:r>
      <w:r w:rsidR="00881C40">
        <w:rPr>
          <w:rFonts w:hint="eastAsia"/>
        </w:rPr>
        <w:t>框</w:t>
      </w:r>
      <w:r w:rsidR="00A9719E">
        <w:rPr>
          <w:rFonts w:hint="eastAsia"/>
        </w:rPr>
        <w:t>显示公告的</w:t>
      </w:r>
      <w:r w:rsidR="00812153">
        <w:rPr>
          <w:rFonts w:hint="eastAsia"/>
        </w:rPr>
        <w:t>标题和</w:t>
      </w:r>
      <w:r w:rsidR="00A9719E">
        <w:rPr>
          <w:rFonts w:hint="eastAsia"/>
        </w:rPr>
        <w:t>详细信息；</w:t>
      </w:r>
    </w:p>
    <w:p w:rsidR="007716C1" w:rsidRDefault="0015683C" w:rsidP="00661938">
      <w:pPr>
        <w:pStyle w:val="a5"/>
        <w:numPr>
          <w:ilvl w:val="0"/>
          <w:numId w:val="3"/>
        </w:numPr>
        <w:ind w:firstLineChars="0"/>
      </w:pPr>
      <w:r>
        <w:rPr>
          <w:rFonts w:hint="eastAsia"/>
        </w:rPr>
        <w:t>当公告发生变化时，公告列表中的数据</w:t>
      </w:r>
      <w:r w:rsidR="00476521">
        <w:rPr>
          <w:rFonts w:hint="eastAsia"/>
        </w:rPr>
        <w:t>将</w:t>
      </w:r>
      <w:r>
        <w:rPr>
          <w:rFonts w:hint="eastAsia"/>
        </w:rPr>
        <w:t>动态变化；</w:t>
      </w:r>
    </w:p>
    <w:p w:rsidR="00573CCC" w:rsidRDefault="00573CCC" w:rsidP="00573CCC">
      <w:pPr>
        <w:pStyle w:val="a5"/>
        <w:numPr>
          <w:ilvl w:val="0"/>
          <w:numId w:val="3"/>
        </w:numPr>
        <w:ind w:firstLineChars="0"/>
      </w:pPr>
      <w:r>
        <w:rPr>
          <w:rFonts w:hint="eastAsia"/>
        </w:rPr>
        <w:t>当用户为</w:t>
      </w:r>
      <w:r>
        <w:t>管理员</w:t>
      </w:r>
      <w:r>
        <w:rPr>
          <w:rFonts w:hint="eastAsia"/>
        </w:rPr>
        <w:t>（</w:t>
      </w:r>
      <w:r>
        <w:t>总队</w:t>
      </w:r>
      <w:r>
        <w:rPr>
          <w:rFonts w:hint="eastAsia"/>
        </w:rPr>
        <w:t>、</w:t>
      </w:r>
      <w:r>
        <w:t>支队</w:t>
      </w:r>
      <w:r>
        <w:rPr>
          <w:rFonts w:hint="eastAsia"/>
        </w:rPr>
        <w:t>或</w:t>
      </w:r>
      <w:r>
        <w:t>大队</w:t>
      </w:r>
      <w:r>
        <w:rPr>
          <w:rFonts w:hint="eastAsia"/>
        </w:rPr>
        <w:t>）时，可进行公告内容的创建、修改或删除操作，此时</w:t>
      </w:r>
      <w:r w:rsidR="00DA32EA">
        <w:rPr>
          <w:rFonts w:hint="eastAsia"/>
        </w:rPr>
        <w:t>公告</w:t>
      </w:r>
      <w:r>
        <w:rPr>
          <w:rFonts w:hint="eastAsia"/>
        </w:rPr>
        <w:t>内容上显示设置；用户为普通用户时，</w:t>
      </w:r>
      <w:r w:rsidR="0078112A">
        <w:rPr>
          <w:rFonts w:hint="eastAsia"/>
        </w:rPr>
        <w:t>公告</w:t>
      </w:r>
      <w:r>
        <w:rPr>
          <w:rFonts w:hint="eastAsia"/>
        </w:rPr>
        <w:t>内容上显示更多，</w:t>
      </w:r>
      <w:r w:rsidR="000155AD">
        <w:rPr>
          <w:rFonts w:hint="eastAsia"/>
        </w:rPr>
        <w:t>此时</w:t>
      </w:r>
      <w:r>
        <w:rPr>
          <w:rFonts w:hint="eastAsia"/>
        </w:rPr>
        <w:t>用户</w:t>
      </w:r>
      <w:r w:rsidR="000155AD">
        <w:rPr>
          <w:rFonts w:hint="eastAsia"/>
        </w:rPr>
        <w:t>只</w:t>
      </w:r>
      <w:r>
        <w:rPr>
          <w:rFonts w:hint="eastAsia"/>
        </w:rPr>
        <w:t>可查看更多的下载内容；</w:t>
      </w:r>
    </w:p>
    <w:p w:rsidR="00A9719E" w:rsidRDefault="00D31382" w:rsidP="00661938">
      <w:pPr>
        <w:pStyle w:val="a5"/>
        <w:numPr>
          <w:ilvl w:val="0"/>
          <w:numId w:val="3"/>
        </w:numPr>
        <w:ind w:firstLineChars="0"/>
      </w:pPr>
      <w:r>
        <w:rPr>
          <w:rFonts w:hint="eastAsia"/>
        </w:rPr>
        <w:t>管理员用户通过设置进行公告的创建、修改和删除，当点击设置时，弹出如下框：</w:t>
      </w:r>
    </w:p>
    <w:p w:rsidR="00D31382" w:rsidRDefault="00D31382" w:rsidP="00D31382">
      <w:pPr>
        <w:pStyle w:val="a5"/>
        <w:ind w:left="1271" w:firstLineChars="0" w:firstLine="0"/>
      </w:pPr>
      <w:r>
        <w:rPr>
          <w:noProof/>
        </w:rPr>
        <w:drawing>
          <wp:inline distT="0" distB="0" distL="0" distR="0" wp14:anchorId="2EAED7A1" wp14:editId="15C655CF">
            <wp:extent cx="4267200" cy="2164221"/>
            <wp:effectExtent l="19050" t="19050" r="19050" b="266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70358" cy="2165823"/>
                    </a:xfrm>
                    <a:prstGeom prst="rect">
                      <a:avLst/>
                    </a:prstGeom>
                    <a:ln>
                      <a:solidFill>
                        <a:schemeClr val="tx1"/>
                      </a:solidFill>
                    </a:ln>
                  </pic:spPr>
                </pic:pic>
              </a:graphicData>
            </a:graphic>
          </wp:inline>
        </w:drawing>
      </w:r>
    </w:p>
    <w:p w:rsidR="009F23DA" w:rsidRDefault="009F23DA" w:rsidP="00661938">
      <w:pPr>
        <w:pStyle w:val="a5"/>
        <w:numPr>
          <w:ilvl w:val="0"/>
          <w:numId w:val="3"/>
        </w:numPr>
        <w:ind w:firstLineChars="0"/>
      </w:pPr>
      <w:r>
        <w:rPr>
          <w:rFonts w:hint="eastAsia"/>
        </w:rPr>
        <w:t>普通用户通过更多可以查看更多的公告信息；</w:t>
      </w:r>
    </w:p>
    <w:p w:rsidR="009F23DA" w:rsidRDefault="007716C1" w:rsidP="00661938">
      <w:pPr>
        <w:pStyle w:val="a5"/>
        <w:numPr>
          <w:ilvl w:val="0"/>
          <w:numId w:val="3"/>
        </w:numPr>
        <w:ind w:firstLineChars="0"/>
      </w:pPr>
      <w:r>
        <w:rPr>
          <w:rFonts w:hint="eastAsia"/>
        </w:rPr>
        <w:t>当管理员用户创建、修改或删除公告时，将发布公告变更通知；</w:t>
      </w:r>
    </w:p>
    <w:p w:rsidR="007716C1" w:rsidRPr="0007115D" w:rsidRDefault="007716C1" w:rsidP="00DD6F50">
      <w:pPr>
        <w:pStyle w:val="a5"/>
        <w:ind w:left="1271" w:firstLineChars="0" w:firstLine="0"/>
      </w:pPr>
    </w:p>
    <w:p w:rsidR="00812FA9" w:rsidRDefault="00812FA9" w:rsidP="001130B5">
      <w:pPr>
        <w:pStyle w:val="a5"/>
        <w:numPr>
          <w:ilvl w:val="2"/>
          <w:numId w:val="1"/>
        </w:numPr>
        <w:ind w:firstLineChars="0"/>
        <w:outlineLvl w:val="2"/>
      </w:pPr>
      <w:r>
        <w:rPr>
          <w:rFonts w:hint="eastAsia"/>
        </w:rPr>
        <w:t>设置和显示下载内容</w:t>
      </w:r>
    </w:p>
    <w:p w:rsidR="00812FA9" w:rsidRDefault="00812FA9" w:rsidP="00FD683C">
      <w:pPr>
        <w:pStyle w:val="a5"/>
        <w:numPr>
          <w:ilvl w:val="3"/>
          <w:numId w:val="1"/>
        </w:numPr>
        <w:ind w:firstLineChars="0"/>
        <w:outlineLvl w:val="3"/>
      </w:pPr>
      <w:r>
        <w:rPr>
          <w:rFonts w:hint="eastAsia"/>
        </w:rPr>
        <w:t>显示位置</w:t>
      </w:r>
    </w:p>
    <w:p w:rsidR="00812FA9" w:rsidRDefault="00E15561" w:rsidP="00812FA9">
      <w:pPr>
        <w:pStyle w:val="a5"/>
        <w:ind w:left="851" w:firstLineChars="0" w:firstLine="0"/>
      </w:pPr>
      <w:r>
        <w:rPr>
          <w:rFonts w:hint="eastAsia"/>
        </w:rPr>
        <w:t>下载专区</w:t>
      </w:r>
      <w:r w:rsidR="00812FA9">
        <w:rPr>
          <w:rFonts w:hint="eastAsia"/>
        </w:rPr>
        <w:t>区域，如下：</w:t>
      </w:r>
    </w:p>
    <w:p w:rsidR="00812FA9" w:rsidRDefault="0058651A" w:rsidP="00812FA9">
      <w:pPr>
        <w:pStyle w:val="a5"/>
        <w:ind w:left="851" w:firstLineChars="0" w:firstLine="0"/>
      </w:pPr>
      <w:r>
        <w:rPr>
          <w:noProof/>
        </w:rPr>
        <w:drawing>
          <wp:inline distT="0" distB="0" distL="0" distR="0" wp14:anchorId="5AB2CC88" wp14:editId="52EB3AE6">
            <wp:extent cx="3038475" cy="1953946"/>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38475" cy="1953946"/>
                    </a:xfrm>
                    <a:prstGeom prst="rect">
                      <a:avLst/>
                    </a:prstGeom>
                  </pic:spPr>
                </pic:pic>
              </a:graphicData>
            </a:graphic>
          </wp:inline>
        </w:drawing>
      </w:r>
    </w:p>
    <w:p w:rsidR="00812FA9" w:rsidRDefault="00812FA9" w:rsidP="00FD683C">
      <w:pPr>
        <w:pStyle w:val="a5"/>
        <w:numPr>
          <w:ilvl w:val="3"/>
          <w:numId w:val="1"/>
        </w:numPr>
        <w:ind w:firstLineChars="0"/>
        <w:outlineLvl w:val="3"/>
      </w:pPr>
      <w:r>
        <w:rPr>
          <w:rFonts w:hint="eastAsia"/>
        </w:rPr>
        <w:t>设计描述</w:t>
      </w:r>
    </w:p>
    <w:p w:rsidR="00812FA9" w:rsidRDefault="00812FA9" w:rsidP="00812FA9">
      <w:pPr>
        <w:pStyle w:val="a5"/>
        <w:numPr>
          <w:ilvl w:val="0"/>
          <w:numId w:val="3"/>
        </w:numPr>
        <w:ind w:firstLineChars="0"/>
      </w:pPr>
      <w:r>
        <w:rPr>
          <w:rFonts w:hint="eastAsia"/>
        </w:rPr>
        <w:t>页面首次加载时，在</w:t>
      </w:r>
      <w:r w:rsidR="00DE1710">
        <w:rPr>
          <w:rFonts w:hint="eastAsia"/>
        </w:rPr>
        <w:t>下载专区</w:t>
      </w:r>
      <w:r>
        <w:rPr>
          <w:rFonts w:hint="eastAsia"/>
        </w:rPr>
        <w:t>中显示所有</w:t>
      </w:r>
      <w:r w:rsidR="00DE1710">
        <w:rPr>
          <w:rFonts w:hint="eastAsia"/>
        </w:rPr>
        <w:t>下载内容</w:t>
      </w:r>
      <w:r>
        <w:rPr>
          <w:rFonts w:hint="eastAsia"/>
        </w:rPr>
        <w:t>的最新五条，最上面的</w:t>
      </w:r>
      <w:r w:rsidR="002475E7">
        <w:rPr>
          <w:rFonts w:hint="eastAsia"/>
        </w:rPr>
        <w:t>为</w:t>
      </w:r>
      <w:r>
        <w:rPr>
          <w:rFonts w:hint="eastAsia"/>
        </w:rPr>
        <w:t>最新，由上到下依次显示；显示列表中第一列为</w:t>
      </w:r>
      <w:r w:rsidR="00316891">
        <w:rPr>
          <w:rFonts w:hint="eastAsia"/>
        </w:rPr>
        <w:t>下载标题</w:t>
      </w:r>
      <w:r>
        <w:rPr>
          <w:rFonts w:hint="eastAsia"/>
        </w:rPr>
        <w:t>，第二列为</w:t>
      </w:r>
      <w:r w:rsidR="00085E2B">
        <w:rPr>
          <w:rFonts w:hint="eastAsia"/>
        </w:rPr>
        <w:t>下载内容</w:t>
      </w:r>
      <w:r>
        <w:rPr>
          <w:rFonts w:hint="eastAsia"/>
        </w:rPr>
        <w:t>发布时间；</w:t>
      </w:r>
      <w:r w:rsidR="00F10C83">
        <w:rPr>
          <w:rFonts w:hint="eastAsia"/>
        </w:rPr>
        <w:t>下载内容</w:t>
      </w:r>
      <w:r w:rsidR="00336EF1">
        <w:rPr>
          <w:rFonts w:hint="eastAsia"/>
        </w:rPr>
        <w:t>标题列字数超过</w:t>
      </w:r>
      <w:r w:rsidR="00336EF1">
        <w:rPr>
          <w:rFonts w:hint="eastAsia"/>
        </w:rPr>
        <w:t>16</w:t>
      </w:r>
      <w:r w:rsidR="00336EF1">
        <w:rPr>
          <w:rFonts w:hint="eastAsia"/>
        </w:rPr>
        <w:t>字时，多出的部分以</w:t>
      </w:r>
      <w:proofErr w:type="gramStart"/>
      <w:r w:rsidR="00336EF1">
        <w:t>”</w:t>
      </w:r>
      <w:proofErr w:type="gramEnd"/>
      <w:r w:rsidR="00336EF1">
        <w:t>……</w:t>
      </w:r>
      <w:proofErr w:type="gramStart"/>
      <w:r w:rsidR="00336EF1">
        <w:t>”</w:t>
      </w:r>
      <w:proofErr w:type="gramEnd"/>
      <w:r w:rsidR="00336EF1">
        <w:rPr>
          <w:rFonts w:hint="eastAsia"/>
        </w:rPr>
        <w:t>代替；</w:t>
      </w:r>
      <w:r w:rsidR="007051C5">
        <w:rPr>
          <w:rFonts w:hint="eastAsia"/>
        </w:rPr>
        <w:t>用户点击下载标题即可</w:t>
      </w:r>
      <w:r w:rsidR="00D81A87">
        <w:rPr>
          <w:rFonts w:hint="eastAsia"/>
        </w:rPr>
        <w:t>开始</w:t>
      </w:r>
      <w:r w:rsidR="007051C5">
        <w:rPr>
          <w:rFonts w:hint="eastAsia"/>
        </w:rPr>
        <w:t>下载；</w:t>
      </w:r>
    </w:p>
    <w:p w:rsidR="00812FA9" w:rsidRDefault="00812FA9" w:rsidP="00FD6B9C">
      <w:pPr>
        <w:pStyle w:val="a5"/>
        <w:numPr>
          <w:ilvl w:val="0"/>
          <w:numId w:val="3"/>
        </w:numPr>
        <w:ind w:firstLineChars="0"/>
      </w:pPr>
      <w:r>
        <w:rPr>
          <w:rFonts w:hint="eastAsia"/>
        </w:rPr>
        <w:t>当</w:t>
      </w:r>
      <w:r w:rsidR="00921777">
        <w:rPr>
          <w:rFonts w:hint="eastAsia"/>
        </w:rPr>
        <w:t>下载内容</w:t>
      </w:r>
      <w:r>
        <w:rPr>
          <w:rFonts w:hint="eastAsia"/>
        </w:rPr>
        <w:t>发生变化时，</w:t>
      </w:r>
      <w:r w:rsidR="002E1635">
        <w:rPr>
          <w:rFonts w:hint="eastAsia"/>
        </w:rPr>
        <w:t>下载</w:t>
      </w:r>
      <w:r w:rsidR="00FD6B9C" w:rsidRPr="00FD6B9C">
        <w:rPr>
          <w:rFonts w:hint="eastAsia"/>
        </w:rPr>
        <w:t>专区</w:t>
      </w:r>
      <w:r>
        <w:rPr>
          <w:rFonts w:hint="eastAsia"/>
        </w:rPr>
        <w:t>列表中的数据将动态变化；</w:t>
      </w:r>
    </w:p>
    <w:p w:rsidR="00812FA9" w:rsidRDefault="00812FA9" w:rsidP="00812FA9">
      <w:pPr>
        <w:pStyle w:val="a5"/>
        <w:numPr>
          <w:ilvl w:val="0"/>
          <w:numId w:val="3"/>
        </w:numPr>
        <w:ind w:firstLineChars="0"/>
      </w:pPr>
      <w:r>
        <w:rPr>
          <w:rFonts w:hint="eastAsia"/>
        </w:rPr>
        <w:t>当用户为</w:t>
      </w:r>
      <w:r>
        <w:t>管理员</w:t>
      </w:r>
      <w:r>
        <w:rPr>
          <w:rFonts w:hint="eastAsia"/>
        </w:rPr>
        <w:t>（</w:t>
      </w:r>
      <w:r>
        <w:t>总队</w:t>
      </w:r>
      <w:r>
        <w:rPr>
          <w:rFonts w:hint="eastAsia"/>
        </w:rPr>
        <w:t>、</w:t>
      </w:r>
      <w:r>
        <w:t>支队</w:t>
      </w:r>
      <w:r>
        <w:rPr>
          <w:rFonts w:hint="eastAsia"/>
        </w:rPr>
        <w:t>或</w:t>
      </w:r>
      <w:r>
        <w:t>大队</w:t>
      </w:r>
      <w:r>
        <w:rPr>
          <w:rFonts w:hint="eastAsia"/>
        </w:rPr>
        <w:t>）时，可进行</w:t>
      </w:r>
      <w:r w:rsidR="00985E7A">
        <w:rPr>
          <w:rFonts w:hint="eastAsia"/>
        </w:rPr>
        <w:t>下载内容的创建、修改或删除</w:t>
      </w:r>
      <w:r>
        <w:rPr>
          <w:rFonts w:hint="eastAsia"/>
        </w:rPr>
        <w:t>操作，此时</w:t>
      </w:r>
      <w:r w:rsidR="00985E7A">
        <w:rPr>
          <w:rFonts w:hint="eastAsia"/>
        </w:rPr>
        <w:t>下载</w:t>
      </w:r>
      <w:r>
        <w:rPr>
          <w:rFonts w:hint="eastAsia"/>
        </w:rPr>
        <w:t>内容上显示设置；用户为普通用户时，</w:t>
      </w:r>
      <w:r w:rsidR="00985E7A">
        <w:rPr>
          <w:rFonts w:hint="eastAsia"/>
        </w:rPr>
        <w:t>下载</w:t>
      </w:r>
      <w:r>
        <w:rPr>
          <w:rFonts w:hint="eastAsia"/>
        </w:rPr>
        <w:t>内容上显示更多</w:t>
      </w:r>
      <w:r w:rsidR="00985E7A">
        <w:rPr>
          <w:rFonts w:hint="eastAsia"/>
        </w:rPr>
        <w:t>，用户可查看更多的下载内容</w:t>
      </w:r>
      <w:r>
        <w:rPr>
          <w:rFonts w:hint="eastAsia"/>
        </w:rPr>
        <w:t>；</w:t>
      </w:r>
    </w:p>
    <w:p w:rsidR="00812FA9" w:rsidRDefault="00812FA9" w:rsidP="00812FA9">
      <w:pPr>
        <w:pStyle w:val="a5"/>
        <w:numPr>
          <w:ilvl w:val="0"/>
          <w:numId w:val="3"/>
        </w:numPr>
        <w:ind w:firstLineChars="0"/>
      </w:pPr>
      <w:r>
        <w:rPr>
          <w:rFonts w:hint="eastAsia"/>
        </w:rPr>
        <w:t>当管理员用户创建、修改或删除</w:t>
      </w:r>
      <w:r w:rsidR="00322D96">
        <w:rPr>
          <w:rFonts w:hint="eastAsia"/>
        </w:rPr>
        <w:t>下载内容</w:t>
      </w:r>
      <w:r>
        <w:rPr>
          <w:rFonts w:hint="eastAsia"/>
        </w:rPr>
        <w:t>时，将发布</w:t>
      </w:r>
      <w:r w:rsidR="000D4AAA">
        <w:rPr>
          <w:rFonts w:hint="eastAsia"/>
        </w:rPr>
        <w:t>下载内容</w:t>
      </w:r>
      <w:r>
        <w:rPr>
          <w:rFonts w:hint="eastAsia"/>
        </w:rPr>
        <w:t>通知；</w:t>
      </w:r>
    </w:p>
    <w:p w:rsidR="00C83A18" w:rsidRDefault="00C83A18" w:rsidP="00C83A18">
      <w:pPr>
        <w:pStyle w:val="a5"/>
        <w:ind w:left="1271" w:firstLineChars="0" w:firstLine="0"/>
      </w:pPr>
    </w:p>
    <w:p w:rsidR="008F25E3" w:rsidRDefault="008644C9" w:rsidP="001130B5">
      <w:pPr>
        <w:pStyle w:val="a5"/>
        <w:numPr>
          <w:ilvl w:val="2"/>
          <w:numId w:val="1"/>
        </w:numPr>
        <w:ind w:firstLineChars="0"/>
        <w:outlineLvl w:val="2"/>
      </w:pPr>
      <w:r>
        <w:rPr>
          <w:rFonts w:hint="eastAsia"/>
        </w:rPr>
        <w:t>用户</w:t>
      </w:r>
      <w:r w:rsidR="00C864BA">
        <w:rPr>
          <w:rFonts w:hint="eastAsia"/>
        </w:rPr>
        <w:t>快捷菜单</w:t>
      </w:r>
    </w:p>
    <w:p w:rsidR="00C864BA" w:rsidRDefault="00C30EF0" w:rsidP="00FD683C">
      <w:pPr>
        <w:pStyle w:val="a5"/>
        <w:numPr>
          <w:ilvl w:val="3"/>
          <w:numId w:val="1"/>
        </w:numPr>
        <w:ind w:firstLineChars="0"/>
        <w:outlineLvl w:val="3"/>
      </w:pPr>
      <w:r>
        <w:rPr>
          <w:rFonts w:hint="eastAsia"/>
        </w:rPr>
        <w:lastRenderedPageBreak/>
        <w:t>显示位置</w:t>
      </w:r>
    </w:p>
    <w:p w:rsidR="00C30EF0" w:rsidRDefault="00C30EF0" w:rsidP="00C30EF0">
      <w:pPr>
        <w:pStyle w:val="a5"/>
        <w:ind w:left="851" w:firstLineChars="0" w:firstLine="0"/>
      </w:pPr>
      <w:r>
        <w:rPr>
          <w:rFonts w:hint="eastAsia"/>
        </w:rPr>
        <w:t>快捷菜单区域</w:t>
      </w:r>
      <w:r w:rsidR="005A098F">
        <w:rPr>
          <w:rFonts w:hint="eastAsia"/>
        </w:rPr>
        <w:t>，如下：</w:t>
      </w:r>
    </w:p>
    <w:p w:rsidR="005A098F" w:rsidRDefault="005A098F" w:rsidP="00C30EF0">
      <w:pPr>
        <w:pStyle w:val="a5"/>
        <w:ind w:left="851" w:firstLineChars="0" w:firstLine="0"/>
      </w:pPr>
      <w:r>
        <w:rPr>
          <w:noProof/>
        </w:rPr>
        <w:drawing>
          <wp:inline distT="0" distB="0" distL="0" distR="0" wp14:anchorId="1A47ACEC" wp14:editId="02EACD66">
            <wp:extent cx="3181350" cy="1724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81350" cy="1724025"/>
                    </a:xfrm>
                    <a:prstGeom prst="rect">
                      <a:avLst/>
                    </a:prstGeom>
                  </pic:spPr>
                </pic:pic>
              </a:graphicData>
            </a:graphic>
          </wp:inline>
        </w:drawing>
      </w:r>
    </w:p>
    <w:p w:rsidR="00C30EF0" w:rsidRDefault="005729CD" w:rsidP="00FD683C">
      <w:pPr>
        <w:pStyle w:val="a5"/>
        <w:numPr>
          <w:ilvl w:val="3"/>
          <w:numId w:val="1"/>
        </w:numPr>
        <w:ind w:firstLineChars="0"/>
        <w:outlineLvl w:val="3"/>
      </w:pPr>
      <w:r>
        <w:rPr>
          <w:rFonts w:hint="eastAsia"/>
        </w:rPr>
        <w:t>设计描述</w:t>
      </w:r>
    </w:p>
    <w:p w:rsidR="005729CD" w:rsidRDefault="00CB16D6" w:rsidP="00CB16D6">
      <w:pPr>
        <w:pStyle w:val="a5"/>
        <w:numPr>
          <w:ilvl w:val="0"/>
          <w:numId w:val="3"/>
        </w:numPr>
        <w:ind w:firstLineChars="0"/>
      </w:pPr>
      <w:r>
        <w:rPr>
          <w:rFonts w:hint="eastAsia"/>
        </w:rPr>
        <w:t>用户通过点击快捷菜单中的图标，实现到指定页面的快捷访问；</w:t>
      </w:r>
    </w:p>
    <w:p w:rsidR="00CB16D6" w:rsidRDefault="00521557" w:rsidP="00CB16D6">
      <w:pPr>
        <w:pStyle w:val="a5"/>
        <w:numPr>
          <w:ilvl w:val="0"/>
          <w:numId w:val="3"/>
        </w:numPr>
        <w:ind w:firstLineChars="0"/>
      </w:pPr>
      <w:r>
        <w:rPr>
          <w:rFonts w:hint="eastAsia"/>
        </w:rPr>
        <w:t>快捷菜单中每个菜单用圆形表示，当鼠标移至</w:t>
      </w:r>
      <w:r w:rsidR="00844511">
        <w:rPr>
          <w:rFonts w:hint="eastAsia"/>
        </w:rPr>
        <w:t>某个圆形时，圆形放大显示，点击后在</w:t>
      </w:r>
      <w:r w:rsidR="00844511">
        <w:rPr>
          <w:rFonts w:hint="eastAsia"/>
        </w:rPr>
        <w:t>tab</w:t>
      </w:r>
      <w:r w:rsidR="00844511">
        <w:rPr>
          <w:rFonts w:hint="eastAsia"/>
        </w:rPr>
        <w:t>页中打开指定的页面；</w:t>
      </w:r>
    </w:p>
    <w:p w:rsidR="00844511" w:rsidRDefault="00CA322B" w:rsidP="00CB16D6">
      <w:pPr>
        <w:pStyle w:val="a5"/>
        <w:numPr>
          <w:ilvl w:val="0"/>
          <w:numId w:val="3"/>
        </w:numPr>
        <w:ind w:firstLineChars="0"/>
      </w:pPr>
      <w:r>
        <w:rPr>
          <w:rFonts w:hint="eastAsia"/>
        </w:rPr>
        <w:t>快捷菜单中的最大菜单数为</w:t>
      </w:r>
      <w:r>
        <w:rPr>
          <w:rFonts w:hint="eastAsia"/>
        </w:rPr>
        <w:t>7</w:t>
      </w:r>
      <w:r>
        <w:rPr>
          <w:rFonts w:hint="eastAsia"/>
        </w:rPr>
        <w:t>个；</w:t>
      </w:r>
    </w:p>
    <w:p w:rsidR="00CA322B" w:rsidRDefault="00677A0E" w:rsidP="00CB16D6">
      <w:pPr>
        <w:pStyle w:val="a5"/>
        <w:numPr>
          <w:ilvl w:val="0"/>
          <w:numId w:val="3"/>
        </w:numPr>
        <w:ind w:firstLineChars="0"/>
      </w:pPr>
      <w:r>
        <w:rPr>
          <w:rFonts w:hint="eastAsia"/>
        </w:rPr>
        <w:t>用户通过设置</w:t>
      </w:r>
      <w:r w:rsidR="00A86B83">
        <w:rPr>
          <w:rFonts w:hint="eastAsia"/>
        </w:rPr>
        <w:t>进行快</w:t>
      </w:r>
      <w:r w:rsidR="008B3773">
        <w:rPr>
          <w:rFonts w:hint="eastAsia"/>
        </w:rPr>
        <w:t>捷菜单的配置；</w:t>
      </w:r>
    </w:p>
    <w:p w:rsidR="00B632D4" w:rsidRDefault="00B632D4" w:rsidP="00B632D4">
      <w:pPr>
        <w:pStyle w:val="a5"/>
        <w:ind w:left="1271" w:firstLineChars="0" w:firstLine="0"/>
      </w:pPr>
    </w:p>
    <w:p w:rsidR="00EF4DD9" w:rsidRDefault="00A77770" w:rsidP="001130B5">
      <w:pPr>
        <w:pStyle w:val="a5"/>
        <w:numPr>
          <w:ilvl w:val="2"/>
          <w:numId w:val="1"/>
        </w:numPr>
        <w:ind w:firstLineChars="0"/>
        <w:outlineLvl w:val="2"/>
      </w:pPr>
      <w:r>
        <w:rPr>
          <w:rFonts w:hint="eastAsia"/>
        </w:rPr>
        <w:t>展示</w:t>
      </w:r>
      <w:r w:rsidR="00A02771">
        <w:rPr>
          <w:rFonts w:hint="eastAsia"/>
        </w:rPr>
        <w:t>系统</w:t>
      </w:r>
      <w:r>
        <w:rPr>
          <w:rFonts w:hint="eastAsia"/>
        </w:rPr>
        <w:t>用户</w:t>
      </w:r>
      <w:r w:rsidR="00A02771">
        <w:rPr>
          <w:rFonts w:hint="eastAsia"/>
        </w:rPr>
        <w:t>登陆情况</w:t>
      </w:r>
    </w:p>
    <w:p w:rsidR="000D13DF" w:rsidRDefault="000D13DF" w:rsidP="000D13DF">
      <w:pPr>
        <w:pStyle w:val="a5"/>
        <w:ind w:left="709" w:firstLineChars="0" w:firstLine="0"/>
      </w:pPr>
      <w:r>
        <w:rPr>
          <w:rFonts w:hint="eastAsia"/>
        </w:rPr>
        <w:t>显示如下：</w:t>
      </w:r>
    </w:p>
    <w:p w:rsidR="00787CBB" w:rsidRDefault="00AC2B94" w:rsidP="00787CBB">
      <w:pPr>
        <w:pStyle w:val="a5"/>
        <w:ind w:left="709" w:firstLineChars="0" w:firstLine="0"/>
      </w:pPr>
      <w:r>
        <w:rPr>
          <w:noProof/>
        </w:rPr>
        <w:drawing>
          <wp:inline distT="0" distB="0" distL="0" distR="0" wp14:anchorId="032EAE48" wp14:editId="39AB24C2">
            <wp:extent cx="3133725" cy="619125"/>
            <wp:effectExtent l="19050" t="19050" r="28575" b="285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33725" cy="619125"/>
                    </a:xfrm>
                    <a:prstGeom prst="rect">
                      <a:avLst/>
                    </a:prstGeom>
                    <a:ln>
                      <a:solidFill>
                        <a:schemeClr val="tx1"/>
                      </a:solidFill>
                    </a:ln>
                  </pic:spPr>
                </pic:pic>
              </a:graphicData>
            </a:graphic>
          </wp:inline>
        </w:drawing>
      </w:r>
    </w:p>
    <w:p w:rsidR="00E0612E" w:rsidRPr="00812FA9" w:rsidRDefault="007D3E85" w:rsidP="00FB0407">
      <w:pPr>
        <w:pStyle w:val="a5"/>
        <w:ind w:left="709" w:firstLineChars="0" w:firstLine="0"/>
      </w:pPr>
      <w:r>
        <w:rPr>
          <w:rFonts w:hint="eastAsia"/>
        </w:rPr>
        <w:t>页面初次加载时显示；</w:t>
      </w:r>
      <w:r w:rsidR="000333C0">
        <w:rPr>
          <w:rFonts w:hint="eastAsia"/>
        </w:rPr>
        <w:t>不动态刷新；</w:t>
      </w:r>
    </w:p>
    <w:sectPr w:rsidR="00E0612E" w:rsidRPr="00812FA9" w:rsidSect="00DD6F50">
      <w:pgSz w:w="11906" w:h="16838"/>
      <w:pgMar w:top="1191" w:right="1361" w:bottom="1191"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585" w:rsidRDefault="00280585" w:rsidP="008F25E3">
      <w:r>
        <w:separator/>
      </w:r>
    </w:p>
  </w:endnote>
  <w:endnote w:type="continuationSeparator" w:id="0">
    <w:p w:rsidR="00280585" w:rsidRDefault="00280585" w:rsidP="008F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585" w:rsidRDefault="00280585" w:rsidP="008F25E3">
      <w:r>
        <w:separator/>
      </w:r>
    </w:p>
  </w:footnote>
  <w:footnote w:type="continuationSeparator" w:id="0">
    <w:p w:rsidR="00280585" w:rsidRDefault="00280585" w:rsidP="008F25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C7ABD"/>
    <w:multiLevelType w:val="hybridMultilevel"/>
    <w:tmpl w:val="155CD8CE"/>
    <w:lvl w:ilvl="0" w:tplc="04090003">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
    <w:nsid w:val="24AA53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4525B21"/>
    <w:multiLevelType w:val="hybridMultilevel"/>
    <w:tmpl w:val="9920E4CE"/>
    <w:lvl w:ilvl="0" w:tplc="04090003">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544"/>
    <w:rsid w:val="00007595"/>
    <w:rsid w:val="000155AD"/>
    <w:rsid w:val="000221CF"/>
    <w:rsid w:val="0002561B"/>
    <w:rsid w:val="000333C0"/>
    <w:rsid w:val="00063FE5"/>
    <w:rsid w:val="0007115D"/>
    <w:rsid w:val="0007673E"/>
    <w:rsid w:val="00085E2B"/>
    <w:rsid w:val="00092F60"/>
    <w:rsid w:val="000B4237"/>
    <w:rsid w:val="000B48C6"/>
    <w:rsid w:val="000D13DF"/>
    <w:rsid w:val="000D4AAA"/>
    <w:rsid w:val="001130B5"/>
    <w:rsid w:val="0015683C"/>
    <w:rsid w:val="00161B4B"/>
    <w:rsid w:val="0016503B"/>
    <w:rsid w:val="0017741F"/>
    <w:rsid w:val="001809AF"/>
    <w:rsid w:val="00190B2D"/>
    <w:rsid w:val="001A5A11"/>
    <w:rsid w:val="001A5E07"/>
    <w:rsid w:val="001D2B49"/>
    <w:rsid w:val="001F0579"/>
    <w:rsid w:val="001F2131"/>
    <w:rsid w:val="00203B80"/>
    <w:rsid w:val="002072C9"/>
    <w:rsid w:val="00210FA4"/>
    <w:rsid w:val="00213B42"/>
    <w:rsid w:val="00246EFD"/>
    <w:rsid w:val="002475E7"/>
    <w:rsid w:val="0026394D"/>
    <w:rsid w:val="002652EB"/>
    <w:rsid w:val="0026582E"/>
    <w:rsid w:val="00267C0A"/>
    <w:rsid w:val="00280585"/>
    <w:rsid w:val="00295153"/>
    <w:rsid w:val="002A1C8C"/>
    <w:rsid w:val="002A61FE"/>
    <w:rsid w:val="002B07FA"/>
    <w:rsid w:val="002B5AA5"/>
    <w:rsid w:val="002C11CC"/>
    <w:rsid w:val="002C7841"/>
    <w:rsid w:val="002E1635"/>
    <w:rsid w:val="002E4DE8"/>
    <w:rsid w:val="002F0CFF"/>
    <w:rsid w:val="002F19EE"/>
    <w:rsid w:val="002F1F7F"/>
    <w:rsid w:val="002F3883"/>
    <w:rsid w:val="002F52F0"/>
    <w:rsid w:val="002F5C27"/>
    <w:rsid w:val="00316891"/>
    <w:rsid w:val="00316DF1"/>
    <w:rsid w:val="00322D96"/>
    <w:rsid w:val="00336EF1"/>
    <w:rsid w:val="00342E9A"/>
    <w:rsid w:val="00344727"/>
    <w:rsid w:val="00352F72"/>
    <w:rsid w:val="00364A71"/>
    <w:rsid w:val="00365542"/>
    <w:rsid w:val="00370BB9"/>
    <w:rsid w:val="00375F29"/>
    <w:rsid w:val="00376E93"/>
    <w:rsid w:val="00381B44"/>
    <w:rsid w:val="00390439"/>
    <w:rsid w:val="003A2F0D"/>
    <w:rsid w:val="003B5A9E"/>
    <w:rsid w:val="003C3A17"/>
    <w:rsid w:val="003C73FB"/>
    <w:rsid w:val="003D1243"/>
    <w:rsid w:val="003D24C8"/>
    <w:rsid w:val="003D61C2"/>
    <w:rsid w:val="003E07E6"/>
    <w:rsid w:val="003E7B0C"/>
    <w:rsid w:val="003F71A6"/>
    <w:rsid w:val="0040654C"/>
    <w:rsid w:val="00420C67"/>
    <w:rsid w:val="0043409B"/>
    <w:rsid w:val="004652B6"/>
    <w:rsid w:val="00476521"/>
    <w:rsid w:val="00477272"/>
    <w:rsid w:val="00481B13"/>
    <w:rsid w:val="00487C62"/>
    <w:rsid w:val="004B0E86"/>
    <w:rsid w:val="004B3DFE"/>
    <w:rsid w:val="004B7B59"/>
    <w:rsid w:val="004C7EE9"/>
    <w:rsid w:val="005059E8"/>
    <w:rsid w:val="005121B9"/>
    <w:rsid w:val="005130E8"/>
    <w:rsid w:val="00521557"/>
    <w:rsid w:val="00533A02"/>
    <w:rsid w:val="005363C0"/>
    <w:rsid w:val="00543747"/>
    <w:rsid w:val="00553564"/>
    <w:rsid w:val="005656C5"/>
    <w:rsid w:val="005723AC"/>
    <w:rsid w:val="005729CD"/>
    <w:rsid w:val="00573CCC"/>
    <w:rsid w:val="00577AB1"/>
    <w:rsid w:val="0058651A"/>
    <w:rsid w:val="00594F69"/>
    <w:rsid w:val="005A098F"/>
    <w:rsid w:val="005A77B7"/>
    <w:rsid w:val="005B11A8"/>
    <w:rsid w:val="005B58D5"/>
    <w:rsid w:val="005C0446"/>
    <w:rsid w:val="005C53D6"/>
    <w:rsid w:val="005D5CC2"/>
    <w:rsid w:val="00600AAE"/>
    <w:rsid w:val="00606729"/>
    <w:rsid w:val="00613A6F"/>
    <w:rsid w:val="0061674E"/>
    <w:rsid w:val="00646916"/>
    <w:rsid w:val="00661938"/>
    <w:rsid w:val="00663CFB"/>
    <w:rsid w:val="00677A0E"/>
    <w:rsid w:val="00677A3E"/>
    <w:rsid w:val="006813DB"/>
    <w:rsid w:val="00687AE5"/>
    <w:rsid w:val="00695912"/>
    <w:rsid w:val="006A1DA6"/>
    <w:rsid w:val="006A4721"/>
    <w:rsid w:val="006D31C9"/>
    <w:rsid w:val="006D5940"/>
    <w:rsid w:val="006D7F08"/>
    <w:rsid w:val="007051C5"/>
    <w:rsid w:val="007074F2"/>
    <w:rsid w:val="00707A1F"/>
    <w:rsid w:val="00711CAE"/>
    <w:rsid w:val="00713CDB"/>
    <w:rsid w:val="00726379"/>
    <w:rsid w:val="00733153"/>
    <w:rsid w:val="00747D6D"/>
    <w:rsid w:val="007510A5"/>
    <w:rsid w:val="007716C1"/>
    <w:rsid w:val="0077779E"/>
    <w:rsid w:val="0078112A"/>
    <w:rsid w:val="00787CBB"/>
    <w:rsid w:val="00787EC9"/>
    <w:rsid w:val="0079059C"/>
    <w:rsid w:val="00790D36"/>
    <w:rsid w:val="0079439C"/>
    <w:rsid w:val="007A7FF1"/>
    <w:rsid w:val="007C4737"/>
    <w:rsid w:val="007C4B54"/>
    <w:rsid w:val="007C5A6F"/>
    <w:rsid w:val="007D3E85"/>
    <w:rsid w:val="007D61ED"/>
    <w:rsid w:val="007F5A83"/>
    <w:rsid w:val="00812153"/>
    <w:rsid w:val="00812FA9"/>
    <w:rsid w:val="00826FD8"/>
    <w:rsid w:val="00844511"/>
    <w:rsid w:val="00850B64"/>
    <w:rsid w:val="00851B1C"/>
    <w:rsid w:val="008644C9"/>
    <w:rsid w:val="00881C40"/>
    <w:rsid w:val="00895F90"/>
    <w:rsid w:val="0089690E"/>
    <w:rsid w:val="008A5AC0"/>
    <w:rsid w:val="008B3773"/>
    <w:rsid w:val="008C0E0B"/>
    <w:rsid w:val="008D14BC"/>
    <w:rsid w:val="008D4B75"/>
    <w:rsid w:val="008D5028"/>
    <w:rsid w:val="008E1637"/>
    <w:rsid w:val="008F1FDB"/>
    <w:rsid w:val="008F25E3"/>
    <w:rsid w:val="00921777"/>
    <w:rsid w:val="00932BC3"/>
    <w:rsid w:val="00933E5C"/>
    <w:rsid w:val="009505D7"/>
    <w:rsid w:val="00965813"/>
    <w:rsid w:val="00971D72"/>
    <w:rsid w:val="00973A10"/>
    <w:rsid w:val="00977EFE"/>
    <w:rsid w:val="0098484E"/>
    <w:rsid w:val="00985417"/>
    <w:rsid w:val="00985E7A"/>
    <w:rsid w:val="00991AE0"/>
    <w:rsid w:val="00996E2C"/>
    <w:rsid w:val="009A2BEB"/>
    <w:rsid w:val="009A7EDD"/>
    <w:rsid w:val="009B2B35"/>
    <w:rsid w:val="009B351C"/>
    <w:rsid w:val="009C2C14"/>
    <w:rsid w:val="009D01C6"/>
    <w:rsid w:val="009D4A25"/>
    <w:rsid w:val="009F23DA"/>
    <w:rsid w:val="009F3026"/>
    <w:rsid w:val="00A02771"/>
    <w:rsid w:val="00A036AC"/>
    <w:rsid w:val="00A0411E"/>
    <w:rsid w:val="00A05ACD"/>
    <w:rsid w:val="00A07D5F"/>
    <w:rsid w:val="00A12ED1"/>
    <w:rsid w:val="00A16AFE"/>
    <w:rsid w:val="00A257E0"/>
    <w:rsid w:val="00A65B63"/>
    <w:rsid w:val="00A72883"/>
    <w:rsid w:val="00A7462C"/>
    <w:rsid w:val="00A768DF"/>
    <w:rsid w:val="00A77770"/>
    <w:rsid w:val="00A830CF"/>
    <w:rsid w:val="00A8673C"/>
    <w:rsid w:val="00A86B83"/>
    <w:rsid w:val="00A9058F"/>
    <w:rsid w:val="00A91D86"/>
    <w:rsid w:val="00A9719E"/>
    <w:rsid w:val="00AC2B94"/>
    <w:rsid w:val="00AC3D09"/>
    <w:rsid w:val="00AD7544"/>
    <w:rsid w:val="00B0132C"/>
    <w:rsid w:val="00B0415E"/>
    <w:rsid w:val="00B0426C"/>
    <w:rsid w:val="00B065DD"/>
    <w:rsid w:val="00B07707"/>
    <w:rsid w:val="00B23CAF"/>
    <w:rsid w:val="00B30D56"/>
    <w:rsid w:val="00B632D4"/>
    <w:rsid w:val="00B65AFD"/>
    <w:rsid w:val="00B66331"/>
    <w:rsid w:val="00B80E0D"/>
    <w:rsid w:val="00B8448F"/>
    <w:rsid w:val="00B85A1C"/>
    <w:rsid w:val="00BA4A59"/>
    <w:rsid w:val="00BD37CF"/>
    <w:rsid w:val="00BD50D6"/>
    <w:rsid w:val="00BD56D7"/>
    <w:rsid w:val="00BE1961"/>
    <w:rsid w:val="00BF14A1"/>
    <w:rsid w:val="00BF17BE"/>
    <w:rsid w:val="00C16BD3"/>
    <w:rsid w:val="00C26170"/>
    <w:rsid w:val="00C30EF0"/>
    <w:rsid w:val="00C34EAA"/>
    <w:rsid w:val="00C350CB"/>
    <w:rsid w:val="00C83A18"/>
    <w:rsid w:val="00C864BA"/>
    <w:rsid w:val="00C866F2"/>
    <w:rsid w:val="00CA322B"/>
    <w:rsid w:val="00CB16D6"/>
    <w:rsid w:val="00CB2148"/>
    <w:rsid w:val="00CD7154"/>
    <w:rsid w:val="00CD75F7"/>
    <w:rsid w:val="00CE1210"/>
    <w:rsid w:val="00CF2B4C"/>
    <w:rsid w:val="00D31382"/>
    <w:rsid w:val="00D41DF0"/>
    <w:rsid w:val="00D70B20"/>
    <w:rsid w:val="00D7111F"/>
    <w:rsid w:val="00D76659"/>
    <w:rsid w:val="00D81A87"/>
    <w:rsid w:val="00D84643"/>
    <w:rsid w:val="00D877AB"/>
    <w:rsid w:val="00D96348"/>
    <w:rsid w:val="00DA32EA"/>
    <w:rsid w:val="00DB13F2"/>
    <w:rsid w:val="00DB3436"/>
    <w:rsid w:val="00DD6121"/>
    <w:rsid w:val="00DD6F50"/>
    <w:rsid w:val="00DE1710"/>
    <w:rsid w:val="00E0612E"/>
    <w:rsid w:val="00E07E0B"/>
    <w:rsid w:val="00E13043"/>
    <w:rsid w:val="00E15561"/>
    <w:rsid w:val="00E2759E"/>
    <w:rsid w:val="00E33793"/>
    <w:rsid w:val="00E80634"/>
    <w:rsid w:val="00E84FE7"/>
    <w:rsid w:val="00E90B88"/>
    <w:rsid w:val="00EB7DBF"/>
    <w:rsid w:val="00ED0201"/>
    <w:rsid w:val="00ED3308"/>
    <w:rsid w:val="00EE6679"/>
    <w:rsid w:val="00EF4DD9"/>
    <w:rsid w:val="00F07F2F"/>
    <w:rsid w:val="00F10C83"/>
    <w:rsid w:val="00F1401A"/>
    <w:rsid w:val="00F210A2"/>
    <w:rsid w:val="00F50084"/>
    <w:rsid w:val="00F72C7D"/>
    <w:rsid w:val="00FB0407"/>
    <w:rsid w:val="00FB5A4C"/>
    <w:rsid w:val="00FD683C"/>
    <w:rsid w:val="00FD6B9C"/>
    <w:rsid w:val="00FE606C"/>
    <w:rsid w:val="00FF1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25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25E3"/>
    <w:rPr>
      <w:sz w:val="18"/>
      <w:szCs w:val="18"/>
    </w:rPr>
  </w:style>
  <w:style w:type="paragraph" w:styleId="a4">
    <w:name w:val="footer"/>
    <w:basedOn w:val="a"/>
    <w:link w:val="Char0"/>
    <w:uiPriority w:val="99"/>
    <w:unhideWhenUsed/>
    <w:rsid w:val="008F25E3"/>
    <w:pPr>
      <w:tabs>
        <w:tab w:val="center" w:pos="4153"/>
        <w:tab w:val="right" w:pos="8306"/>
      </w:tabs>
      <w:snapToGrid w:val="0"/>
      <w:jc w:val="left"/>
    </w:pPr>
    <w:rPr>
      <w:sz w:val="18"/>
      <w:szCs w:val="18"/>
    </w:rPr>
  </w:style>
  <w:style w:type="character" w:customStyle="1" w:styleId="Char0">
    <w:name w:val="页脚 Char"/>
    <w:basedOn w:val="a0"/>
    <w:link w:val="a4"/>
    <w:uiPriority w:val="99"/>
    <w:rsid w:val="008F25E3"/>
    <w:rPr>
      <w:sz w:val="18"/>
      <w:szCs w:val="18"/>
    </w:rPr>
  </w:style>
  <w:style w:type="paragraph" w:styleId="a5">
    <w:name w:val="List Paragraph"/>
    <w:basedOn w:val="a"/>
    <w:uiPriority w:val="34"/>
    <w:qFormat/>
    <w:rsid w:val="008F25E3"/>
    <w:pPr>
      <w:ind w:firstLineChars="200" w:firstLine="420"/>
    </w:pPr>
  </w:style>
  <w:style w:type="paragraph" w:styleId="a6">
    <w:name w:val="Balloon Text"/>
    <w:basedOn w:val="a"/>
    <w:link w:val="Char1"/>
    <w:uiPriority w:val="99"/>
    <w:semiHidden/>
    <w:unhideWhenUsed/>
    <w:rsid w:val="007C5A6F"/>
    <w:rPr>
      <w:sz w:val="18"/>
      <w:szCs w:val="18"/>
    </w:rPr>
  </w:style>
  <w:style w:type="character" w:customStyle="1" w:styleId="Char1">
    <w:name w:val="批注框文本 Char"/>
    <w:basedOn w:val="a0"/>
    <w:link w:val="a6"/>
    <w:uiPriority w:val="99"/>
    <w:semiHidden/>
    <w:rsid w:val="007C5A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25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25E3"/>
    <w:rPr>
      <w:sz w:val="18"/>
      <w:szCs w:val="18"/>
    </w:rPr>
  </w:style>
  <w:style w:type="paragraph" w:styleId="a4">
    <w:name w:val="footer"/>
    <w:basedOn w:val="a"/>
    <w:link w:val="Char0"/>
    <w:uiPriority w:val="99"/>
    <w:unhideWhenUsed/>
    <w:rsid w:val="008F25E3"/>
    <w:pPr>
      <w:tabs>
        <w:tab w:val="center" w:pos="4153"/>
        <w:tab w:val="right" w:pos="8306"/>
      </w:tabs>
      <w:snapToGrid w:val="0"/>
      <w:jc w:val="left"/>
    </w:pPr>
    <w:rPr>
      <w:sz w:val="18"/>
      <w:szCs w:val="18"/>
    </w:rPr>
  </w:style>
  <w:style w:type="character" w:customStyle="1" w:styleId="Char0">
    <w:name w:val="页脚 Char"/>
    <w:basedOn w:val="a0"/>
    <w:link w:val="a4"/>
    <w:uiPriority w:val="99"/>
    <w:rsid w:val="008F25E3"/>
    <w:rPr>
      <w:sz w:val="18"/>
      <w:szCs w:val="18"/>
    </w:rPr>
  </w:style>
  <w:style w:type="paragraph" w:styleId="a5">
    <w:name w:val="List Paragraph"/>
    <w:basedOn w:val="a"/>
    <w:uiPriority w:val="34"/>
    <w:qFormat/>
    <w:rsid w:val="008F25E3"/>
    <w:pPr>
      <w:ind w:firstLineChars="200" w:firstLine="420"/>
    </w:pPr>
  </w:style>
  <w:style w:type="paragraph" w:styleId="a6">
    <w:name w:val="Balloon Text"/>
    <w:basedOn w:val="a"/>
    <w:link w:val="Char1"/>
    <w:uiPriority w:val="99"/>
    <w:semiHidden/>
    <w:unhideWhenUsed/>
    <w:rsid w:val="007C5A6F"/>
    <w:rPr>
      <w:sz w:val="18"/>
      <w:szCs w:val="18"/>
    </w:rPr>
  </w:style>
  <w:style w:type="character" w:customStyle="1" w:styleId="Char1">
    <w:name w:val="批注框文本 Char"/>
    <w:basedOn w:val="a0"/>
    <w:link w:val="a6"/>
    <w:uiPriority w:val="99"/>
    <w:semiHidden/>
    <w:rsid w:val="007C5A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5</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dc:creator>
  <cp:keywords/>
  <dc:description/>
  <cp:lastModifiedBy>STJ</cp:lastModifiedBy>
  <cp:revision>346</cp:revision>
  <dcterms:created xsi:type="dcterms:W3CDTF">2016-02-22T08:09:00Z</dcterms:created>
  <dcterms:modified xsi:type="dcterms:W3CDTF">2016-03-24T03:02:00Z</dcterms:modified>
</cp:coreProperties>
</file>