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64333" w14:textId="1FE1B3D7" w:rsidR="00E8531F" w:rsidRPr="00D34CC0" w:rsidRDefault="00E8531F" w:rsidP="00D75E72">
      <w:pPr>
        <w:pStyle w:val="1"/>
        <w:spacing w:before="0"/>
        <w:jc w:val="left"/>
        <w:rPr>
          <w:rFonts w:ascii="Times New Roman" w:hAnsi="Times New Roman" w:cs="Times New Roman"/>
          <w:b/>
          <w:bCs/>
          <w:sz w:val="24"/>
          <w:szCs w:val="24"/>
        </w:rPr>
      </w:pPr>
      <w:r w:rsidRPr="00D34CC0">
        <w:rPr>
          <w:rFonts w:ascii="Times New Roman" w:hAnsi="Times New Roman" w:cs="Times New Roman"/>
          <w:b/>
          <w:bCs/>
          <w:sz w:val="24"/>
          <w:szCs w:val="24"/>
        </w:rPr>
        <w:t>Stochastic computing structure</w:t>
      </w:r>
    </w:p>
    <w:p w14:paraId="588FC8FD" w14:textId="04B6F5EF" w:rsidR="00F63E82" w:rsidRPr="00D34CC0" w:rsidRDefault="00F63E82" w:rsidP="00D75E72">
      <w:pPr>
        <w:pStyle w:val="2"/>
        <w:numPr>
          <w:ilvl w:val="0"/>
          <w:numId w:val="1"/>
        </w:numPr>
        <w:jc w:val="left"/>
        <w:rPr>
          <w:rFonts w:ascii="Times New Roman" w:hAnsi="Times New Roman" w:cs="Times New Roman"/>
          <w:b/>
          <w:bCs/>
          <w:sz w:val="21"/>
          <w:szCs w:val="21"/>
        </w:rPr>
      </w:pPr>
      <w:r w:rsidRPr="00D34CC0">
        <w:rPr>
          <w:rFonts w:ascii="Times New Roman" w:hAnsi="Times New Roman" w:cs="Times New Roman"/>
          <w:b/>
          <w:bCs/>
          <w:sz w:val="21"/>
          <w:szCs w:val="21"/>
        </w:rPr>
        <w:t>3-to-1 majority gate</w:t>
      </w:r>
    </w:p>
    <w:p w14:paraId="7479017F" w14:textId="77777777" w:rsidR="001D32AD" w:rsidRPr="00D34CC0" w:rsidRDefault="001D32AD" w:rsidP="00D75E72">
      <w:pPr>
        <w:jc w:val="left"/>
        <w:rPr>
          <w:rFonts w:ascii="Times New Roman" w:hAnsi="Times New Roman"/>
        </w:rPr>
      </w:pPr>
      <w:r w:rsidRPr="001D32AD">
        <w:rPr>
          <w:rFonts w:ascii="Times New Roman" w:hAnsi="Times New Roman"/>
        </w:rPr>
        <w:t>To adapt floating-point computations for stochastic computing in convolutional neural networks (CNNs), we must carefully design the network architecture. In stochastic computing, the majority (MAJ) gate with a zoom factor is employed to compress large-scale sequences into a single sequence, replacing traditional mean or sum operations.</w:t>
      </w:r>
    </w:p>
    <w:p w14:paraId="46C3F942" w14:textId="77777777" w:rsidR="001D32AD" w:rsidRPr="001D32AD" w:rsidRDefault="001D32AD" w:rsidP="00D75E72">
      <w:pPr>
        <w:jc w:val="left"/>
        <w:rPr>
          <w:rFonts w:ascii="Times New Roman" w:hAnsi="Times New Roman"/>
        </w:rPr>
      </w:pPr>
    </w:p>
    <w:p w14:paraId="613B4E8F" w14:textId="24DAC847" w:rsidR="001D32AD" w:rsidRPr="001D32AD" w:rsidRDefault="001D32AD" w:rsidP="00D75E72">
      <w:pPr>
        <w:jc w:val="left"/>
        <w:rPr>
          <w:rFonts w:ascii="Times New Roman" w:hAnsi="Times New Roman" w:hint="eastAsia"/>
        </w:rPr>
      </w:pPr>
      <w:r w:rsidRPr="001D32AD">
        <w:rPr>
          <w:rFonts w:ascii="Times New Roman" w:hAnsi="Times New Roman"/>
        </w:rPr>
        <w:t>We propose a fundamental 3-to-1 MAJ gate structure, which takes three inputs and produces one output, with an adjustable zoom factor. Let the three inputs be denoted as P1​, P2​, and P3​. The mathematical expression for the 3-to-1 MAJ gate is given by:</w:t>
      </w:r>
      <w:r w:rsidRPr="00D34CC0">
        <w:rPr>
          <w:rFonts w:ascii="Times New Roman" w:hAnsi="Times New Roman" w:hint="eastAsia"/>
        </w:rPr>
        <w:t xml:space="preserve"> </w:t>
      </w:r>
      <w:r w:rsidRPr="00D34CC0">
        <w:rPr>
          <w:rFonts w:ascii="Times New Roman" w:hAnsi="Times New Roman" w:hint="eastAsia"/>
        </w:rPr>
        <w:t>P1*P2*(1-P3)+P1*(1-P2)*P3+(1-P1)*P2*P3+P1*P2*P3</w:t>
      </w:r>
      <w:r w:rsidRPr="00D34CC0">
        <w:rPr>
          <w:rFonts w:ascii="Times New Roman" w:hAnsi="Times New Roman" w:hint="eastAsia"/>
        </w:rPr>
        <w:t>.</w:t>
      </w:r>
    </w:p>
    <w:p w14:paraId="625E482C" w14:textId="77777777" w:rsidR="001D32AD" w:rsidRPr="00D34CC0" w:rsidRDefault="001D32AD" w:rsidP="00D75E72">
      <w:pPr>
        <w:jc w:val="left"/>
        <w:rPr>
          <w:rFonts w:ascii="Times New Roman" w:hAnsi="Times New Roman"/>
        </w:rPr>
      </w:pPr>
    </w:p>
    <w:p w14:paraId="41CA38F9" w14:textId="0CEA58A1" w:rsidR="001D32AD" w:rsidRPr="00D34CC0" w:rsidRDefault="001D32AD" w:rsidP="00D75E72">
      <w:pPr>
        <w:jc w:val="left"/>
        <w:rPr>
          <w:rFonts w:ascii="Times New Roman" w:hAnsi="Times New Roman" w:hint="eastAsia"/>
        </w:rPr>
      </w:pPr>
      <w:r w:rsidRPr="001D32AD">
        <w:rPr>
          <w:rFonts w:ascii="Times New Roman" w:hAnsi="Times New Roman"/>
        </w:rPr>
        <w:t>Larger MAJ structures can be constructed by stacking multiple 3-to-1 MAJ gates in a layered manner, enabling the processing of more complex sequences.</w:t>
      </w:r>
    </w:p>
    <w:p w14:paraId="7C575130" w14:textId="77777777" w:rsidR="00E21C79" w:rsidRPr="00D34CC0" w:rsidRDefault="00E21C79" w:rsidP="00D75E72">
      <w:pPr>
        <w:jc w:val="left"/>
        <w:rPr>
          <w:rFonts w:ascii="Times New Roman" w:hAnsi="Times New Roman"/>
        </w:rPr>
      </w:pPr>
    </w:p>
    <w:p w14:paraId="7EAC6937" w14:textId="683F10B5" w:rsidR="00224A2B" w:rsidRPr="00D34CC0" w:rsidRDefault="00224A2B" w:rsidP="00D75E72">
      <w:pPr>
        <w:pStyle w:val="2"/>
        <w:numPr>
          <w:ilvl w:val="0"/>
          <w:numId w:val="1"/>
        </w:numPr>
        <w:jc w:val="left"/>
        <w:rPr>
          <w:rFonts w:ascii="Times New Roman" w:hAnsi="Times New Roman" w:cs="Times New Roman"/>
          <w:b/>
          <w:bCs/>
          <w:sz w:val="21"/>
          <w:szCs w:val="21"/>
        </w:rPr>
      </w:pPr>
      <w:r w:rsidRPr="00D34CC0">
        <w:rPr>
          <w:rFonts w:ascii="Times New Roman" w:hAnsi="Times New Roman" w:cs="Times New Roman" w:hint="eastAsia"/>
          <w:b/>
          <w:bCs/>
          <w:sz w:val="21"/>
          <w:szCs w:val="21"/>
        </w:rPr>
        <w:t>Convolution layer</w:t>
      </w:r>
    </w:p>
    <w:p w14:paraId="59CDC182" w14:textId="62CC052B" w:rsidR="001D32AD" w:rsidRPr="00D34CC0" w:rsidRDefault="001D32AD" w:rsidP="00D75E72">
      <w:pPr>
        <w:jc w:val="left"/>
        <w:rPr>
          <w:rFonts w:ascii="Times New Roman" w:hAnsi="Times New Roman"/>
        </w:rPr>
      </w:pPr>
      <w:r w:rsidRPr="001D32AD">
        <w:rPr>
          <w:rFonts w:ascii="Times New Roman" w:hAnsi="Times New Roman"/>
        </w:rPr>
        <w:t>To perform feature extraction in a stochastic computing framework, we design an equivalent convolution layer. In this scheme, the XNOR operation serves as an effective substitute for multiplication for values in the range [−1,1], allowing us to compute the product of weights and input features. Following the XNOR operation, the results from the convolution kernel and input channels must be compressed into a single output value. To achieve this, we introduce a stacked MAJ (Stack-MAJ) structure.</w:t>
      </w:r>
    </w:p>
    <w:p w14:paraId="330FAA42" w14:textId="77777777" w:rsidR="001D32AD" w:rsidRPr="001D32AD" w:rsidRDefault="001D32AD" w:rsidP="00D75E72">
      <w:pPr>
        <w:jc w:val="left"/>
        <w:rPr>
          <w:rFonts w:ascii="Times New Roman" w:hAnsi="Times New Roman"/>
        </w:rPr>
      </w:pPr>
    </w:p>
    <w:p w14:paraId="7E36B375" w14:textId="59C1DB10" w:rsidR="001D32AD" w:rsidRPr="00D34CC0" w:rsidRDefault="001D32AD" w:rsidP="00D75E72">
      <w:pPr>
        <w:jc w:val="left"/>
        <w:rPr>
          <w:rFonts w:ascii="Times New Roman" w:hAnsi="Times New Roman" w:hint="eastAsia"/>
        </w:rPr>
      </w:pPr>
      <w:r w:rsidRPr="001D32AD">
        <w:rPr>
          <w:rFonts w:ascii="Times New Roman" w:hAnsi="Times New Roman"/>
        </w:rPr>
        <w:t xml:space="preserve">The 3-to-1 MAJ gate exhibits characteristics similar to the </w:t>
      </w:r>
      <w:r w:rsidRPr="00D34CC0">
        <w:rPr>
          <w:rFonts w:ascii="Times New Roman" w:hAnsi="Times New Roman" w:hint="eastAsia"/>
          <w:i/>
          <w:iCs/>
        </w:rPr>
        <w:t>tanh</w:t>
      </w:r>
      <w:r w:rsidRPr="00D34CC0">
        <w:rPr>
          <w:rFonts w:ascii="Times New Roman" w:hAnsi="Times New Roman" w:hint="eastAsia"/>
          <w:i/>
          <w:iCs/>
        </w:rPr>
        <w:t>(</w:t>
      </w:r>
      <w:r w:rsidRPr="00D34CC0">
        <w:rPr>
          <w:rFonts w:ascii="Times New Roman" w:hAnsi="Times New Roman" w:hint="eastAsia"/>
          <w:i/>
          <w:iCs/>
        </w:rPr>
        <w:t xml:space="preserve">x) </w:t>
      </w:r>
      <w:r w:rsidRPr="001D32AD">
        <w:rPr>
          <w:rFonts w:ascii="Times New Roman" w:hAnsi="Times New Roman"/>
        </w:rPr>
        <w:t xml:space="preserve"> function, polarizing inputs toward −1 or 1. However, after several layers of Stack-MAJ operations, the behavior approximates </w:t>
      </w:r>
      <w:r w:rsidRPr="00D34CC0">
        <w:rPr>
          <w:rFonts w:ascii="Times New Roman" w:hAnsi="Times New Roman" w:hint="eastAsia"/>
          <w:i/>
          <w:iCs/>
        </w:rPr>
        <w:t>tanh(</w:t>
      </w:r>
      <w:r w:rsidRPr="00D34CC0">
        <w:rPr>
          <w:rFonts w:ascii="Times New Roman" w:hAnsi="Times New Roman"/>
          <w:i/>
          <w:iCs/>
        </w:rPr>
        <w:t>α</w:t>
      </w:r>
      <w:r w:rsidRPr="00D34CC0">
        <w:rPr>
          <w:rFonts w:ascii="Times New Roman" w:hAnsi="Times New Roman" w:hint="eastAsia"/>
          <w:i/>
          <w:iCs/>
        </w:rPr>
        <w:t xml:space="preserve">*x) </w:t>
      </w:r>
      <w:r w:rsidRPr="001D32AD">
        <w:rPr>
          <w:rFonts w:ascii="Times New Roman" w:hAnsi="Times New Roman"/>
        </w:rPr>
        <w:t>with a large α</w:t>
      </w:r>
      <w:r w:rsidRPr="00D34CC0">
        <w:rPr>
          <w:rFonts w:ascii="Times New Roman" w:hAnsi="Times New Roman" w:hint="eastAsia"/>
        </w:rPr>
        <w:t xml:space="preserve">, </w:t>
      </w:r>
      <w:r w:rsidRPr="001D32AD">
        <w:rPr>
          <w:rFonts w:ascii="Times New Roman" w:hAnsi="Times New Roman"/>
        </w:rPr>
        <w:t>leading to aggressive polarization. This can negatively impact training by causing gradient saturation. To mitigate this effect, we introduce a zoom factor: after each MAJ layer, the output is divided by the zoom factor to reduce polarization. As shown in Figure 1, within the range [−0.25,0.25], the Stack-MAJ with a zoom factor of 0.8 exhibits a near-linear relationship, improving training stability.</w:t>
      </w:r>
    </w:p>
    <w:p w14:paraId="2D6AE291" w14:textId="77777777" w:rsidR="008C264B" w:rsidRPr="00D34CC0" w:rsidRDefault="008C264B" w:rsidP="00D75E72">
      <w:pPr>
        <w:keepNext/>
        <w:jc w:val="center"/>
        <w:rPr>
          <w:rFonts w:ascii="Times New Roman" w:hAnsi="Times New Roman" w:hint="eastAsia"/>
        </w:rPr>
      </w:pPr>
      <w:r w:rsidRPr="00D34CC0">
        <w:rPr>
          <w:rFonts w:ascii="Times New Roman" w:hAnsi="Times New Roman"/>
          <w:noProof/>
        </w:rPr>
        <w:drawing>
          <wp:inline distT="0" distB="0" distL="0" distR="0" wp14:anchorId="62889142" wp14:editId="4F74BAA7">
            <wp:extent cx="3324006" cy="1994565"/>
            <wp:effectExtent l="0" t="0" r="0" b="0"/>
            <wp:docPr id="36473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0628" cy="2016540"/>
                    </a:xfrm>
                    <a:prstGeom prst="rect">
                      <a:avLst/>
                    </a:prstGeom>
                    <a:noFill/>
                    <a:ln>
                      <a:noFill/>
                    </a:ln>
                  </pic:spPr>
                </pic:pic>
              </a:graphicData>
            </a:graphic>
          </wp:inline>
        </w:drawing>
      </w:r>
    </w:p>
    <w:p w14:paraId="674C2FFA" w14:textId="0CE39772" w:rsidR="008C264B" w:rsidRPr="00D34CC0" w:rsidRDefault="008C264B" w:rsidP="00D75E72">
      <w:pPr>
        <w:pStyle w:val="af3"/>
        <w:jc w:val="center"/>
        <w:rPr>
          <w:rFonts w:ascii="Times New Roman" w:eastAsiaTheme="minorEastAsia" w:hAnsi="Times New Roman" w:cstheme="minorBidi"/>
          <w:i/>
          <w:iCs/>
          <w:sz w:val="21"/>
          <w:szCs w:val="22"/>
        </w:rPr>
      </w:pPr>
      <w:r w:rsidRPr="00D34CC0">
        <w:rPr>
          <w:rFonts w:ascii="Times New Roman" w:eastAsiaTheme="minorEastAsia" w:hAnsi="Times New Roman" w:cstheme="minorBidi" w:hint="eastAsia"/>
          <w:i/>
          <w:iCs/>
          <w:sz w:val="21"/>
          <w:szCs w:val="22"/>
        </w:rPr>
        <w:t xml:space="preserve">Figure </w:t>
      </w:r>
      <w:r w:rsidRPr="00D34CC0">
        <w:rPr>
          <w:rFonts w:ascii="Times New Roman" w:eastAsiaTheme="minorEastAsia" w:hAnsi="Times New Roman" w:cstheme="minorBidi" w:hint="eastAsia"/>
          <w:i/>
          <w:iCs/>
          <w:sz w:val="21"/>
          <w:szCs w:val="22"/>
        </w:rPr>
        <w:fldChar w:fldCharType="begin"/>
      </w:r>
      <w:r w:rsidRPr="00D34CC0">
        <w:rPr>
          <w:rFonts w:ascii="Times New Roman" w:eastAsiaTheme="minorEastAsia" w:hAnsi="Times New Roman" w:cstheme="minorBidi" w:hint="eastAsia"/>
          <w:i/>
          <w:iCs/>
          <w:sz w:val="21"/>
          <w:szCs w:val="22"/>
        </w:rPr>
        <w:instrText xml:space="preserve"> SEQ Figure \* ARABIC </w:instrText>
      </w:r>
      <w:r w:rsidRPr="00D34CC0">
        <w:rPr>
          <w:rFonts w:ascii="Times New Roman" w:eastAsiaTheme="minorEastAsia" w:hAnsi="Times New Roman" w:cstheme="minorBidi" w:hint="eastAsia"/>
          <w:i/>
          <w:iCs/>
          <w:sz w:val="21"/>
          <w:szCs w:val="22"/>
        </w:rPr>
        <w:fldChar w:fldCharType="separate"/>
      </w:r>
      <w:r w:rsidR="00D75E72" w:rsidRPr="00D34CC0">
        <w:rPr>
          <w:rFonts w:ascii="Times New Roman" w:eastAsiaTheme="minorEastAsia" w:hAnsi="Times New Roman" w:cstheme="minorBidi"/>
          <w:i/>
          <w:iCs/>
          <w:noProof/>
          <w:sz w:val="21"/>
          <w:szCs w:val="22"/>
        </w:rPr>
        <w:t>1</w:t>
      </w:r>
      <w:r w:rsidRPr="00D34CC0">
        <w:rPr>
          <w:rFonts w:ascii="Times New Roman" w:eastAsiaTheme="minorEastAsia" w:hAnsi="Times New Roman" w:cstheme="minorBidi" w:hint="eastAsia"/>
          <w:i/>
          <w:iCs/>
          <w:sz w:val="21"/>
          <w:szCs w:val="22"/>
        </w:rPr>
        <w:fldChar w:fldCharType="end"/>
      </w:r>
      <w:r w:rsidRPr="00D34CC0">
        <w:rPr>
          <w:rFonts w:ascii="Times New Roman" w:eastAsiaTheme="minorEastAsia" w:hAnsi="Times New Roman" w:cstheme="minorBidi" w:hint="eastAsia"/>
          <w:i/>
          <w:iCs/>
          <w:sz w:val="21"/>
          <w:szCs w:val="22"/>
        </w:rPr>
        <w:t xml:space="preserve"> </w:t>
      </w:r>
      <w:r w:rsidR="00E21C79" w:rsidRPr="00D34CC0">
        <w:rPr>
          <w:rFonts w:ascii="Times New Roman" w:eastAsiaTheme="minorEastAsia" w:hAnsi="Times New Roman" w:cstheme="minorBidi" w:hint="eastAsia"/>
          <w:i/>
          <w:iCs/>
          <w:sz w:val="21"/>
          <w:szCs w:val="22"/>
        </w:rPr>
        <w:t>e</w:t>
      </w:r>
      <w:r w:rsidRPr="00D34CC0">
        <w:rPr>
          <w:rFonts w:ascii="Times New Roman" w:eastAsiaTheme="minorEastAsia" w:hAnsi="Times New Roman" w:cstheme="minorBidi" w:hint="eastAsia"/>
          <w:i/>
          <w:iCs/>
          <w:sz w:val="21"/>
          <w:szCs w:val="22"/>
        </w:rPr>
        <w:t>ffect of MAJs with zoom factor as</w:t>
      </w:r>
      <w:r w:rsidRPr="00D34CC0">
        <w:rPr>
          <w:rFonts w:ascii="Times New Roman" w:eastAsiaTheme="minorEastAsia" w:hAnsi="Times New Roman" w:cstheme="minorBidi" w:hint="eastAsia"/>
          <w:sz w:val="21"/>
          <w:szCs w:val="22"/>
        </w:rPr>
        <w:t xml:space="preserve"> </w:t>
      </w:r>
      <w:r w:rsidRPr="00D34CC0">
        <w:rPr>
          <w:rFonts w:ascii="Times New Roman" w:eastAsiaTheme="minorEastAsia" w:hAnsi="Times New Roman" w:cstheme="minorBidi" w:hint="eastAsia"/>
          <w:i/>
          <w:iCs/>
          <w:sz w:val="21"/>
          <w:szCs w:val="22"/>
        </w:rPr>
        <w:t>0.8</w:t>
      </w:r>
    </w:p>
    <w:p w14:paraId="6540AAB3" w14:textId="77777777" w:rsidR="00437330" w:rsidRPr="00D34CC0" w:rsidRDefault="00437330" w:rsidP="00D75E72">
      <w:pPr>
        <w:jc w:val="left"/>
        <w:rPr>
          <w:rFonts w:ascii="Times New Roman" w:hAnsi="Times New Roman"/>
        </w:rPr>
      </w:pPr>
    </w:p>
    <w:p w14:paraId="52CAE9C9" w14:textId="03ED8F86" w:rsidR="00F63E82" w:rsidRPr="00D34CC0" w:rsidRDefault="00224A2B" w:rsidP="00D75E72">
      <w:pPr>
        <w:pStyle w:val="2"/>
        <w:numPr>
          <w:ilvl w:val="0"/>
          <w:numId w:val="1"/>
        </w:numPr>
        <w:jc w:val="left"/>
        <w:rPr>
          <w:rFonts w:ascii="Times New Roman" w:hAnsi="Times New Roman" w:cs="Times New Roman" w:hint="eastAsia"/>
          <w:b/>
          <w:bCs/>
          <w:sz w:val="21"/>
          <w:szCs w:val="21"/>
        </w:rPr>
      </w:pPr>
      <w:r w:rsidRPr="00D34CC0">
        <w:rPr>
          <w:rFonts w:ascii="Times New Roman" w:hAnsi="Times New Roman" w:cs="Times New Roman"/>
          <w:b/>
          <w:bCs/>
          <w:sz w:val="21"/>
          <w:szCs w:val="21"/>
        </w:rPr>
        <w:lastRenderedPageBreak/>
        <w:t>A</w:t>
      </w:r>
      <w:r w:rsidRPr="00D34CC0">
        <w:rPr>
          <w:rFonts w:ascii="Times New Roman" w:hAnsi="Times New Roman" w:cs="Times New Roman" w:hint="eastAsia"/>
          <w:b/>
          <w:bCs/>
          <w:sz w:val="21"/>
          <w:szCs w:val="21"/>
        </w:rPr>
        <w:t>ctivation layer</w:t>
      </w:r>
    </w:p>
    <w:p w14:paraId="6E02B965" w14:textId="48BC0DC1" w:rsidR="001D32AD" w:rsidRPr="00D34CC0" w:rsidRDefault="001D32AD" w:rsidP="00D75E72">
      <w:pPr>
        <w:jc w:val="left"/>
        <w:rPr>
          <w:rFonts w:ascii="Times New Roman" w:hAnsi="Times New Roman"/>
        </w:rPr>
      </w:pPr>
      <w:r w:rsidRPr="001D32AD">
        <w:rPr>
          <w:rFonts w:ascii="Times New Roman" w:hAnsi="Times New Roman"/>
        </w:rPr>
        <w:t>The activation layer in our design is also implemented using the Stack-MAJ structure. A key requirement in stochastic computing is that all layer inputs and outputs must be constrained to the range [−1,1]. The t</w:t>
      </w:r>
      <w:r w:rsidRPr="00D34CC0">
        <w:rPr>
          <w:rFonts w:ascii="Times New Roman" w:hAnsi="Times New Roman" w:hint="eastAsia"/>
        </w:rPr>
        <w:t>anh</w:t>
      </w:r>
      <w:r w:rsidRPr="001D32AD">
        <w:rPr>
          <w:rFonts w:ascii="Times New Roman" w:hAnsi="Times New Roman"/>
        </w:rPr>
        <w:t xml:space="preserve"> function is a natural choice for this purpose due to its inherent range restriction. However, because the convolution step compresses data, the gradient magnitude is significantly reduced. For instance, in a convolution layer with 27 input channels and a 3</w:t>
      </w:r>
      <w:r w:rsidRPr="00D34CC0">
        <w:rPr>
          <w:rFonts w:ascii="Times New Roman" w:hAnsi="Times New Roman" w:hint="eastAsia"/>
        </w:rPr>
        <w:t>*</w:t>
      </w:r>
      <w:r w:rsidRPr="001D32AD">
        <w:rPr>
          <w:rFonts w:ascii="Times New Roman" w:hAnsi="Times New Roman"/>
        </w:rPr>
        <w:t>3 kernel, the output can be considered an average of</w:t>
      </w:r>
      <w:r w:rsidRPr="00D34CC0">
        <w:rPr>
          <w:rFonts w:ascii="Times New Roman" w:hAnsi="Times New Roman" w:hint="eastAsia"/>
        </w:rPr>
        <w:t xml:space="preserve"> 3*3*27 (243) </w:t>
      </w:r>
      <w:r w:rsidRPr="001D32AD">
        <w:rPr>
          <w:rFonts w:ascii="Times New Roman" w:hAnsi="Times New Roman"/>
        </w:rPr>
        <w:t>values, reducing the gradient by a factor of 1</w:t>
      </w:r>
      <w:r w:rsidRPr="00D34CC0">
        <w:rPr>
          <w:rFonts w:ascii="Times New Roman" w:hAnsi="Times New Roman" w:hint="eastAsia"/>
        </w:rPr>
        <w:t xml:space="preserve">/243 </w:t>
      </w:r>
      <w:r w:rsidRPr="001D32AD">
        <w:rPr>
          <w:rFonts w:ascii="Times New Roman" w:hAnsi="Times New Roman"/>
        </w:rPr>
        <w:t>during back</w:t>
      </w:r>
      <w:r w:rsidRPr="00D34CC0">
        <w:rPr>
          <w:rFonts w:ascii="Times New Roman" w:hAnsi="Times New Roman" w:hint="eastAsia"/>
        </w:rPr>
        <w:t>-</w:t>
      </w:r>
      <w:r w:rsidRPr="001D32AD">
        <w:rPr>
          <w:rFonts w:ascii="Times New Roman" w:hAnsi="Times New Roman"/>
        </w:rPr>
        <w:t>propagation.</w:t>
      </w:r>
    </w:p>
    <w:p w14:paraId="6E034BCD" w14:textId="77777777" w:rsidR="001D32AD" w:rsidRPr="001D32AD" w:rsidRDefault="001D32AD" w:rsidP="00D75E72">
      <w:pPr>
        <w:jc w:val="left"/>
        <w:rPr>
          <w:rFonts w:ascii="Times New Roman" w:hAnsi="Times New Roman"/>
        </w:rPr>
      </w:pPr>
    </w:p>
    <w:p w14:paraId="798F58DD" w14:textId="77A68D67" w:rsidR="001D32AD" w:rsidRPr="00D34CC0" w:rsidRDefault="001D32AD" w:rsidP="00D75E72">
      <w:pPr>
        <w:jc w:val="left"/>
        <w:rPr>
          <w:rFonts w:ascii="Times New Roman" w:hAnsi="Times New Roman"/>
        </w:rPr>
      </w:pPr>
      <w:r w:rsidRPr="001D32AD">
        <w:rPr>
          <w:rFonts w:ascii="Times New Roman" w:hAnsi="Times New Roman"/>
        </w:rPr>
        <w:t>To address this gradient vanishing problem, we propose an indexed tanh</w:t>
      </w:r>
      <w:r w:rsidRPr="00D34CC0">
        <w:rPr>
          <w:rFonts w:ascii="Times New Roman" w:hAnsi="Times New Roman" w:hint="eastAsia"/>
        </w:rPr>
        <w:t xml:space="preserve"> </w:t>
      </w:r>
      <w:r w:rsidRPr="001D32AD">
        <w:rPr>
          <w:rFonts w:ascii="Times New Roman" w:hAnsi="Times New Roman"/>
        </w:rPr>
        <w:t>function,</w:t>
      </w:r>
      <w:r w:rsidRPr="00D34CC0">
        <w:rPr>
          <w:rFonts w:ascii="Times New Roman" w:hAnsi="Times New Roman" w:hint="eastAsia"/>
          <w:i/>
          <w:iCs/>
        </w:rPr>
        <w:t xml:space="preserve"> </w:t>
      </w:r>
      <w:r w:rsidRPr="00D34CC0">
        <w:rPr>
          <w:rFonts w:ascii="Times New Roman" w:hAnsi="Times New Roman" w:hint="eastAsia"/>
          <w:i/>
          <w:iCs/>
        </w:rPr>
        <w:t>tanh(</w:t>
      </w:r>
      <w:r w:rsidRPr="00D34CC0">
        <w:rPr>
          <w:rFonts w:ascii="Times New Roman" w:hAnsi="Times New Roman"/>
          <w:i/>
          <w:iCs/>
        </w:rPr>
        <w:t>α</w:t>
      </w:r>
      <w:r w:rsidRPr="00D34CC0">
        <w:rPr>
          <w:rFonts w:ascii="Times New Roman" w:hAnsi="Times New Roman" w:hint="eastAsia"/>
          <w:i/>
          <w:iCs/>
        </w:rPr>
        <w:t>*x)</w:t>
      </w:r>
      <w:r w:rsidRPr="001D32AD">
        <w:rPr>
          <w:rFonts w:ascii="Times New Roman" w:hAnsi="Times New Roman"/>
        </w:rPr>
        <w:t>, where α</w:t>
      </w:r>
      <w:r w:rsidRPr="00D34CC0">
        <w:rPr>
          <w:rFonts w:ascii="Times New Roman" w:hAnsi="Times New Roman" w:hint="eastAsia"/>
        </w:rPr>
        <w:t xml:space="preserve"> </w:t>
      </w:r>
      <w:r w:rsidRPr="001D32AD">
        <w:rPr>
          <w:rFonts w:ascii="Times New Roman" w:hAnsi="Times New Roman"/>
        </w:rPr>
        <w:t xml:space="preserve">is a scaling factor. For the example above, using </w:t>
      </w:r>
      <w:r w:rsidRPr="00D34CC0">
        <w:rPr>
          <w:rFonts w:ascii="Times New Roman" w:hAnsi="Times New Roman" w:hint="eastAsia"/>
          <w:i/>
          <w:iCs/>
        </w:rPr>
        <w:t>tanh(</w:t>
      </w:r>
      <w:r w:rsidRPr="00D34CC0">
        <w:rPr>
          <w:rFonts w:ascii="Times New Roman" w:hAnsi="Times New Roman" w:hint="eastAsia"/>
          <w:i/>
          <w:iCs/>
        </w:rPr>
        <w:t>243</w:t>
      </w:r>
      <w:r w:rsidRPr="00D34CC0">
        <w:rPr>
          <w:rFonts w:ascii="Times New Roman" w:hAnsi="Times New Roman" w:hint="eastAsia"/>
          <w:i/>
          <w:iCs/>
        </w:rPr>
        <w:t>*x)</w:t>
      </w:r>
      <w:r w:rsidRPr="001D32AD">
        <w:rPr>
          <w:rFonts w:ascii="Times New Roman" w:hAnsi="Times New Roman"/>
        </w:rPr>
        <w:t xml:space="preserve"> as the activation function after the convolution layer can significantly improve training dynamics by amplifying the gradient.</w:t>
      </w:r>
    </w:p>
    <w:p w14:paraId="65E67AC9" w14:textId="77777777" w:rsidR="001D32AD" w:rsidRPr="001D32AD" w:rsidRDefault="001D32AD" w:rsidP="00D75E72">
      <w:pPr>
        <w:jc w:val="left"/>
        <w:rPr>
          <w:rFonts w:ascii="Times New Roman" w:hAnsi="Times New Roman"/>
        </w:rPr>
      </w:pPr>
    </w:p>
    <w:p w14:paraId="33852905" w14:textId="4EEE2874" w:rsidR="001D32AD" w:rsidRPr="00D34CC0" w:rsidRDefault="001D32AD" w:rsidP="00D75E72">
      <w:pPr>
        <w:jc w:val="left"/>
        <w:rPr>
          <w:rFonts w:ascii="Times New Roman" w:hAnsi="Times New Roman" w:hint="eastAsia"/>
        </w:rPr>
      </w:pPr>
      <w:r w:rsidRPr="001D32AD">
        <w:rPr>
          <w:rFonts w:ascii="Times New Roman" w:hAnsi="Times New Roman"/>
        </w:rPr>
        <w:t xml:space="preserve">However, directly implementing </w:t>
      </w:r>
      <w:r w:rsidRPr="00D34CC0">
        <w:rPr>
          <w:rFonts w:ascii="Times New Roman" w:hAnsi="Times New Roman" w:hint="eastAsia"/>
          <w:i/>
          <w:iCs/>
        </w:rPr>
        <w:t>tanh(</w:t>
      </w:r>
      <w:r w:rsidRPr="00D34CC0">
        <w:rPr>
          <w:rFonts w:ascii="Times New Roman" w:hAnsi="Times New Roman"/>
          <w:i/>
          <w:iCs/>
        </w:rPr>
        <w:t>α</w:t>
      </w:r>
      <w:r w:rsidRPr="00D34CC0">
        <w:rPr>
          <w:rFonts w:ascii="Times New Roman" w:hAnsi="Times New Roman" w:hint="eastAsia"/>
          <w:i/>
          <w:iCs/>
        </w:rPr>
        <w:t>*x)</w:t>
      </w:r>
      <w:r w:rsidRPr="00D34CC0">
        <w:rPr>
          <w:rFonts w:ascii="Times New Roman" w:hAnsi="Times New Roman" w:hint="eastAsia"/>
          <w:i/>
          <w:iCs/>
        </w:rPr>
        <w:t xml:space="preserve"> </w:t>
      </w:r>
      <w:r w:rsidRPr="001D32AD">
        <w:rPr>
          <w:rFonts w:ascii="Times New Roman" w:hAnsi="Times New Roman"/>
        </w:rPr>
        <w:t xml:space="preserve">in stochastic computing is impractical. Instead, we leverage the Self Stack-MAJ structure, which meets two critical requirements: activating convolution outputs and amplifying gradients through multiple zoom operations. Figure 2 illustrates the relationship between the Stack-MAJ </w:t>
      </w:r>
      <w:r w:rsidRPr="00D34CC0">
        <w:rPr>
          <w:rFonts w:ascii="Times New Roman" w:hAnsi="Times New Roman" w:hint="eastAsia"/>
        </w:rPr>
        <w:t xml:space="preserve">(different layers) </w:t>
      </w:r>
      <w:r w:rsidRPr="001D32AD">
        <w:rPr>
          <w:rFonts w:ascii="Times New Roman" w:hAnsi="Times New Roman"/>
        </w:rPr>
        <w:t>and the tanh function</w:t>
      </w:r>
      <w:r w:rsidRPr="00D34CC0">
        <w:rPr>
          <w:rFonts w:ascii="Times New Roman" w:hAnsi="Times New Roman" w:hint="eastAsia"/>
        </w:rPr>
        <w:t xml:space="preserve"> (different </w:t>
      </w:r>
      <w:r w:rsidR="00D75E72" w:rsidRPr="00D34CC0">
        <w:rPr>
          <w:rFonts w:ascii="Times New Roman" w:hAnsi="Times New Roman" w:hint="eastAsia"/>
        </w:rPr>
        <w:t>coefficients</w:t>
      </w:r>
      <w:r w:rsidRPr="00D34CC0">
        <w:rPr>
          <w:rFonts w:ascii="Times New Roman" w:hAnsi="Times New Roman" w:hint="eastAsia"/>
        </w:rPr>
        <w:t>)</w:t>
      </w:r>
      <w:r w:rsidRPr="001D32AD">
        <w:rPr>
          <w:rFonts w:ascii="Times New Roman" w:hAnsi="Times New Roman"/>
        </w:rPr>
        <w:t>, demonstrating their similarity.</w:t>
      </w:r>
    </w:p>
    <w:p w14:paraId="6BC3D2AE" w14:textId="77777777" w:rsidR="00056E97" w:rsidRPr="00D34CC0" w:rsidRDefault="00056E97" w:rsidP="00D75E72">
      <w:pPr>
        <w:keepNext/>
        <w:jc w:val="center"/>
        <w:rPr>
          <w:rFonts w:ascii="Times New Roman" w:hAnsi="Times New Roman" w:hint="eastAsia"/>
        </w:rPr>
      </w:pPr>
      <w:r w:rsidRPr="00D34CC0">
        <w:rPr>
          <w:rFonts w:ascii="Times New Roman" w:hAnsi="Times New Roman"/>
          <w:noProof/>
        </w:rPr>
        <w:drawing>
          <wp:inline distT="0" distB="0" distL="0" distR="0" wp14:anchorId="39C31012" wp14:editId="1F088670">
            <wp:extent cx="3330989" cy="2498442"/>
            <wp:effectExtent l="0" t="0" r="0" b="0"/>
            <wp:docPr id="989301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01191" name=""/>
                    <pic:cNvPicPr/>
                  </pic:nvPicPr>
                  <pic:blipFill>
                    <a:blip r:embed="rId8"/>
                    <a:stretch>
                      <a:fillRect/>
                    </a:stretch>
                  </pic:blipFill>
                  <pic:spPr>
                    <a:xfrm>
                      <a:off x="0" y="0"/>
                      <a:ext cx="3335940" cy="2502156"/>
                    </a:xfrm>
                    <a:prstGeom prst="rect">
                      <a:avLst/>
                    </a:prstGeom>
                  </pic:spPr>
                </pic:pic>
              </a:graphicData>
            </a:graphic>
          </wp:inline>
        </w:drawing>
      </w:r>
    </w:p>
    <w:p w14:paraId="3B1FEC3F" w14:textId="1EBA2AA2" w:rsidR="00056E97" w:rsidRPr="00D34CC0" w:rsidRDefault="00056E97" w:rsidP="00D75E72">
      <w:pPr>
        <w:pStyle w:val="af3"/>
        <w:jc w:val="center"/>
        <w:rPr>
          <w:rFonts w:ascii="Times New Roman" w:eastAsiaTheme="minorEastAsia" w:hAnsi="Times New Roman" w:cstheme="minorBidi" w:hint="eastAsia"/>
          <w:i/>
          <w:iCs/>
          <w:sz w:val="21"/>
          <w:szCs w:val="22"/>
        </w:rPr>
      </w:pPr>
      <w:r w:rsidRPr="00D34CC0">
        <w:rPr>
          <w:rFonts w:ascii="Times New Roman" w:eastAsiaTheme="minorEastAsia" w:hAnsi="Times New Roman" w:cstheme="minorBidi" w:hint="eastAsia"/>
          <w:i/>
          <w:iCs/>
          <w:sz w:val="21"/>
          <w:szCs w:val="22"/>
        </w:rPr>
        <w:t xml:space="preserve">Figure </w:t>
      </w:r>
      <w:r w:rsidRPr="00D34CC0">
        <w:rPr>
          <w:rFonts w:ascii="Times New Roman" w:eastAsiaTheme="minorEastAsia" w:hAnsi="Times New Roman" w:cstheme="minorBidi" w:hint="eastAsia"/>
          <w:i/>
          <w:iCs/>
          <w:sz w:val="21"/>
          <w:szCs w:val="22"/>
        </w:rPr>
        <w:fldChar w:fldCharType="begin"/>
      </w:r>
      <w:r w:rsidRPr="00D34CC0">
        <w:rPr>
          <w:rFonts w:ascii="Times New Roman" w:eastAsiaTheme="minorEastAsia" w:hAnsi="Times New Roman" w:cstheme="minorBidi" w:hint="eastAsia"/>
          <w:i/>
          <w:iCs/>
          <w:sz w:val="21"/>
          <w:szCs w:val="22"/>
        </w:rPr>
        <w:instrText xml:space="preserve"> SEQ Figure \* ARABIC </w:instrText>
      </w:r>
      <w:r w:rsidRPr="00D34CC0">
        <w:rPr>
          <w:rFonts w:ascii="Times New Roman" w:eastAsiaTheme="minorEastAsia" w:hAnsi="Times New Roman" w:cstheme="minorBidi" w:hint="eastAsia"/>
          <w:i/>
          <w:iCs/>
          <w:sz w:val="21"/>
          <w:szCs w:val="22"/>
        </w:rPr>
        <w:fldChar w:fldCharType="separate"/>
      </w:r>
      <w:r w:rsidR="00D75E72" w:rsidRPr="00D34CC0">
        <w:rPr>
          <w:rFonts w:ascii="Times New Roman" w:eastAsiaTheme="minorEastAsia" w:hAnsi="Times New Roman" w:cstheme="minorBidi"/>
          <w:i/>
          <w:iCs/>
          <w:noProof/>
          <w:sz w:val="21"/>
          <w:szCs w:val="22"/>
        </w:rPr>
        <w:t>2</w:t>
      </w:r>
      <w:r w:rsidRPr="00D34CC0">
        <w:rPr>
          <w:rFonts w:ascii="Times New Roman" w:eastAsiaTheme="minorEastAsia" w:hAnsi="Times New Roman" w:cstheme="minorBidi" w:hint="eastAsia"/>
          <w:i/>
          <w:iCs/>
          <w:sz w:val="21"/>
          <w:szCs w:val="22"/>
        </w:rPr>
        <w:fldChar w:fldCharType="end"/>
      </w:r>
      <w:r w:rsidRPr="00D34CC0">
        <w:rPr>
          <w:rFonts w:ascii="Times New Roman" w:eastAsiaTheme="minorEastAsia" w:hAnsi="Times New Roman" w:cstheme="minorBidi" w:hint="eastAsia"/>
          <w:i/>
          <w:iCs/>
          <w:sz w:val="21"/>
          <w:szCs w:val="22"/>
        </w:rPr>
        <w:t xml:space="preserve"> relationship of Stack-MAJ and tanh function</w:t>
      </w:r>
    </w:p>
    <w:p w14:paraId="6399E268" w14:textId="77777777" w:rsidR="00CF35CC" w:rsidRPr="00D34CC0" w:rsidRDefault="00CF35CC" w:rsidP="00D75E72">
      <w:pPr>
        <w:jc w:val="left"/>
        <w:rPr>
          <w:rFonts w:ascii="Times New Roman" w:hAnsi="Times New Roman"/>
        </w:rPr>
      </w:pPr>
    </w:p>
    <w:p w14:paraId="0A4DB0A0" w14:textId="6420DD9A" w:rsidR="00D75E72" w:rsidRPr="00D75E72" w:rsidRDefault="00D75E72" w:rsidP="00D75E72">
      <w:pPr>
        <w:jc w:val="left"/>
        <w:rPr>
          <w:rFonts w:ascii="Times New Roman" w:hAnsi="Times New Roman"/>
        </w:rPr>
      </w:pPr>
      <w:r w:rsidRPr="00D75E72">
        <w:rPr>
          <w:rFonts w:ascii="Times New Roman" w:hAnsi="Times New Roman"/>
        </w:rPr>
        <w:t xml:space="preserve">Based on this, we derive a suitable activation expression. For a convolution layer with </w:t>
      </w:r>
      <w:r w:rsidRPr="00D34CC0">
        <w:rPr>
          <w:rFonts w:ascii="Times New Roman" w:hAnsi="Times New Roman" w:hint="eastAsia"/>
        </w:rPr>
        <w:t>n = kernel size * in-channels</w:t>
      </w:r>
      <w:r w:rsidRPr="00D75E72">
        <w:rPr>
          <w:rFonts w:ascii="Times New Roman" w:hAnsi="Times New Roman"/>
        </w:rPr>
        <w:t xml:space="preserve">, the ideal activation is </w:t>
      </w:r>
      <w:r w:rsidRPr="00D34CC0">
        <w:rPr>
          <w:rFonts w:ascii="Times New Roman" w:hAnsi="Times New Roman" w:hint="eastAsia"/>
        </w:rPr>
        <w:t>tanh(n*x)</w:t>
      </w:r>
      <w:r w:rsidRPr="00D75E72">
        <w:rPr>
          <w:rFonts w:ascii="Times New Roman" w:hAnsi="Times New Roman"/>
        </w:rPr>
        <w:t xml:space="preserve">. We approximate this by applying </w:t>
      </w:r>
      <w:r w:rsidRPr="00D34CC0">
        <w:rPr>
          <w:rFonts w:ascii="Times New Roman" w:hAnsi="Times New Roman" w:hint="eastAsia"/>
        </w:rPr>
        <w:t>3*log</w:t>
      </w:r>
      <w:r w:rsidRPr="00D34CC0">
        <w:rPr>
          <w:rFonts w:ascii="Times New Roman" w:hAnsi="Times New Roman" w:hint="eastAsia"/>
          <w:vertAlign w:val="subscript"/>
        </w:rPr>
        <w:t>3</w:t>
      </w:r>
      <w:r w:rsidRPr="00D34CC0">
        <w:rPr>
          <w:rFonts w:ascii="Times New Roman" w:hAnsi="Times New Roman" w:hint="eastAsia"/>
        </w:rPr>
        <w:t>(n)</w:t>
      </w:r>
      <w:r w:rsidRPr="00D75E72">
        <w:rPr>
          <w:rFonts w:ascii="Times New Roman" w:hAnsi="Times New Roman"/>
        </w:rPr>
        <w:t xml:space="preserve"> layers of 3-to-1 MAJ gates to implement the Self Stack-MAJ. Since stochastic sequences are inherently random, we introduce bit displacement at each layer to generate distinct representations of the same value. This allows us to input three identical stochastic sequences into the MAJ gate, producing the Self Stack-MAJ result.</w:t>
      </w:r>
    </w:p>
    <w:p w14:paraId="17EB1D00" w14:textId="77777777" w:rsidR="00D75E72" w:rsidRPr="00D34CC0" w:rsidRDefault="00D75E72" w:rsidP="00D75E72">
      <w:pPr>
        <w:jc w:val="left"/>
        <w:rPr>
          <w:rFonts w:ascii="Times New Roman" w:hAnsi="Times New Roman"/>
        </w:rPr>
      </w:pPr>
    </w:p>
    <w:p w14:paraId="4B3053DB" w14:textId="77777777" w:rsidR="00D75E72" w:rsidRPr="00D34CC0" w:rsidRDefault="00D75E72" w:rsidP="00D75E72">
      <w:pPr>
        <w:jc w:val="left"/>
        <w:rPr>
          <w:rFonts w:ascii="Times New Roman" w:hAnsi="Times New Roman" w:hint="eastAsia"/>
        </w:rPr>
      </w:pPr>
    </w:p>
    <w:p w14:paraId="6A5EB883" w14:textId="6A5F5500" w:rsidR="00224A2B" w:rsidRPr="00D34CC0" w:rsidRDefault="00224A2B" w:rsidP="00D75E72">
      <w:pPr>
        <w:pStyle w:val="2"/>
        <w:numPr>
          <w:ilvl w:val="0"/>
          <w:numId w:val="1"/>
        </w:numPr>
        <w:jc w:val="left"/>
        <w:rPr>
          <w:rFonts w:ascii="Times New Roman" w:hAnsi="Times New Roman" w:cs="Times New Roman"/>
          <w:b/>
          <w:bCs/>
          <w:sz w:val="21"/>
          <w:szCs w:val="21"/>
        </w:rPr>
      </w:pPr>
      <w:r w:rsidRPr="00D34CC0">
        <w:rPr>
          <w:rFonts w:ascii="Times New Roman" w:hAnsi="Times New Roman" w:cs="Times New Roman" w:hint="eastAsia"/>
          <w:b/>
          <w:bCs/>
          <w:sz w:val="21"/>
          <w:szCs w:val="21"/>
        </w:rPr>
        <w:t>Fully-connected layer</w:t>
      </w:r>
    </w:p>
    <w:p w14:paraId="4D6CB510" w14:textId="7D50FCA6" w:rsidR="008C264B" w:rsidRPr="00D34CC0" w:rsidRDefault="00D75E72" w:rsidP="00D75E72">
      <w:pPr>
        <w:jc w:val="left"/>
        <w:rPr>
          <w:rFonts w:ascii="Times New Roman" w:hAnsi="Times New Roman"/>
        </w:rPr>
      </w:pPr>
      <w:r w:rsidRPr="00D34CC0">
        <w:rPr>
          <w:rFonts w:ascii="Times New Roman" w:hAnsi="Times New Roman" w:hint="eastAsia"/>
        </w:rPr>
        <w:t>The fully-connected layer follows a structure similar to the convolution layer, consisting of a multiplication step and an addition step. We implement the multiplication using XNOR operations and the addition using the Stack-MAJ structure, ensuring compatibility with the stochastic computing framework.</w:t>
      </w:r>
    </w:p>
    <w:p w14:paraId="7BB385DA" w14:textId="77777777" w:rsidR="007F6CC3" w:rsidRPr="00D34CC0" w:rsidRDefault="007F6CC3" w:rsidP="00D75E72">
      <w:pPr>
        <w:jc w:val="left"/>
        <w:rPr>
          <w:rFonts w:ascii="Times New Roman" w:hAnsi="Times New Roman"/>
        </w:rPr>
      </w:pPr>
    </w:p>
    <w:p w14:paraId="613BD1D8" w14:textId="77777777" w:rsidR="00D75E72" w:rsidRPr="00D34CC0" w:rsidRDefault="00D75E72" w:rsidP="00D75E72">
      <w:pPr>
        <w:jc w:val="left"/>
        <w:rPr>
          <w:rFonts w:ascii="Times New Roman" w:hAnsi="Times New Roman" w:hint="eastAsia"/>
        </w:rPr>
      </w:pPr>
    </w:p>
    <w:p w14:paraId="5AA9EE3F" w14:textId="3828AED1" w:rsidR="00737537" w:rsidRPr="00D34CC0" w:rsidRDefault="00E8531F" w:rsidP="00D75E72">
      <w:pPr>
        <w:pStyle w:val="1"/>
        <w:spacing w:before="0"/>
        <w:jc w:val="left"/>
        <w:rPr>
          <w:rFonts w:ascii="Times New Roman" w:hAnsi="Times New Roman" w:cs="Times New Roman"/>
          <w:b/>
          <w:bCs/>
          <w:sz w:val="24"/>
          <w:szCs w:val="24"/>
        </w:rPr>
      </w:pPr>
      <w:r w:rsidRPr="00D34CC0">
        <w:rPr>
          <w:rFonts w:ascii="Times New Roman" w:hAnsi="Times New Roman" w:cs="Times New Roman" w:hint="eastAsia"/>
          <w:b/>
          <w:bCs/>
          <w:sz w:val="24"/>
          <w:szCs w:val="24"/>
        </w:rPr>
        <w:t>CNN structure</w:t>
      </w:r>
    </w:p>
    <w:p w14:paraId="25301535" w14:textId="77777777" w:rsidR="00D75E72" w:rsidRPr="00D34CC0" w:rsidRDefault="00D75E72" w:rsidP="00D75E72">
      <w:pPr>
        <w:widowControl/>
        <w:jc w:val="left"/>
        <w:rPr>
          <w:rFonts w:ascii="Times New Roman" w:hAnsi="Times New Roman"/>
        </w:rPr>
      </w:pPr>
      <w:r w:rsidRPr="00D34CC0">
        <w:rPr>
          <w:rFonts w:ascii="Times New Roman" w:hAnsi="Times New Roman" w:hint="eastAsia"/>
        </w:rPr>
        <w:t xml:space="preserve">To address the challenges of gradient vanishing and the </w:t>
      </w:r>
      <w:r w:rsidRPr="00D34CC0">
        <w:rPr>
          <w:rFonts w:ascii="Times New Roman" w:hAnsi="Times New Roman"/>
        </w:rPr>
        <w:t>[−1,1] value constraint in stochastic computing, we incorporate residual connections into our CNN architecture. Residual networks help mitigate gradient degradation by allowing the network to learn identity functions, ensuring that the gradient can flow th</w:t>
      </w:r>
      <w:r w:rsidRPr="00D34CC0">
        <w:rPr>
          <w:rFonts w:ascii="Times New Roman" w:hAnsi="Times New Roman" w:hint="eastAsia"/>
        </w:rPr>
        <w:t>rough the network more effectively. The detailed architecture of our proposed CNN is illustrated in Figure 3.</w:t>
      </w:r>
    </w:p>
    <w:p w14:paraId="1C1DF83A" w14:textId="1765530F" w:rsidR="00D75E72" w:rsidRPr="00D34CC0" w:rsidRDefault="00424ED4" w:rsidP="00D75E72">
      <w:pPr>
        <w:widowControl/>
        <w:jc w:val="center"/>
        <w:rPr>
          <w:rFonts w:ascii="Times New Roman" w:hAnsi="Times New Roman" w:hint="eastAsia"/>
        </w:rPr>
      </w:pPr>
      <w:r w:rsidRPr="00D34CC0">
        <w:rPr>
          <w:rFonts w:ascii="Times New Roman" w:hAnsi="Times New Roman"/>
          <w:noProof/>
        </w:rPr>
        <w:drawing>
          <wp:inline distT="0" distB="0" distL="0" distR="0" wp14:anchorId="4E01620C" wp14:editId="33198CB5">
            <wp:extent cx="4680642" cy="1849491"/>
            <wp:effectExtent l="0" t="0" r="0" b="0"/>
            <wp:docPr id="1147317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1654" cy="1865696"/>
                    </a:xfrm>
                    <a:prstGeom prst="rect">
                      <a:avLst/>
                    </a:prstGeom>
                    <a:noFill/>
                    <a:ln>
                      <a:noFill/>
                    </a:ln>
                  </pic:spPr>
                </pic:pic>
              </a:graphicData>
            </a:graphic>
          </wp:inline>
        </w:drawing>
      </w:r>
    </w:p>
    <w:p w14:paraId="138DA1D1" w14:textId="3C3DD8A7" w:rsidR="00437330" w:rsidRPr="00D34CC0" w:rsidRDefault="00D75E72" w:rsidP="00D75E72">
      <w:pPr>
        <w:pStyle w:val="af3"/>
        <w:jc w:val="center"/>
        <w:rPr>
          <w:rFonts w:ascii="Times New Roman" w:eastAsiaTheme="minorEastAsia" w:hAnsi="Times New Roman" w:cstheme="minorBidi"/>
          <w:i/>
          <w:iCs/>
          <w:sz w:val="21"/>
          <w:szCs w:val="22"/>
        </w:rPr>
      </w:pPr>
      <w:r w:rsidRPr="00D34CC0">
        <w:rPr>
          <w:rFonts w:ascii="Times New Roman" w:eastAsiaTheme="minorEastAsia" w:hAnsi="Times New Roman" w:cstheme="minorBidi" w:hint="eastAsia"/>
          <w:i/>
          <w:iCs/>
          <w:sz w:val="21"/>
          <w:szCs w:val="22"/>
        </w:rPr>
        <w:t xml:space="preserve">Figure </w:t>
      </w:r>
      <w:r w:rsidRPr="00D34CC0">
        <w:rPr>
          <w:rFonts w:ascii="Times New Roman" w:eastAsiaTheme="minorEastAsia" w:hAnsi="Times New Roman" w:cstheme="minorBidi" w:hint="eastAsia"/>
          <w:i/>
          <w:iCs/>
          <w:sz w:val="21"/>
          <w:szCs w:val="22"/>
        </w:rPr>
        <w:fldChar w:fldCharType="begin"/>
      </w:r>
      <w:r w:rsidRPr="00D34CC0">
        <w:rPr>
          <w:rFonts w:ascii="Times New Roman" w:eastAsiaTheme="minorEastAsia" w:hAnsi="Times New Roman" w:cstheme="minorBidi" w:hint="eastAsia"/>
          <w:i/>
          <w:iCs/>
          <w:sz w:val="21"/>
          <w:szCs w:val="22"/>
        </w:rPr>
        <w:instrText xml:space="preserve"> SEQ Figure \* ARABIC </w:instrText>
      </w:r>
      <w:r w:rsidRPr="00D34CC0">
        <w:rPr>
          <w:rFonts w:ascii="Times New Roman" w:eastAsiaTheme="minorEastAsia" w:hAnsi="Times New Roman" w:cstheme="minorBidi" w:hint="eastAsia"/>
          <w:i/>
          <w:iCs/>
          <w:sz w:val="21"/>
          <w:szCs w:val="22"/>
        </w:rPr>
        <w:fldChar w:fldCharType="separate"/>
      </w:r>
      <w:r w:rsidRPr="00D34CC0">
        <w:rPr>
          <w:rFonts w:ascii="Times New Roman" w:eastAsiaTheme="minorEastAsia" w:hAnsi="Times New Roman" w:cstheme="minorBidi" w:hint="eastAsia"/>
          <w:i/>
          <w:iCs/>
          <w:sz w:val="21"/>
          <w:szCs w:val="22"/>
        </w:rPr>
        <w:t>3</w:t>
      </w:r>
      <w:r w:rsidRPr="00D34CC0">
        <w:rPr>
          <w:rFonts w:ascii="Times New Roman" w:eastAsiaTheme="minorEastAsia" w:hAnsi="Times New Roman" w:cstheme="minorBidi" w:hint="eastAsia"/>
          <w:i/>
          <w:iCs/>
          <w:sz w:val="21"/>
          <w:szCs w:val="22"/>
        </w:rPr>
        <w:fldChar w:fldCharType="end"/>
      </w:r>
      <w:r w:rsidRPr="00D34CC0">
        <w:rPr>
          <w:rFonts w:ascii="Times New Roman" w:eastAsiaTheme="minorEastAsia" w:hAnsi="Times New Roman" w:cstheme="minorBidi" w:hint="eastAsia"/>
          <w:i/>
          <w:iCs/>
          <w:sz w:val="21"/>
          <w:szCs w:val="22"/>
        </w:rPr>
        <w:t xml:space="preserve"> Network Structure</w:t>
      </w:r>
    </w:p>
    <w:p w14:paraId="3D4BC49F" w14:textId="77777777" w:rsidR="00047D3E" w:rsidRPr="00D34CC0" w:rsidRDefault="00047D3E" w:rsidP="00047D3E">
      <w:pPr>
        <w:rPr>
          <w:rFonts w:ascii="Times New Roman" w:hAnsi="Times New Roman" w:hint="eastAsia"/>
        </w:rPr>
      </w:pPr>
    </w:p>
    <w:p w14:paraId="57B7943C" w14:textId="2AD0AAE7" w:rsidR="00E8531F" w:rsidRPr="00D34CC0" w:rsidRDefault="00EF7E74" w:rsidP="00D75E72">
      <w:pPr>
        <w:tabs>
          <w:tab w:val="center" w:pos="4153"/>
        </w:tabs>
        <w:jc w:val="left"/>
        <w:rPr>
          <w:rFonts w:ascii="Times New Roman" w:hAnsi="Times New Roman" w:hint="eastAsia"/>
          <w:i/>
          <w:iCs/>
        </w:rPr>
      </w:pPr>
      <w:r w:rsidRPr="00D34CC0">
        <w:rPr>
          <w:rFonts w:ascii="Times New Roman" w:hAnsi="Times New Roman" w:hint="eastAsia"/>
          <w:i/>
          <w:iCs/>
        </w:rPr>
        <w:t>(*adjustment: different channel numbers, different residual connection weight, more convolution blocks. Check code for details.)</w:t>
      </w:r>
    </w:p>
    <w:p w14:paraId="40F4D143" w14:textId="77777777" w:rsidR="00E8531F" w:rsidRPr="00D34CC0" w:rsidRDefault="00E8531F" w:rsidP="00D75E72">
      <w:pPr>
        <w:tabs>
          <w:tab w:val="center" w:pos="4153"/>
        </w:tabs>
        <w:jc w:val="left"/>
        <w:rPr>
          <w:rFonts w:ascii="Times New Roman" w:hAnsi="Times New Roman"/>
        </w:rPr>
      </w:pPr>
    </w:p>
    <w:p w14:paraId="46E2560C" w14:textId="77777777" w:rsidR="00E8531F" w:rsidRPr="00D34CC0" w:rsidRDefault="00E8531F" w:rsidP="00D75E72">
      <w:pPr>
        <w:pStyle w:val="1"/>
        <w:spacing w:before="0"/>
        <w:jc w:val="left"/>
        <w:rPr>
          <w:rFonts w:ascii="Times New Roman" w:hAnsi="Times New Roman" w:cs="Times New Roman" w:hint="eastAsia"/>
          <w:b/>
          <w:bCs/>
          <w:sz w:val="24"/>
          <w:szCs w:val="24"/>
        </w:rPr>
      </w:pPr>
      <w:r w:rsidRPr="00D34CC0">
        <w:rPr>
          <w:rFonts w:ascii="Times New Roman" w:hAnsi="Times New Roman" w:cs="Times New Roman" w:hint="eastAsia"/>
          <w:b/>
          <w:bCs/>
          <w:sz w:val="24"/>
          <w:szCs w:val="24"/>
        </w:rPr>
        <w:t>Training method</w:t>
      </w:r>
    </w:p>
    <w:p w14:paraId="49B4F74E" w14:textId="08FBB781" w:rsidR="00E8531F" w:rsidRPr="00D34CC0" w:rsidRDefault="00D75E72" w:rsidP="00D75E72">
      <w:pPr>
        <w:tabs>
          <w:tab w:val="center" w:pos="4153"/>
        </w:tabs>
        <w:jc w:val="left"/>
        <w:rPr>
          <w:rFonts w:ascii="Times New Roman" w:hAnsi="Times New Roman"/>
        </w:rPr>
      </w:pPr>
      <w:r w:rsidRPr="00D34CC0">
        <w:rPr>
          <w:rFonts w:ascii="Times New Roman" w:hAnsi="Times New Roman" w:hint="eastAsia"/>
        </w:rPr>
        <w:t>The use of Stack-MAJ to amplify gradients enables the network to adapt to a relatively high initial learning rate. We set the initial learning rate to 0.001 and reduce it by half if the total loss does not decrease below the recorded minimum loss for five consecutive epochs. Whenever a new minimum loss is achieved, we update the best model checkpoint.</w:t>
      </w:r>
    </w:p>
    <w:p w14:paraId="24A766E6" w14:textId="77777777" w:rsidR="00D75E72" w:rsidRPr="00D34CC0" w:rsidRDefault="00D75E72" w:rsidP="00D75E72">
      <w:pPr>
        <w:tabs>
          <w:tab w:val="center" w:pos="4153"/>
        </w:tabs>
        <w:jc w:val="left"/>
        <w:rPr>
          <w:rFonts w:ascii="Times New Roman" w:hAnsi="Times New Roman"/>
        </w:rPr>
      </w:pPr>
    </w:p>
    <w:p w14:paraId="76635624" w14:textId="77777777" w:rsidR="00D75E72" w:rsidRPr="00D34CC0" w:rsidRDefault="00D75E72" w:rsidP="00D75E72">
      <w:pPr>
        <w:tabs>
          <w:tab w:val="center" w:pos="4153"/>
        </w:tabs>
        <w:jc w:val="left"/>
        <w:rPr>
          <w:rFonts w:ascii="Times New Roman" w:hAnsi="Times New Roman" w:hint="eastAsia"/>
        </w:rPr>
      </w:pPr>
    </w:p>
    <w:p w14:paraId="5AA8587C" w14:textId="013DD0E0" w:rsidR="00E8531F" w:rsidRPr="00D34CC0" w:rsidRDefault="00E8531F" w:rsidP="00D75E72">
      <w:pPr>
        <w:pStyle w:val="1"/>
        <w:spacing w:before="0"/>
        <w:jc w:val="left"/>
        <w:rPr>
          <w:rFonts w:ascii="Times New Roman" w:hAnsi="Times New Roman" w:cs="Times New Roman"/>
          <w:b/>
          <w:bCs/>
          <w:sz w:val="24"/>
          <w:szCs w:val="24"/>
        </w:rPr>
      </w:pPr>
      <w:r w:rsidRPr="00D34CC0">
        <w:rPr>
          <w:rFonts w:ascii="Times New Roman" w:hAnsi="Times New Roman" w:cs="Times New Roman" w:hint="eastAsia"/>
          <w:b/>
          <w:bCs/>
          <w:sz w:val="24"/>
          <w:szCs w:val="24"/>
        </w:rPr>
        <w:t>Result</w:t>
      </w:r>
    </w:p>
    <w:p w14:paraId="2384DB71" w14:textId="1BC06E2E" w:rsidR="00E8531F" w:rsidRPr="00D34CC0" w:rsidRDefault="00D75E72" w:rsidP="00D75E72">
      <w:pPr>
        <w:tabs>
          <w:tab w:val="center" w:pos="4153"/>
        </w:tabs>
        <w:jc w:val="left"/>
        <w:rPr>
          <w:rFonts w:ascii="Times New Roman" w:hAnsi="Times New Roman"/>
        </w:rPr>
      </w:pPr>
      <w:r w:rsidRPr="00D34CC0">
        <w:rPr>
          <w:rFonts w:ascii="Times New Roman" w:hAnsi="Times New Roman" w:hint="eastAsia"/>
        </w:rPr>
        <w:t>After training for 100 epochs, we obtained a best model with a floating-point test accuracy of 98.59%. This accuracy is notably high given the depth of the network, demonstrating the effectiveness of our design.</w:t>
      </w:r>
    </w:p>
    <w:p w14:paraId="48F46341" w14:textId="77777777" w:rsidR="00D75E72" w:rsidRPr="00D34CC0" w:rsidRDefault="00D75E72" w:rsidP="00D75E72">
      <w:pPr>
        <w:tabs>
          <w:tab w:val="center" w:pos="4153"/>
        </w:tabs>
        <w:jc w:val="left"/>
        <w:rPr>
          <w:rFonts w:ascii="Times New Roman" w:hAnsi="Times New Roman"/>
        </w:rPr>
      </w:pPr>
    </w:p>
    <w:p w14:paraId="5DC174CE" w14:textId="77777777" w:rsidR="00D75E72" w:rsidRPr="00D34CC0" w:rsidRDefault="00D75E72" w:rsidP="00D75E72">
      <w:pPr>
        <w:tabs>
          <w:tab w:val="center" w:pos="4153"/>
        </w:tabs>
        <w:jc w:val="left"/>
        <w:rPr>
          <w:rFonts w:ascii="Times New Roman" w:hAnsi="Times New Roman" w:hint="eastAsia"/>
        </w:rPr>
      </w:pPr>
    </w:p>
    <w:p w14:paraId="663FEC06" w14:textId="5FB31144" w:rsidR="00E8531F" w:rsidRPr="00D34CC0" w:rsidRDefault="005742C1" w:rsidP="00D75E72">
      <w:pPr>
        <w:pStyle w:val="1"/>
        <w:spacing w:before="0" w:after="0"/>
        <w:jc w:val="left"/>
        <w:rPr>
          <w:rFonts w:ascii="Times New Roman" w:hAnsi="Times New Roman" w:cs="Times New Roman" w:hint="eastAsia"/>
          <w:b/>
          <w:bCs/>
          <w:sz w:val="24"/>
          <w:szCs w:val="24"/>
        </w:rPr>
      </w:pPr>
      <w:r w:rsidRPr="00D34CC0">
        <w:rPr>
          <w:rFonts w:ascii="Times New Roman" w:hAnsi="Times New Roman" w:cs="Times New Roman" w:hint="eastAsia"/>
          <w:b/>
          <w:bCs/>
          <w:sz w:val="24"/>
          <w:szCs w:val="24"/>
        </w:rPr>
        <w:t>P</w:t>
      </w:r>
      <w:r w:rsidR="00E8531F" w:rsidRPr="00D34CC0">
        <w:rPr>
          <w:rFonts w:ascii="Times New Roman" w:hAnsi="Times New Roman" w:cs="Times New Roman" w:hint="eastAsia"/>
          <w:b/>
          <w:bCs/>
          <w:sz w:val="24"/>
          <w:szCs w:val="24"/>
        </w:rPr>
        <w:t>roblems</w:t>
      </w:r>
    </w:p>
    <w:p w14:paraId="60292C5C" w14:textId="77777777" w:rsidR="00D75E72" w:rsidRPr="00D34CC0" w:rsidRDefault="00D75E72" w:rsidP="00D75E72">
      <w:pPr>
        <w:jc w:val="left"/>
        <w:rPr>
          <w:rFonts w:ascii="Times New Roman" w:hAnsi="Times New Roman" w:hint="eastAsia"/>
          <w:shd w:val="pct15" w:color="auto" w:fill="FFFFFF"/>
        </w:rPr>
      </w:pPr>
      <w:r w:rsidRPr="00D34CC0">
        <w:rPr>
          <w:rFonts w:ascii="Times New Roman" w:hAnsi="Times New Roman" w:hint="eastAsia"/>
        </w:rPr>
        <w:t xml:space="preserve">Despite the promising results, we encountered a significant issue: the accuracy for fully stochastic sequences was unexpectedly low. To investigate, we conducted experiments with hybrid implementations. </w:t>
      </w:r>
      <w:r w:rsidRPr="00D34CC0">
        <w:rPr>
          <w:rFonts w:ascii="Times New Roman" w:hAnsi="Times New Roman" w:hint="eastAsia"/>
          <w:shd w:val="pct15" w:color="auto" w:fill="FFFFFF"/>
        </w:rPr>
        <w:t>When the first convolution layer was computed using stochastic computing (512-bit sequences) and the remaining layers used floating-point computation, the accuracy reached 97.3%, indicating that the convolution operation functions correctly in isolation. However, when the first two convolution layers were computed using stochastic computing (512-bit sequences) with the remaining layers in floating-point, the accuracy dropped dramatically to approximately 20%.</w:t>
      </w:r>
    </w:p>
    <w:p w14:paraId="2697AC27" w14:textId="77777777" w:rsidR="00D75E72" w:rsidRPr="00D34CC0" w:rsidRDefault="00D75E72" w:rsidP="00D75E72">
      <w:pPr>
        <w:jc w:val="left"/>
        <w:rPr>
          <w:rFonts w:ascii="Times New Roman" w:hAnsi="Times New Roman" w:hint="eastAsia"/>
        </w:rPr>
      </w:pPr>
    </w:p>
    <w:p w14:paraId="38EC8E94" w14:textId="47C91478" w:rsidR="005742C1" w:rsidRPr="00D34CC0" w:rsidRDefault="00D75E72" w:rsidP="00D75E72">
      <w:pPr>
        <w:jc w:val="left"/>
        <w:rPr>
          <w:rFonts w:ascii="Times New Roman" w:hAnsi="Times New Roman"/>
        </w:rPr>
      </w:pPr>
      <w:r w:rsidRPr="00D34CC0">
        <w:rPr>
          <w:rFonts w:ascii="Times New Roman" w:hAnsi="Times New Roman" w:hint="eastAsia"/>
        </w:rPr>
        <w:t>However</w:t>
      </w:r>
      <w:r w:rsidRPr="00D34CC0">
        <w:rPr>
          <w:rFonts w:ascii="Times New Roman" w:hAnsi="Times New Roman" w:hint="eastAsia"/>
        </w:rPr>
        <w:t>, a fully stochastic multi-convolution network achieved relatively high accuracy in separate experiments. This discrepancy suggests the presence of a potential bug in the convolution implementation when transitioning between stochastic and floating-point computations</w:t>
      </w:r>
      <w:r w:rsidRPr="00D34CC0">
        <w:rPr>
          <w:rFonts w:ascii="Times New Roman" w:hAnsi="Times New Roman" w:hint="eastAsia"/>
        </w:rPr>
        <w:t>!</w:t>
      </w:r>
    </w:p>
    <w:p w14:paraId="47F4ED94" w14:textId="77777777" w:rsidR="00D75E72" w:rsidRPr="00D34CC0" w:rsidRDefault="00D75E72" w:rsidP="00D75E72">
      <w:pPr>
        <w:jc w:val="left"/>
        <w:rPr>
          <w:rFonts w:ascii="Times New Roman" w:hAnsi="Times New Roman"/>
        </w:rPr>
      </w:pPr>
    </w:p>
    <w:p w14:paraId="506ADDC1" w14:textId="77777777" w:rsidR="00D75E72" w:rsidRPr="00D34CC0" w:rsidRDefault="00D75E72" w:rsidP="00D75E72">
      <w:pPr>
        <w:jc w:val="left"/>
        <w:rPr>
          <w:rFonts w:ascii="Times New Roman" w:hAnsi="Times New Roman" w:hint="eastAsia"/>
        </w:rPr>
      </w:pPr>
    </w:p>
    <w:p w14:paraId="3A56C3F1" w14:textId="5DF9DF62" w:rsidR="005742C1" w:rsidRPr="00D34CC0" w:rsidRDefault="005742C1" w:rsidP="00D75E72">
      <w:pPr>
        <w:pStyle w:val="1"/>
        <w:spacing w:before="0" w:after="0"/>
        <w:jc w:val="left"/>
        <w:rPr>
          <w:rFonts w:ascii="Times New Roman" w:hAnsi="Times New Roman" w:cs="Times New Roman"/>
          <w:b/>
          <w:bCs/>
          <w:sz w:val="24"/>
          <w:szCs w:val="24"/>
        </w:rPr>
      </w:pPr>
      <w:r w:rsidRPr="00D34CC0">
        <w:rPr>
          <w:rFonts w:ascii="Times New Roman" w:hAnsi="Times New Roman" w:cs="Times New Roman" w:hint="eastAsia"/>
          <w:b/>
          <w:bCs/>
          <w:sz w:val="24"/>
          <w:szCs w:val="24"/>
        </w:rPr>
        <w:t>Promotions (maybe)</w:t>
      </w:r>
    </w:p>
    <w:p w14:paraId="082A1FDC" w14:textId="726D8A0D" w:rsidR="005742C1" w:rsidRPr="00D34CC0" w:rsidRDefault="005742C1" w:rsidP="00D75E72">
      <w:pPr>
        <w:pStyle w:val="a9"/>
        <w:numPr>
          <w:ilvl w:val="0"/>
          <w:numId w:val="2"/>
        </w:numPr>
        <w:jc w:val="left"/>
        <w:rPr>
          <w:rFonts w:ascii="Times New Roman" w:hAnsi="Times New Roman" w:cs="Times New Roman"/>
        </w:rPr>
      </w:pPr>
      <w:r w:rsidRPr="00D34CC0">
        <w:rPr>
          <w:rFonts w:ascii="Times New Roman" w:hAnsi="Times New Roman" w:cs="Times New Roman"/>
        </w:rPr>
        <w:t>T</w:t>
      </w:r>
      <w:r w:rsidRPr="00D34CC0">
        <w:rPr>
          <w:rFonts w:ascii="Times New Roman" w:hAnsi="Times New Roman" w:cs="Times New Roman" w:hint="eastAsia"/>
        </w:rPr>
        <w:t xml:space="preserve">he maj3 function iteration can be </w:t>
      </w:r>
      <w:r w:rsidR="00D75E72" w:rsidRPr="00D34CC0">
        <w:rPr>
          <w:rFonts w:ascii="Times New Roman" w:hAnsi="Times New Roman" w:cs="Times New Roman" w:hint="eastAsia"/>
        </w:rPr>
        <w:t>made adjustable</w:t>
      </w:r>
      <w:r w:rsidRPr="00D34CC0">
        <w:rPr>
          <w:rFonts w:ascii="Times New Roman" w:hAnsi="Times New Roman" w:cs="Times New Roman" w:hint="eastAsia"/>
        </w:rPr>
        <w:t xml:space="preserve"> to create the </w:t>
      </w:r>
      <w:r w:rsidRPr="00D34CC0">
        <w:rPr>
          <w:rFonts w:ascii="Times New Roman" w:hAnsi="Times New Roman" w:cs="Times New Roman"/>
        </w:rPr>
        <w:t>similar</w:t>
      </w:r>
      <w:r w:rsidRPr="00D34CC0">
        <w:rPr>
          <w:rFonts w:ascii="Times New Roman" w:hAnsi="Times New Roman" w:cs="Times New Roman" w:hint="eastAsia"/>
        </w:rPr>
        <w:t xml:space="preserve"> effect of tanh(</w:t>
      </w:r>
      <w:r w:rsidR="007B21AA" w:rsidRPr="00D34CC0">
        <w:rPr>
          <w:rFonts w:ascii="Times New Roman" w:hAnsi="Times New Roman"/>
        </w:rPr>
        <w:t>α</w:t>
      </w:r>
      <w:r w:rsidRPr="00D34CC0">
        <w:rPr>
          <w:rFonts w:ascii="Times New Roman" w:hAnsi="Times New Roman" w:cs="Times New Roman" w:hint="eastAsia"/>
        </w:rPr>
        <w:t>*x) with a gradua</w:t>
      </w:r>
      <w:r w:rsidR="00D75E72" w:rsidRPr="00D34CC0">
        <w:rPr>
          <w:rFonts w:ascii="Times New Roman" w:hAnsi="Times New Roman" w:cs="Times New Roman" w:hint="eastAsia"/>
        </w:rPr>
        <w:t xml:space="preserve">lly increasing </w:t>
      </w:r>
      <w:r w:rsidRPr="00D34CC0">
        <w:rPr>
          <w:rFonts w:ascii="Times New Roman" w:hAnsi="Times New Roman" w:cs="Times New Roman" w:hint="eastAsia"/>
        </w:rPr>
        <w:t>a.</w:t>
      </w:r>
      <w:r w:rsidR="00D75E72" w:rsidRPr="00D34CC0">
        <w:rPr>
          <w:rFonts w:ascii="Times New Roman" w:hAnsi="Times New Roman" w:cs="Times New Roman" w:hint="eastAsia"/>
        </w:rPr>
        <w:t xml:space="preserve"> Potentially improving performance.</w:t>
      </w:r>
    </w:p>
    <w:p w14:paraId="50124C06" w14:textId="77777777" w:rsidR="00D75E72" w:rsidRPr="00D34CC0" w:rsidRDefault="00D75E72" w:rsidP="00D75E72">
      <w:pPr>
        <w:jc w:val="left"/>
        <w:rPr>
          <w:rFonts w:ascii="Times New Roman" w:hAnsi="Times New Roman" w:cs="Times New Roman" w:hint="eastAsia"/>
        </w:rPr>
      </w:pPr>
    </w:p>
    <w:p w14:paraId="5D3386E5" w14:textId="0666350B" w:rsidR="005742C1" w:rsidRPr="00D34CC0" w:rsidRDefault="005742C1" w:rsidP="00D75E72">
      <w:pPr>
        <w:pStyle w:val="a9"/>
        <w:numPr>
          <w:ilvl w:val="0"/>
          <w:numId w:val="2"/>
        </w:numPr>
        <w:rPr>
          <w:rFonts w:ascii="Times New Roman" w:hAnsi="Times New Roman" w:cs="Times New Roman"/>
        </w:rPr>
      </w:pPr>
      <w:r w:rsidRPr="00D34CC0">
        <w:rPr>
          <w:rFonts w:ascii="Times New Roman" w:hAnsi="Times New Roman" w:cs="Times New Roman"/>
        </w:rPr>
        <w:t>T</w:t>
      </w:r>
      <w:r w:rsidRPr="00D34CC0">
        <w:rPr>
          <w:rFonts w:ascii="Times New Roman" w:hAnsi="Times New Roman" w:cs="Times New Roman" w:hint="eastAsia"/>
        </w:rPr>
        <w:t xml:space="preserve">he parameter of addition can be </w:t>
      </w:r>
      <w:r w:rsidR="00D75E72" w:rsidRPr="00D34CC0">
        <w:rPr>
          <w:rFonts w:ascii="Times New Roman" w:hAnsi="Times New Roman" w:cs="Times New Roman" w:hint="eastAsia"/>
        </w:rPr>
        <w:t>learnable</w:t>
      </w:r>
      <w:r w:rsidRPr="00D34CC0">
        <w:rPr>
          <w:rFonts w:ascii="Times New Roman" w:hAnsi="Times New Roman" w:cs="Times New Roman" w:hint="eastAsia"/>
        </w:rPr>
        <w:t xml:space="preserve">. In this case, we use mid*1/2 + x*1/2 for </w:t>
      </w:r>
      <w:r w:rsidR="00D75E72" w:rsidRPr="00D34CC0">
        <w:rPr>
          <w:rFonts w:ascii="Times New Roman" w:hAnsi="Times New Roman" w:cs="Times New Roman" w:hint="eastAsia"/>
        </w:rPr>
        <w:t>residual connection</w:t>
      </w:r>
      <w:r w:rsidRPr="00D34CC0">
        <w:rPr>
          <w:rFonts w:ascii="Times New Roman" w:hAnsi="Times New Roman" w:cs="Times New Roman" w:hint="eastAsia"/>
        </w:rPr>
        <w:t xml:space="preserve">. But if the </w:t>
      </w:r>
      <w:r w:rsidR="00D75E72" w:rsidRPr="00D34CC0">
        <w:rPr>
          <w:rFonts w:ascii="Times New Roman" w:hAnsi="Times New Roman" w:cs="Times New Roman" w:hint="eastAsia"/>
        </w:rPr>
        <w:t xml:space="preserve">network </w:t>
      </w:r>
      <w:r w:rsidR="00D75E72" w:rsidRPr="00D34CC0">
        <w:rPr>
          <w:rFonts w:ascii="Times New Roman" w:hAnsi="Times New Roman" w:cs="Times New Roman"/>
        </w:rPr>
        <w:t>goes</w:t>
      </w:r>
      <w:r w:rsidRPr="00D34CC0">
        <w:rPr>
          <w:rFonts w:ascii="Times New Roman" w:hAnsi="Times New Roman" w:cs="Times New Roman" w:hint="eastAsia"/>
        </w:rPr>
        <w:t xml:space="preserve"> deeper, </w:t>
      </w:r>
      <w:r w:rsidR="00D75E72" w:rsidRPr="00D34CC0">
        <w:rPr>
          <w:rFonts w:ascii="Times New Roman" w:hAnsi="Times New Roman" w:cs="Times New Roman"/>
        </w:rPr>
        <w:t>this fixed weighting may exacerbate gradient vanishing</w:t>
      </w:r>
      <w:r w:rsidRPr="00D34CC0">
        <w:rPr>
          <w:rFonts w:ascii="Times New Roman" w:hAnsi="Times New Roman" w:cs="Times New Roman" w:hint="eastAsia"/>
        </w:rPr>
        <w:t xml:space="preserve">. </w:t>
      </w:r>
      <w:r w:rsidR="00D75E72" w:rsidRPr="00D34CC0">
        <w:rPr>
          <w:rFonts w:ascii="Times New Roman" w:hAnsi="Times New Roman" w:cs="Times New Roman" w:hint="eastAsia"/>
        </w:rPr>
        <w:t>Introducing learnable parameters for the residual combination could enable the construction of deeper networks, such as VGGNet.</w:t>
      </w:r>
    </w:p>
    <w:p w14:paraId="437C5696" w14:textId="77777777" w:rsidR="00D75E72" w:rsidRPr="00D34CC0" w:rsidRDefault="00D75E72" w:rsidP="00D75E72">
      <w:pPr>
        <w:jc w:val="left"/>
        <w:rPr>
          <w:rFonts w:ascii="Times New Roman" w:hAnsi="Times New Roman" w:cs="Times New Roman" w:hint="eastAsia"/>
        </w:rPr>
      </w:pPr>
    </w:p>
    <w:p w14:paraId="6FDE32FB" w14:textId="055938D4" w:rsidR="005742C1" w:rsidRPr="00D34CC0" w:rsidRDefault="00D75E72" w:rsidP="00D75E72">
      <w:pPr>
        <w:pStyle w:val="a9"/>
        <w:numPr>
          <w:ilvl w:val="0"/>
          <w:numId w:val="2"/>
        </w:numPr>
        <w:jc w:val="left"/>
        <w:rPr>
          <w:rFonts w:ascii="Times New Roman" w:hAnsi="Times New Roman" w:cs="Times New Roman" w:hint="eastAsia"/>
        </w:rPr>
      </w:pPr>
      <w:r w:rsidRPr="00D34CC0">
        <w:rPr>
          <w:rFonts w:ascii="Times New Roman" w:hAnsi="Times New Roman" w:cs="Times New Roman" w:hint="eastAsia"/>
        </w:rPr>
        <w:t xml:space="preserve">The current fully-connected layer uses a simple summation in the </w:t>
      </w:r>
      <w:r w:rsidR="00D34CC0">
        <w:rPr>
          <w:rFonts w:ascii="Times New Roman" w:hAnsi="Times New Roman" w:cs="Times New Roman" w:hint="eastAsia"/>
        </w:rPr>
        <w:t>dense</w:t>
      </w:r>
      <w:r w:rsidRPr="00D34CC0">
        <w:rPr>
          <w:rFonts w:ascii="Times New Roman" w:hAnsi="Times New Roman" w:cs="Times New Roman" w:hint="eastAsia"/>
        </w:rPr>
        <w:t xml:space="preserve"> operation. Replacing this with the Stack-MAJ component could improve consistency and performance in the stochastic computing framework.</w:t>
      </w:r>
    </w:p>
    <w:sectPr w:rsidR="005742C1" w:rsidRPr="00D34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9C67C" w14:textId="77777777" w:rsidR="007C71D9" w:rsidRDefault="007C71D9" w:rsidP="00E8531F">
      <w:pPr>
        <w:rPr>
          <w:rFonts w:hint="eastAsia"/>
        </w:rPr>
      </w:pPr>
      <w:r>
        <w:separator/>
      </w:r>
    </w:p>
  </w:endnote>
  <w:endnote w:type="continuationSeparator" w:id="0">
    <w:p w14:paraId="2A954129" w14:textId="77777777" w:rsidR="007C71D9" w:rsidRDefault="007C71D9" w:rsidP="00E8531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26F4F" w14:textId="77777777" w:rsidR="007C71D9" w:rsidRDefault="007C71D9" w:rsidP="00E8531F">
      <w:pPr>
        <w:rPr>
          <w:rFonts w:hint="eastAsia"/>
        </w:rPr>
      </w:pPr>
      <w:r>
        <w:separator/>
      </w:r>
    </w:p>
  </w:footnote>
  <w:footnote w:type="continuationSeparator" w:id="0">
    <w:p w14:paraId="7D7C9A18" w14:textId="77777777" w:rsidR="007C71D9" w:rsidRDefault="007C71D9" w:rsidP="00E8531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960CE5"/>
    <w:multiLevelType w:val="hybridMultilevel"/>
    <w:tmpl w:val="74623D4E"/>
    <w:lvl w:ilvl="0" w:tplc="F6EAFE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7A044235"/>
    <w:multiLevelType w:val="hybridMultilevel"/>
    <w:tmpl w:val="360CF386"/>
    <w:lvl w:ilvl="0" w:tplc="AF1EA2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75154542">
    <w:abstractNumId w:val="1"/>
  </w:num>
  <w:num w:numId="2" w16cid:durableId="1286622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52"/>
    <w:rsid w:val="00047D3E"/>
    <w:rsid w:val="00056E97"/>
    <w:rsid w:val="001D32AD"/>
    <w:rsid w:val="00224A2B"/>
    <w:rsid w:val="00257852"/>
    <w:rsid w:val="002B7ACE"/>
    <w:rsid w:val="00363C23"/>
    <w:rsid w:val="00424ED4"/>
    <w:rsid w:val="00437330"/>
    <w:rsid w:val="00514EB1"/>
    <w:rsid w:val="005742C1"/>
    <w:rsid w:val="00737537"/>
    <w:rsid w:val="007B21AA"/>
    <w:rsid w:val="007C71D9"/>
    <w:rsid w:val="007F6CC3"/>
    <w:rsid w:val="008C264B"/>
    <w:rsid w:val="00CC4DB9"/>
    <w:rsid w:val="00CF35CC"/>
    <w:rsid w:val="00D34CC0"/>
    <w:rsid w:val="00D75E72"/>
    <w:rsid w:val="00E12CD1"/>
    <w:rsid w:val="00E21C79"/>
    <w:rsid w:val="00E53219"/>
    <w:rsid w:val="00E8531F"/>
    <w:rsid w:val="00EF7E74"/>
    <w:rsid w:val="00F63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9702F"/>
  <w15:chartTrackingRefBased/>
  <w15:docId w15:val="{1C7938A8-8CAB-4844-A77E-AA593B37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785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25785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785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785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785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5785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785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785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57852"/>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785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25785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785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7852"/>
    <w:rPr>
      <w:rFonts w:cstheme="majorBidi"/>
      <w:color w:val="0F4761" w:themeColor="accent1" w:themeShade="BF"/>
      <w:sz w:val="28"/>
      <w:szCs w:val="28"/>
    </w:rPr>
  </w:style>
  <w:style w:type="character" w:customStyle="1" w:styleId="50">
    <w:name w:val="标题 5 字符"/>
    <w:basedOn w:val="a0"/>
    <w:link w:val="5"/>
    <w:uiPriority w:val="9"/>
    <w:semiHidden/>
    <w:rsid w:val="00257852"/>
    <w:rPr>
      <w:rFonts w:cstheme="majorBidi"/>
      <w:color w:val="0F4761" w:themeColor="accent1" w:themeShade="BF"/>
      <w:sz w:val="24"/>
      <w:szCs w:val="24"/>
    </w:rPr>
  </w:style>
  <w:style w:type="character" w:customStyle="1" w:styleId="60">
    <w:name w:val="标题 6 字符"/>
    <w:basedOn w:val="a0"/>
    <w:link w:val="6"/>
    <w:uiPriority w:val="9"/>
    <w:semiHidden/>
    <w:rsid w:val="00257852"/>
    <w:rPr>
      <w:rFonts w:cstheme="majorBidi"/>
      <w:b/>
      <w:bCs/>
      <w:color w:val="0F4761" w:themeColor="accent1" w:themeShade="BF"/>
    </w:rPr>
  </w:style>
  <w:style w:type="character" w:customStyle="1" w:styleId="70">
    <w:name w:val="标题 7 字符"/>
    <w:basedOn w:val="a0"/>
    <w:link w:val="7"/>
    <w:uiPriority w:val="9"/>
    <w:semiHidden/>
    <w:rsid w:val="00257852"/>
    <w:rPr>
      <w:rFonts w:cstheme="majorBidi"/>
      <w:b/>
      <w:bCs/>
      <w:color w:val="595959" w:themeColor="text1" w:themeTint="A6"/>
    </w:rPr>
  </w:style>
  <w:style w:type="character" w:customStyle="1" w:styleId="80">
    <w:name w:val="标题 8 字符"/>
    <w:basedOn w:val="a0"/>
    <w:link w:val="8"/>
    <w:uiPriority w:val="9"/>
    <w:semiHidden/>
    <w:rsid w:val="00257852"/>
    <w:rPr>
      <w:rFonts w:cstheme="majorBidi"/>
      <w:color w:val="595959" w:themeColor="text1" w:themeTint="A6"/>
    </w:rPr>
  </w:style>
  <w:style w:type="character" w:customStyle="1" w:styleId="90">
    <w:name w:val="标题 9 字符"/>
    <w:basedOn w:val="a0"/>
    <w:link w:val="9"/>
    <w:uiPriority w:val="9"/>
    <w:semiHidden/>
    <w:rsid w:val="00257852"/>
    <w:rPr>
      <w:rFonts w:eastAsiaTheme="majorEastAsia" w:cstheme="majorBidi"/>
      <w:color w:val="595959" w:themeColor="text1" w:themeTint="A6"/>
    </w:rPr>
  </w:style>
  <w:style w:type="paragraph" w:styleId="a3">
    <w:name w:val="Title"/>
    <w:basedOn w:val="a"/>
    <w:next w:val="a"/>
    <w:link w:val="a4"/>
    <w:uiPriority w:val="10"/>
    <w:qFormat/>
    <w:rsid w:val="0025785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785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785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785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7852"/>
    <w:pPr>
      <w:spacing w:before="160" w:after="160"/>
      <w:jc w:val="center"/>
    </w:pPr>
    <w:rPr>
      <w:i/>
      <w:iCs/>
      <w:color w:val="404040" w:themeColor="text1" w:themeTint="BF"/>
    </w:rPr>
  </w:style>
  <w:style w:type="character" w:customStyle="1" w:styleId="a8">
    <w:name w:val="引用 字符"/>
    <w:basedOn w:val="a0"/>
    <w:link w:val="a7"/>
    <w:uiPriority w:val="29"/>
    <w:rsid w:val="00257852"/>
    <w:rPr>
      <w:i/>
      <w:iCs/>
      <w:color w:val="404040" w:themeColor="text1" w:themeTint="BF"/>
    </w:rPr>
  </w:style>
  <w:style w:type="paragraph" w:styleId="a9">
    <w:name w:val="List Paragraph"/>
    <w:basedOn w:val="a"/>
    <w:uiPriority w:val="34"/>
    <w:qFormat/>
    <w:rsid w:val="00257852"/>
    <w:pPr>
      <w:ind w:left="720"/>
      <w:contextualSpacing/>
    </w:pPr>
  </w:style>
  <w:style w:type="character" w:styleId="aa">
    <w:name w:val="Intense Emphasis"/>
    <w:basedOn w:val="a0"/>
    <w:uiPriority w:val="21"/>
    <w:qFormat/>
    <w:rsid w:val="00257852"/>
    <w:rPr>
      <w:i/>
      <w:iCs/>
      <w:color w:val="0F4761" w:themeColor="accent1" w:themeShade="BF"/>
    </w:rPr>
  </w:style>
  <w:style w:type="paragraph" w:styleId="ab">
    <w:name w:val="Intense Quote"/>
    <w:basedOn w:val="a"/>
    <w:next w:val="a"/>
    <w:link w:val="ac"/>
    <w:uiPriority w:val="30"/>
    <w:qFormat/>
    <w:rsid w:val="002578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7852"/>
    <w:rPr>
      <w:i/>
      <w:iCs/>
      <w:color w:val="0F4761" w:themeColor="accent1" w:themeShade="BF"/>
    </w:rPr>
  </w:style>
  <w:style w:type="character" w:styleId="ad">
    <w:name w:val="Intense Reference"/>
    <w:basedOn w:val="a0"/>
    <w:uiPriority w:val="32"/>
    <w:qFormat/>
    <w:rsid w:val="00257852"/>
    <w:rPr>
      <w:b/>
      <w:bCs/>
      <w:smallCaps/>
      <w:color w:val="0F4761" w:themeColor="accent1" w:themeShade="BF"/>
      <w:spacing w:val="5"/>
    </w:rPr>
  </w:style>
  <w:style w:type="paragraph" w:styleId="ae">
    <w:name w:val="header"/>
    <w:basedOn w:val="a"/>
    <w:link w:val="af"/>
    <w:uiPriority w:val="99"/>
    <w:unhideWhenUsed/>
    <w:rsid w:val="00E8531F"/>
    <w:pPr>
      <w:tabs>
        <w:tab w:val="center" w:pos="4153"/>
        <w:tab w:val="right" w:pos="8306"/>
      </w:tabs>
      <w:snapToGrid w:val="0"/>
      <w:jc w:val="center"/>
    </w:pPr>
    <w:rPr>
      <w:sz w:val="18"/>
      <w:szCs w:val="18"/>
    </w:rPr>
  </w:style>
  <w:style w:type="character" w:customStyle="1" w:styleId="af">
    <w:name w:val="页眉 字符"/>
    <w:basedOn w:val="a0"/>
    <w:link w:val="ae"/>
    <w:uiPriority w:val="99"/>
    <w:rsid w:val="00E8531F"/>
    <w:rPr>
      <w:sz w:val="18"/>
      <w:szCs w:val="18"/>
    </w:rPr>
  </w:style>
  <w:style w:type="paragraph" w:styleId="af0">
    <w:name w:val="footer"/>
    <w:basedOn w:val="a"/>
    <w:link w:val="af1"/>
    <w:uiPriority w:val="99"/>
    <w:unhideWhenUsed/>
    <w:rsid w:val="00E8531F"/>
    <w:pPr>
      <w:tabs>
        <w:tab w:val="center" w:pos="4153"/>
        <w:tab w:val="right" w:pos="8306"/>
      </w:tabs>
      <w:snapToGrid w:val="0"/>
      <w:jc w:val="left"/>
    </w:pPr>
    <w:rPr>
      <w:sz w:val="18"/>
      <w:szCs w:val="18"/>
    </w:rPr>
  </w:style>
  <w:style w:type="character" w:customStyle="1" w:styleId="af1">
    <w:name w:val="页脚 字符"/>
    <w:basedOn w:val="a0"/>
    <w:link w:val="af0"/>
    <w:uiPriority w:val="99"/>
    <w:rsid w:val="00E8531F"/>
    <w:rPr>
      <w:sz w:val="18"/>
      <w:szCs w:val="18"/>
    </w:rPr>
  </w:style>
  <w:style w:type="character" w:styleId="af2">
    <w:name w:val="Placeholder Text"/>
    <w:basedOn w:val="a0"/>
    <w:uiPriority w:val="99"/>
    <w:semiHidden/>
    <w:rsid w:val="002B7ACE"/>
    <w:rPr>
      <w:color w:val="666666"/>
    </w:rPr>
  </w:style>
  <w:style w:type="paragraph" w:styleId="af3">
    <w:name w:val="caption"/>
    <w:basedOn w:val="a"/>
    <w:next w:val="a"/>
    <w:uiPriority w:val="35"/>
    <w:unhideWhenUsed/>
    <w:qFormat/>
    <w:rsid w:val="008C264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255750">
      <w:bodyDiv w:val="1"/>
      <w:marLeft w:val="0"/>
      <w:marRight w:val="0"/>
      <w:marTop w:val="0"/>
      <w:marBottom w:val="0"/>
      <w:divBdr>
        <w:top w:val="none" w:sz="0" w:space="0" w:color="auto"/>
        <w:left w:val="none" w:sz="0" w:space="0" w:color="auto"/>
        <w:bottom w:val="none" w:sz="0" w:space="0" w:color="auto"/>
        <w:right w:val="none" w:sz="0" w:space="0" w:color="auto"/>
      </w:divBdr>
      <w:divsChild>
        <w:div w:id="597564011">
          <w:marLeft w:val="0"/>
          <w:marRight w:val="0"/>
          <w:marTop w:val="0"/>
          <w:marBottom w:val="0"/>
          <w:divBdr>
            <w:top w:val="none" w:sz="0" w:space="0" w:color="auto"/>
            <w:left w:val="none" w:sz="0" w:space="0" w:color="auto"/>
            <w:bottom w:val="none" w:sz="0" w:space="0" w:color="auto"/>
            <w:right w:val="none" w:sz="0" w:space="0" w:color="auto"/>
          </w:divBdr>
        </w:div>
      </w:divsChild>
    </w:div>
    <w:div w:id="487093887">
      <w:bodyDiv w:val="1"/>
      <w:marLeft w:val="0"/>
      <w:marRight w:val="0"/>
      <w:marTop w:val="0"/>
      <w:marBottom w:val="0"/>
      <w:divBdr>
        <w:top w:val="none" w:sz="0" w:space="0" w:color="auto"/>
        <w:left w:val="none" w:sz="0" w:space="0" w:color="auto"/>
        <w:bottom w:val="none" w:sz="0" w:space="0" w:color="auto"/>
        <w:right w:val="none" w:sz="0" w:space="0" w:color="auto"/>
      </w:divBdr>
      <w:divsChild>
        <w:div w:id="1439134048">
          <w:marLeft w:val="0"/>
          <w:marRight w:val="0"/>
          <w:marTop w:val="0"/>
          <w:marBottom w:val="0"/>
          <w:divBdr>
            <w:top w:val="none" w:sz="0" w:space="0" w:color="auto"/>
            <w:left w:val="none" w:sz="0" w:space="0" w:color="auto"/>
            <w:bottom w:val="none" w:sz="0" w:space="0" w:color="auto"/>
            <w:right w:val="none" w:sz="0" w:space="0" w:color="auto"/>
          </w:divBdr>
        </w:div>
      </w:divsChild>
    </w:div>
    <w:div w:id="545068742">
      <w:bodyDiv w:val="1"/>
      <w:marLeft w:val="0"/>
      <w:marRight w:val="0"/>
      <w:marTop w:val="0"/>
      <w:marBottom w:val="0"/>
      <w:divBdr>
        <w:top w:val="none" w:sz="0" w:space="0" w:color="auto"/>
        <w:left w:val="none" w:sz="0" w:space="0" w:color="auto"/>
        <w:bottom w:val="none" w:sz="0" w:space="0" w:color="auto"/>
        <w:right w:val="none" w:sz="0" w:space="0" w:color="auto"/>
      </w:divBdr>
      <w:divsChild>
        <w:div w:id="614870677">
          <w:marLeft w:val="0"/>
          <w:marRight w:val="0"/>
          <w:marTop w:val="0"/>
          <w:marBottom w:val="0"/>
          <w:divBdr>
            <w:top w:val="none" w:sz="0" w:space="0" w:color="auto"/>
            <w:left w:val="none" w:sz="0" w:space="0" w:color="auto"/>
            <w:bottom w:val="none" w:sz="0" w:space="0" w:color="auto"/>
            <w:right w:val="none" w:sz="0" w:space="0" w:color="auto"/>
          </w:divBdr>
        </w:div>
      </w:divsChild>
    </w:div>
    <w:div w:id="628557536">
      <w:bodyDiv w:val="1"/>
      <w:marLeft w:val="0"/>
      <w:marRight w:val="0"/>
      <w:marTop w:val="0"/>
      <w:marBottom w:val="0"/>
      <w:divBdr>
        <w:top w:val="none" w:sz="0" w:space="0" w:color="auto"/>
        <w:left w:val="none" w:sz="0" w:space="0" w:color="auto"/>
        <w:bottom w:val="none" w:sz="0" w:space="0" w:color="auto"/>
        <w:right w:val="none" w:sz="0" w:space="0" w:color="auto"/>
      </w:divBdr>
      <w:divsChild>
        <w:div w:id="508449055">
          <w:marLeft w:val="0"/>
          <w:marRight w:val="0"/>
          <w:marTop w:val="0"/>
          <w:marBottom w:val="0"/>
          <w:divBdr>
            <w:top w:val="none" w:sz="0" w:space="0" w:color="auto"/>
            <w:left w:val="none" w:sz="0" w:space="0" w:color="auto"/>
            <w:bottom w:val="none" w:sz="0" w:space="0" w:color="auto"/>
            <w:right w:val="none" w:sz="0" w:space="0" w:color="auto"/>
          </w:divBdr>
        </w:div>
      </w:divsChild>
    </w:div>
    <w:div w:id="767577056">
      <w:bodyDiv w:val="1"/>
      <w:marLeft w:val="0"/>
      <w:marRight w:val="0"/>
      <w:marTop w:val="0"/>
      <w:marBottom w:val="0"/>
      <w:divBdr>
        <w:top w:val="none" w:sz="0" w:space="0" w:color="auto"/>
        <w:left w:val="none" w:sz="0" w:space="0" w:color="auto"/>
        <w:bottom w:val="none" w:sz="0" w:space="0" w:color="auto"/>
        <w:right w:val="none" w:sz="0" w:space="0" w:color="auto"/>
      </w:divBdr>
      <w:divsChild>
        <w:div w:id="2076971798">
          <w:marLeft w:val="0"/>
          <w:marRight w:val="0"/>
          <w:marTop w:val="0"/>
          <w:marBottom w:val="0"/>
          <w:divBdr>
            <w:top w:val="none" w:sz="0" w:space="0" w:color="auto"/>
            <w:left w:val="none" w:sz="0" w:space="0" w:color="auto"/>
            <w:bottom w:val="none" w:sz="0" w:space="0" w:color="auto"/>
            <w:right w:val="none" w:sz="0" w:space="0" w:color="auto"/>
          </w:divBdr>
        </w:div>
      </w:divsChild>
    </w:div>
    <w:div w:id="916093235">
      <w:bodyDiv w:val="1"/>
      <w:marLeft w:val="0"/>
      <w:marRight w:val="0"/>
      <w:marTop w:val="0"/>
      <w:marBottom w:val="0"/>
      <w:divBdr>
        <w:top w:val="none" w:sz="0" w:space="0" w:color="auto"/>
        <w:left w:val="none" w:sz="0" w:space="0" w:color="auto"/>
        <w:bottom w:val="none" w:sz="0" w:space="0" w:color="auto"/>
        <w:right w:val="none" w:sz="0" w:space="0" w:color="auto"/>
      </w:divBdr>
      <w:divsChild>
        <w:div w:id="85462078">
          <w:marLeft w:val="0"/>
          <w:marRight w:val="0"/>
          <w:marTop w:val="0"/>
          <w:marBottom w:val="0"/>
          <w:divBdr>
            <w:top w:val="none" w:sz="0" w:space="0" w:color="auto"/>
            <w:left w:val="none" w:sz="0" w:space="0" w:color="auto"/>
            <w:bottom w:val="none" w:sz="0" w:space="0" w:color="auto"/>
            <w:right w:val="none" w:sz="0" w:space="0" w:color="auto"/>
          </w:divBdr>
        </w:div>
      </w:divsChild>
    </w:div>
    <w:div w:id="989752482">
      <w:bodyDiv w:val="1"/>
      <w:marLeft w:val="0"/>
      <w:marRight w:val="0"/>
      <w:marTop w:val="0"/>
      <w:marBottom w:val="0"/>
      <w:divBdr>
        <w:top w:val="none" w:sz="0" w:space="0" w:color="auto"/>
        <w:left w:val="none" w:sz="0" w:space="0" w:color="auto"/>
        <w:bottom w:val="none" w:sz="0" w:space="0" w:color="auto"/>
        <w:right w:val="none" w:sz="0" w:space="0" w:color="auto"/>
      </w:divBdr>
      <w:divsChild>
        <w:div w:id="996031847">
          <w:marLeft w:val="0"/>
          <w:marRight w:val="0"/>
          <w:marTop w:val="0"/>
          <w:marBottom w:val="0"/>
          <w:divBdr>
            <w:top w:val="none" w:sz="0" w:space="0" w:color="auto"/>
            <w:left w:val="none" w:sz="0" w:space="0" w:color="auto"/>
            <w:bottom w:val="none" w:sz="0" w:space="0" w:color="auto"/>
            <w:right w:val="none" w:sz="0" w:space="0" w:color="auto"/>
          </w:divBdr>
        </w:div>
      </w:divsChild>
    </w:div>
    <w:div w:id="1129935784">
      <w:bodyDiv w:val="1"/>
      <w:marLeft w:val="0"/>
      <w:marRight w:val="0"/>
      <w:marTop w:val="0"/>
      <w:marBottom w:val="0"/>
      <w:divBdr>
        <w:top w:val="none" w:sz="0" w:space="0" w:color="auto"/>
        <w:left w:val="none" w:sz="0" w:space="0" w:color="auto"/>
        <w:bottom w:val="none" w:sz="0" w:space="0" w:color="auto"/>
        <w:right w:val="none" w:sz="0" w:space="0" w:color="auto"/>
      </w:divBdr>
      <w:divsChild>
        <w:div w:id="606428845">
          <w:marLeft w:val="0"/>
          <w:marRight w:val="0"/>
          <w:marTop w:val="0"/>
          <w:marBottom w:val="0"/>
          <w:divBdr>
            <w:top w:val="none" w:sz="0" w:space="0" w:color="auto"/>
            <w:left w:val="none" w:sz="0" w:space="0" w:color="auto"/>
            <w:bottom w:val="none" w:sz="0" w:space="0" w:color="auto"/>
            <w:right w:val="none" w:sz="0" w:space="0" w:color="auto"/>
          </w:divBdr>
        </w:div>
      </w:divsChild>
    </w:div>
    <w:div w:id="1229464047">
      <w:bodyDiv w:val="1"/>
      <w:marLeft w:val="0"/>
      <w:marRight w:val="0"/>
      <w:marTop w:val="0"/>
      <w:marBottom w:val="0"/>
      <w:divBdr>
        <w:top w:val="none" w:sz="0" w:space="0" w:color="auto"/>
        <w:left w:val="none" w:sz="0" w:space="0" w:color="auto"/>
        <w:bottom w:val="none" w:sz="0" w:space="0" w:color="auto"/>
        <w:right w:val="none" w:sz="0" w:space="0" w:color="auto"/>
      </w:divBdr>
      <w:divsChild>
        <w:div w:id="1551958428">
          <w:marLeft w:val="0"/>
          <w:marRight w:val="0"/>
          <w:marTop w:val="0"/>
          <w:marBottom w:val="0"/>
          <w:divBdr>
            <w:top w:val="none" w:sz="0" w:space="0" w:color="auto"/>
            <w:left w:val="none" w:sz="0" w:space="0" w:color="auto"/>
            <w:bottom w:val="none" w:sz="0" w:space="0" w:color="auto"/>
            <w:right w:val="none" w:sz="0" w:space="0" w:color="auto"/>
          </w:divBdr>
        </w:div>
      </w:divsChild>
    </w:div>
    <w:div w:id="1244535504">
      <w:bodyDiv w:val="1"/>
      <w:marLeft w:val="0"/>
      <w:marRight w:val="0"/>
      <w:marTop w:val="0"/>
      <w:marBottom w:val="0"/>
      <w:divBdr>
        <w:top w:val="none" w:sz="0" w:space="0" w:color="auto"/>
        <w:left w:val="none" w:sz="0" w:space="0" w:color="auto"/>
        <w:bottom w:val="none" w:sz="0" w:space="0" w:color="auto"/>
        <w:right w:val="none" w:sz="0" w:space="0" w:color="auto"/>
      </w:divBdr>
      <w:divsChild>
        <w:div w:id="881795300">
          <w:marLeft w:val="0"/>
          <w:marRight w:val="0"/>
          <w:marTop w:val="0"/>
          <w:marBottom w:val="0"/>
          <w:divBdr>
            <w:top w:val="none" w:sz="0" w:space="0" w:color="auto"/>
            <w:left w:val="none" w:sz="0" w:space="0" w:color="auto"/>
            <w:bottom w:val="none" w:sz="0" w:space="0" w:color="auto"/>
            <w:right w:val="none" w:sz="0" w:space="0" w:color="auto"/>
          </w:divBdr>
        </w:div>
      </w:divsChild>
    </w:div>
    <w:div w:id="1408192136">
      <w:bodyDiv w:val="1"/>
      <w:marLeft w:val="0"/>
      <w:marRight w:val="0"/>
      <w:marTop w:val="0"/>
      <w:marBottom w:val="0"/>
      <w:divBdr>
        <w:top w:val="none" w:sz="0" w:space="0" w:color="auto"/>
        <w:left w:val="none" w:sz="0" w:space="0" w:color="auto"/>
        <w:bottom w:val="none" w:sz="0" w:space="0" w:color="auto"/>
        <w:right w:val="none" w:sz="0" w:space="0" w:color="auto"/>
      </w:divBdr>
      <w:divsChild>
        <w:div w:id="1869295348">
          <w:marLeft w:val="0"/>
          <w:marRight w:val="0"/>
          <w:marTop w:val="0"/>
          <w:marBottom w:val="0"/>
          <w:divBdr>
            <w:top w:val="none" w:sz="0" w:space="0" w:color="auto"/>
            <w:left w:val="none" w:sz="0" w:space="0" w:color="auto"/>
            <w:bottom w:val="none" w:sz="0" w:space="0" w:color="auto"/>
            <w:right w:val="none" w:sz="0" w:space="0" w:color="auto"/>
          </w:divBdr>
        </w:div>
      </w:divsChild>
    </w:div>
    <w:div w:id="1434595423">
      <w:bodyDiv w:val="1"/>
      <w:marLeft w:val="0"/>
      <w:marRight w:val="0"/>
      <w:marTop w:val="0"/>
      <w:marBottom w:val="0"/>
      <w:divBdr>
        <w:top w:val="none" w:sz="0" w:space="0" w:color="auto"/>
        <w:left w:val="none" w:sz="0" w:space="0" w:color="auto"/>
        <w:bottom w:val="none" w:sz="0" w:space="0" w:color="auto"/>
        <w:right w:val="none" w:sz="0" w:space="0" w:color="auto"/>
      </w:divBdr>
      <w:divsChild>
        <w:div w:id="1508445324">
          <w:marLeft w:val="0"/>
          <w:marRight w:val="0"/>
          <w:marTop w:val="0"/>
          <w:marBottom w:val="0"/>
          <w:divBdr>
            <w:top w:val="none" w:sz="0" w:space="0" w:color="auto"/>
            <w:left w:val="none" w:sz="0" w:space="0" w:color="auto"/>
            <w:bottom w:val="none" w:sz="0" w:space="0" w:color="auto"/>
            <w:right w:val="none" w:sz="0" w:space="0" w:color="auto"/>
          </w:divBdr>
        </w:div>
      </w:divsChild>
    </w:div>
    <w:div w:id="1765488921">
      <w:bodyDiv w:val="1"/>
      <w:marLeft w:val="0"/>
      <w:marRight w:val="0"/>
      <w:marTop w:val="0"/>
      <w:marBottom w:val="0"/>
      <w:divBdr>
        <w:top w:val="none" w:sz="0" w:space="0" w:color="auto"/>
        <w:left w:val="none" w:sz="0" w:space="0" w:color="auto"/>
        <w:bottom w:val="none" w:sz="0" w:space="0" w:color="auto"/>
        <w:right w:val="none" w:sz="0" w:space="0" w:color="auto"/>
      </w:divBdr>
      <w:divsChild>
        <w:div w:id="430440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2855</TotalTime>
  <Pages>4</Pages>
  <Words>3311</Words>
  <Characters>3907</Characters>
  <Application>Microsoft Office Word</Application>
  <DocSecurity>0</DocSecurity>
  <Lines>177</Lines>
  <Paragraphs>138</Paragraphs>
  <ScaleCrop>false</ScaleCrop>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Joey.Y.ZHU</dc:creator>
  <cp:keywords/>
  <dc:description/>
  <cp:lastModifiedBy>Joey.Y.ZHU</cp:lastModifiedBy>
  <cp:revision>6</cp:revision>
  <dcterms:created xsi:type="dcterms:W3CDTF">2025-03-25T05:36:00Z</dcterms:created>
  <dcterms:modified xsi:type="dcterms:W3CDTF">2025-03-27T13:35:00Z</dcterms:modified>
</cp:coreProperties>
</file>