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8FD19" w14:textId="77777777" w:rsidR="00887E30" w:rsidRDefault="00000000">
      <w:pPr>
        <w:pStyle w:val="a6"/>
        <w:rPr>
          <w:rFonts w:hint="eastAsia"/>
        </w:rPr>
      </w:pPr>
      <w:r>
        <w:rPr>
          <w:rFonts w:hint="eastAsia"/>
        </w:rPr>
        <w:t>Ti_Pipielined_SARADC设计及建模验证分析</w:t>
      </w:r>
    </w:p>
    <w:p w14:paraId="5212655F" w14:textId="77777777" w:rsidR="00887E30" w:rsidRDefault="00000000">
      <w:pPr>
        <w:pStyle w:val="1"/>
        <w:numPr>
          <w:ilvl w:val="0"/>
          <w:numId w:val="1"/>
        </w:numPr>
        <w:rPr>
          <w:rFonts w:hint="eastAsia"/>
        </w:rPr>
      </w:pPr>
      <w:r>
        <w:rPr>
          <w:rFonts w:hint="eastAsia"/>
        </w:rPr>
        <w:t>设计要求</w:t>
      </w:r>
    </w:p>
    <w:p w14:paraId="26C7DDAE" w14:textId="77777777" w:rsidR="00887E30" w:rsidRDefault="00000000">
      <w:pPr>
        <w:ind w:firstLine="420"/>
        <w:rPr>
          <w:rFonts w:hint="eastAsia"/>
          <w:sz w:val="24"/>
          <w:szCs w:val="24"/>
        </w:rPr>
      </w:pPr>
      <w:r>
        <w:rPr>
          <w:rFonts w:hint="eastAsia"/>
          <w:sz w:val="24"/>
          <w:szCs w:val="24"/>
        </w:rPr>
        <w:t>为实现一款满足高速</w:t>
      </w:r>
      <w:r>
        <w:rPr>
          <w:sz w:val="24"/>
          <w:szCs w:val="24"/>
        </w:rPr>
        <w:t xml:space="preserve"> (&gt;2</w:t>
      </w:r>
      <w:r>
        <w:rPr>
          <w:rFonts w:ascii="Times New Roman" w:hAnsi="Times New Roman" w:cs="Times New Roman"/>
          <w:sz w:val="24"/>
          <w:szCs w:val="24"/>
        </w:rPr>
        <w:t> </w:t>
      </w:r>
      <w:r>
        <w:rPr>
          <w:sz w:val="24"/>
          <w:szCs w:val="24"/>
        </w:rPr>
        <w:t>GS/s)、高精度 (≥12-bit) 要求的模数转换器（ADC），本文采用时钟交织（Time-Interleaved, TI）结构下的 Pipelined-SAR 架构进行建模。系统基于 MATLAB 搭建，包含若干个并行的 ADC 通道，每个通道采用两级结构（Stage1: SAR ADC, Stage2: residue amplification + SAR）。系统建模目标为：</w:t>
      </w:r>
    </w:p>
    <w:p w14:paraId="5C9032D4" w14:textId="77777777" w:rsidR="00887E30" w:rsidRDefault="00000000">
      <w:pPr>
        <w:pStyle w:val="aa"/>
        <w:rPr>
          <w:rFonts w:hint="eastAsia"/>
          <w:sz w:val="24"/>
          <w:szCs w:val="24"/>
        </w:rPr>
      </w:pPr>
      <w:r>
        <w:rPr>
          <w:rFonts w:hint="eastAsia"/>
          <w:sz w:val="24"/>
          <w:szCs w:val="24"/>
        </w:rPr>
        <w:t>1.支持 ≥4 个交织通道；</w:t>
      </w:r>
    </w:p>
    <w:p w14:paraId="22FAC7F5" w14:textId="77777777" w:rsidR="00887E30" w:rsidRDefault="00000000">
      <w:pPr>
        <w:pStyle w:val="aa"/>
        <w:rPr>
          <w:rFonts w:hint="eastAsia"/>
          <w:sz w:val="24"/>
          <w:szCs w:val="24"/>
        </w:rPr>
      </w:pPr>
      <w:r>
        <w:rPr>
          <w:rFonts w:hint="eastAsia"/>
          <w:sz w:val="24"/>
          <w:szCs w:val="24"/>
        </w:rPr>
        <w:t>2.支持可配置的采样率与分辨率；</w:t>
      </w:r>
    </w:p>
    <w:p w14:paraId="09D5CCC9" w14:textId="77777777" w:rsidR="00887E30" w:rsidRDefault="00000000">
      <w:pPr>
        <w:pStyle w:val="aa"/>
        <w:rPr>
          <w:rFonts w:hint="eastAsia"/>
          <w:sz w:val="24"/>
          <w:szCs w:val="24"/>
        </w:rPr>
      </w:pPr>
      <w:r>
        <w:rPr>
          <w:rFonts w:hint="eastAsia"/>
          <w:sz w:val="24"/>
          <w:szCs w:val="24"/>
        </w:rPr>
        <w:t>3.可注入可控的典型误差项（包括抖动、失配、偏移等）；</w:t>
      </w:r>
    </w:p>
    <w:p w14:paraId="6A1DF922" w14:textId="77777777" w:rsidR="00887E30" w:rsidRDefault="00000000">
      <w:pPr>
        <w:pStyle w:val="aa"/>
        <w:rPr>
          <w:rFonts w:hint="eastAsia"/>
          <w:sz w:val="24"/>
          <w:szCs w:val="24"/>
        </w:rPr>
      </w:pPr>
      <w:r>
        <w:rPr>
          <w:rFonts w:hint="eastAsia"/>
          <w:sz w:val="24"/>
          <w:szCs w:val="24"/>
        </w:rPr>
        <w:t>4.提供完整的端到端建模与模拟域误差响应仿真。</w:t>
      </w:r>
    </w:p>
    <w:p w14:paraId="1AEB7D72" w14:textId="77777777" w:rsidR="00887E30" w:rsidRDefault="00000000">
      <w:pPr>
        <w:pStyle w:val="1"/>
        <w:numPr>
          <w:ilvl w:val="0"/>
          <w:numId w:val="1"/>
        </w:numPr>
        <w:rPr>
          <w:rFonts w:hint="eastAsia"/>
        </w:rPr>
      </w:pPr>
      <w:r>
        <w:rPr>
          <w:rFonts w:hint="eastAsia"/>
        </w:rPr>
        <w:t>时钟交织型Pipeline-SAR ADC的Matlab建模与静/动态分析</w:t>
      </w:r>
    </w:p>
    <w:p w14:paraId="57384E10" w14:textId="77777777" w:rsidR="00887E30" w:rsidRDefault="00000000">
      <w:pPr>
        <w:pStyle w:val="2"/>
        <w:rPr>
          <w:rFonts w:hint="eastAsia"/>
        </w:rPr>
      </w:pPr>
      <w:r>
        <w:rPr>
          <w:rFonts w:hint="eastAsia"/>
        </w:rPr>
        <w:t>2.1 理想ADC行为级实现</w:t>
      </w:r>
    </w:p>
    <w:p w14:paraId="261798E0" w14:textId="77777777" w:rsidR="00887E30" w:rsidRDefault="00000000">
      <w:pPr>
        <w:rPr>
          <w:rFonts w:hint="eastAsia"/>
          <w:sz w:val="24"/>
          <w:szCs w:val="24"/>
        </w:rPr>
      </w:pPr>
      <w:bookmarkStart w:id="0" w:name="_Hlk200926173"/>
      <w:r>
        <w:rPr>
          <w:rFonts w:hint="eastAsia"/>
          <w:sz w:val="24"/>
          <w:szCs w:val="24"/>
        </w:rPr>
        <w:t>为了方便设计参数在层间传递，使用结构体cfg来存储记录设定的各个参数：</w:t>
      </w:r>
    </w:p>
    <w:bookmarkEnd w:id="0"/>
    <w:p w14:paraId="725093C7" w14:textId="77777777" w:rsidR="00887E30" w:rsidRDefault="00000000">
      <w:pPr>
        <w:pStyle w:val="ab"/>
      </w:pPr>
      <w:r>
        <w:t xml:space="preserve">cfg.Nbits       = 12;          </w:t>
      </w:r>
      <w:r>
        <w:rPr>
          <w:color w:val="008013"/>
        </w:rPr>
        <w:t xml:space="preserve">% </w:t>
      </w:r>
      <w:r>
        <w:rPr>
          <w:color w:val="008013"/>
        </w:rPr>
        <w:t>总分辨率</w:t>
      </w:r>
    </w:p>
    <w:p w14:paraId="1842214C" w14:textId="77777777" w:rsidR="00887E30" w:rsidRDefault="00000000">
      <w:pPr>
        <w:pStyle w:val="ab"/>
      </w:pPr>
      <w:r>
        <w:lastRenderedPageBreak/>
        <w:t xml:space="preserve">cfg.Nstage1     = 6;           </w:t>
      </w:r>
      <w:r>
        <w:rPr>
          <w:color w:val="008013"/>
        </w:rPr>
        <w:t>% Stage</w:t>
      </w:r>
      <w:r>
        <w:rPr>
          <w:color w:val="008013"/>
        </w:rPr>
        <w:noBreakHyphen/>
        <w:t>1 SAR bits</w:t>
      </w:r>
    </w:p>
    <w:p w14:paraId="3C041895" w14:textId="77777777" w:rsidR="00887E30" w:rsidRDefault="00000000">
      <w:pPr>
        <w:pStyle w:val="ab"/>
      </w:pPr>
      <w:r>
        <w:t xml:space="preserve">cfg.Nstage2     = 6;           </w:t>
      </w:r>
      <w:r>
        <w:rPr>
          <w:color w:val="008013"/>
        </w:rPr>
        <w:t>% Stage</w:t>
      </w:r>
      <w:r>
        <w:rPr>
          <w:color w:val="008013"/>
        </w:rPr>
        <w:noBreakHyphen/>
        <w:t>2 SAR bits</w:t>
      </w:r>
    </w:p>
    <w:p w14:paraId="042FD9E9" w14:textId="77777777" w:rsidR="00887E30" w:rsidRDefault="00000000">
      <w:pPr>
        <w:pStyle w:val="ab"/>
      </w:pPr>
      <w:r>
        <w:t xml:space="preserve">cfg.Nchan       = 4;           </w:t>
      </w:r>
      <w:r>
        <w:rPr>
          <w:color w:val="008013"/>
        </w:rPr>
        <w:t xml:space="preserve">% </w:t>
      </w:r>
      <w:r>
        <w:rPr>
          <w:color w:val="008013"/>
        </w:rPr>
        <w:t>交织通道数</w:t>
      </w:r>
      <w:r>
        <w:rPr>
          <w:color w:val="008013"/>
        </w:rPr>
        <w:t xml:space="preserve"> (≥4)</w:t>
      </w:r>
    </w:p>
    <w:p w14:paraId="3AC76196" w14:textId="77777777" w:rsidR="00887E30" w:rsidRDefault="00000000">
      <w:pPr>
        <w:pStyle w:val="ab"/>
      </w:pPr>
      <w:r>
        <w:t xml:space="preserve">cfg.Fs_total    = 2e9;         </w:t>
      </w:r>
      <w:r>
        <w:rPr>
          <w:color w:val="008013"/>
        </w:rPr>
        <w:t xml:space="preserve">% </w:t>
      </w:r>
      <w:r>
        <w:rPr>
          <w:color w:val="008013"/>
        </w:rPr>
        <w:t>总采样率</w:t>
      </w:r>
      <w:r>
        <w:rPr>
          <w:color w:val="008013"/>
        </w:rPr>
        <w:t xml:space="preserve"> 2 GS/s</w:t>
      </w:r>
    </w:p>
    <w:p w14:paraId="0DF79C33" w14:textId="77777777" w:rsidR="00887E30" w:rsidRDefault="00000000">
      <w:pPr>
        <w:pStyle w:val="ab"/>
      </w:pPr>
      <w:r>
        <w:t xml:space="preserve">cfg.Fin         = 100e6;       </w:t>
      </w:r>
      <w:r>
        <w:rPr>
          <w:color w:val="008013"/>
        </w:rPr>
        <w:t xml:space="preserve">% </w:t>
      </w:r>
      <w:r>
        <w:rPr>
          <w:color w:val="008013"/>
        </w:rPr>
        <w:t>测试正弦频率</w:t>
      </w:r>
    </w:p>
    <w:p w14:paraId="6F3008CC" w14:textId="77777777" w:rsidR="00887E30" w:rsidRDefault="00000000">
      <w:pPr>
        <w:pStyle w:val="ab"/>
      </w:pPr>
      <w:r>
        <w:t xml:space="preserve">cfg.SimTime     = 5e-6;        </w:t>
      </w:r>
      <w:r>
        <w:rPr>
          <w:color w:val="008013"/>
        </w:rPr>
        <w:t xml:space="preserve">% </w:t>
      </w:r>
      <w:r>
        <w:rPr>
          <w:color w:val="008013"/>
        </w:rPr>
        <w:t>仿真时长</w:t>
      </w:r>
      <w:r>
        <w:rPr>
          <w:color w:val="008013"/>
        </w:rPr>
        <w:t xml:space="preserve"> (5</w:t>
      </w:r>
      <w:r>
        <w:rPr>
          <w:rFonts w:cs="Times New Roman"/>
          <w:color w:val="008013"/>
        </w:rPr>
        <w:t> </w:t>
      </w:r>
      <w:r>
        <w:rPr>
          <w:rFonts w:ascii="等线" w:eastAsia="等线" w:hAnsi="等线" w:cs="等线" w:hint="eastAsia"/>
          <w:color w:val="008013"/>
        </w:rPr>
        <w:t>µ</w:t>
      </w:r>
      <w:r>
        <w:rPr>
          <w:color w:val="008013"/>
        </w:rPr>
        <w:t>s)</w:t>
      </w:r>
    </w:p>
    <w:p w14:paraId="20CE63C3" w14:textId="77777777" w:rsidR="00887E30" w:rsidRDefault="00000000">
      <w:pPr>
        <w:pStyle w:val="ab"/>
      </w:pPr>
      <w:r>
        <w:t xml:space="preserve">cfg.Vref        = 1;           </w:t>
      </w:r>
      <w:r>
        <w:rPr>
          <w:color w:val="008013"/>
        </w:rPr>
        <w:t xml:space="preserve">% </w:t>
      </w:r>
      <w:r>
        <w:rPr>
          <w:color w:val="008013"/>
        </w:rPr>
        <w:t>基准电压</w:t>
      </w:r>
      <w:r>
        <w:rPr>
          <w:color w:val="008013"/>
        </w:rPr>
        <w:t xml:space="preserve"> ±1 V (</w:t>
      </w:r>
      <w:r>
        <w:rPr>
          <w:color w:val="008013"/>
        </w:rPr>
        <w:t>全差分为</w:t>
      </w:r>
      <w:r>
        <w:rPr>
          <w:color w:val="008013"/>
        </w:rPr>
        <w:t xml:space="preserve"> 2 Vpp)</w:t>
      </w:r>
    </w:p>
    <w:p w14:paraId="28D5E7D0" w14:textId="77777777" w:rsidR="00887E30" w:rsidRDefault="00000000">
      <w:pPr>
        <w:pStyle w:val="3"/>
        <w:rPr>
          <w:rFonts w:hint="eastAsia"/>
        </w:rPr>
      </w:pPr>
      <w:r>
        <w:rPr>
          <w:rFonts w:hint="eastAsia"/>
        </w:rPr>
        <w:t xml:space="preserve">2.1.1 顶层 </w:t>
      </w:r>
      <w:bookmarkStart w:id="1" w:name="_Hlk200933504"/>
      <w:r>
        <w:t>TI_PipeSAR_core</w:t>
      </w:r>
      <w:bookmarkEnd w:id="1"/>
    </w:p>
    <w:p w14:paraId="312AE457" w14:textId="77777777" w:rsidR="00887E30" w:rsidRDefault="00000000">
      <w:pPr>
        <w:ind w:firstLine="420"/>
        <w:rPr>
          <w:rFonts w:hint="eastAsia"/>
          <w:sz w:val="24"/>
          <w:szCs w:val="24"/>
        </w:rPr>
      </w:pPr>
      <w:r>
        <w:rPr>
          <w:rFonts w:hint="eastAsia"/>
          <w:sz w:val="24"/>
          <w:szCs w:val="24"/>
        </w:rPr>
        <w:t>根据总采样率得到单个通道需要的采样率，逐通道采样后，调用下一级pipeline_channel得到各个通道的结果，再进行交织得到总的量化结果，如图1所示。当考虑理想情况时，输入参数err均设为0即可。</w:t>
      </w:r>
    </w:p>
    <w:p w14:paraId="5586A5E9" w14:textId="77777777" w:rsidR="00887E30" w:rsidRDefault="00000000">
      <w:pPr>
        <w:ind w:firstLine="420"/>
        <w:jc w:val="center"/>
        <w:rPr>
          <w:rFonts w:hint="eastAsia"/>
        </w:rPr>
      </w:pPr>
      <w:r>
        <w:rPr>
          <w:noProof/>
        </w:rPr>
        <w:drawing>
          <wp:inline distT="0" distB="0" distL="114300" distR="114300" wp14:anchorId="009BB344" wp14:editId="7038EB7A">
            <wp:extent cx="4241165" cy="4144010"/>
            <wp:effectExtent l="0" t="0" r="6985"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241165" cy="4144010"/>
                    </a:xfrm>
                    <a:prstGeom prst="rect">
                      <a:avLst/>
                    </a:prstGeom>
                    <a:noFill/>
                    <a:ln>
                      <a:noFill/>
                    </a:ln>
                  </pic:spPr>
                </pic:pic>
              </a:graphicData>
            </a:graphic>
          </wp:inline>
        </w:drawing>
      </w:r>
    </w:p>
    <w:p w14:paraId="2997C05A" w14:textId="77777777" w:rsidR="00887E30" w:rsidRDefault="00000000">
      <w:pPr>
        <w:pStyle w:val="a3"/>
        <w:ind w:firstLine="420"/>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顶层</w:t>
      </w:r>
      <w:r>
        <w:rPr>
          <w:rFonts w:hint="eastAsia"/>
        </w:rPr>
        <w:t>TI_PipeSAR ADC</w:t>
      </w:r>
      <w:r>
        <w:rPr>
          <w:rFonts w:hint="eastAsia"/>
        </w:rPr>
        <w:t>实现</w:t>
      </w:r>
    </w:p>
    <w:p w14:paraId="3DBAF4F8" w14:textId="77777777" w:rsidR="00887E30" w:rsidRDefault="00000000">
      <w:pPr>
        <w:pStyle w:val="3"/>
        <w:rPr>
          <w:rFonts w:hint="eastAsia"/>
        </w:rPr>
      </w:pPr>
      <w:r>
        <w:rPr>
          <w:rFonts w:hint="eastAsia"/>
        </w:rPr>
        <w:t>2.1.2 单通道采样层 pipeline_channel</w:t>
      </w:r>
    </w:p>
    <w:p w14:paraId="48549161" w14:textId="77777777" w:rsidR="00887E30" w:rsidRDefault="00000000">
      <w:pPr>
        <w:ind w:firstLine="420"/>
        <w:rPr>
          <w:rFonts w:hint="eastAsia"/>
          <w:sz w:val="24"/>
          <w:szCs w:val="24"/>
        </w:rPr>
      </w:pPr>
      <w:r>
        <w:rPr>
          <w:rFonts w:hint="eastAsia"/>
          <w:sz w:val="24"/>
          <w:szCs w:val="24"/>
        </w:rPr>
        <w:t>分为两级流水实现，第一级调用sub-ADC得到MSB位量化结果及残差，将残差放大相应倍数后，再调用sub-ADC得到第二级流水线LSB位结果，最后MSB与LSB拼接得到完整的结果，输出数字码（Matlab代码中将其转换为了十进制），如图2所示。输入参数中xs为模拟输入，k为当前所处的通道。</w:t>
      </w:r>
    </w:p>
    <w:p w14:paraId="6F5A146C" w14:textId="77777777" w:rsidR="00887E30" w:rsidRDefault="00000000">
      <w:pPr>
        <w:ind w:firstLine="420"/>
        <w:jc w:val="center"/>
        <w:rPr>
          <w:rFonts w:hint="eastAsia"/>
        </w:rPr>
      </w:pPr>
      <w:r>
        <w:rPr>
          <w:noProof/>
        </w:rPr>
        <w:drawing>
          <wp:inline distT="0" distB="0" distL="114300" distR="114300" wp14:anchorId="52AE94DE" wp14:editId="0E91DD19">
            <wp:extent cx="4925695" cy="2145030"/>
            <wp:effectExtent l="0" t="0" r="8255"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4925695" cy="2145030"/>
                    </a:xfrm>
                    <a:prstGeom prst="rect">
                      <a:avLst/>
                    </a:prstGeom>
                    <a:noFill/>
                    <a:ln>
                      <a:noFill/>
                    </a:ln>
                  </pic:spPr>
                </pic:pic>
              </a:graphicData>
            </a:graphic>
          </wp:inline>
        </w:drawing>
      </w:r>
    </w:p>
    <w:p w14:paraId="6DCE596F" w14:textId="77777777" w:rsidR="00887E30" w:rsidRDefault="00000000">
      <w:pPr>
        <w:pStyle w:val="a3"/>
        <w:ind w:firstLine="420"/>
        <w:jc w:val="cente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rFonts w:hint="eastAsia"/>
        </w:rPr>
        <w:t>2</w:t>
      </w:r>
      <w:r>
        <w:rPr>
          <w:rFonts w:hint="eastAsia"/>
        </w:rPr>
        <w:fldChar w:fldCharType="end"/>
      </w:r>
      <w:r>
        <w:rPr>
          <w:rFonts w:hint="eastAsia"/>
        </w:rPr>
        <w:t xml:space="preserve"> pipeline_channel</w:t>
      </w:r>
      <w:r>
        <w:rPr>
          <w:rFonts w:hint="eastAsia"/>
        </w:rPr>
        <w:t>实现</w:t>
      </w:r>
    </w:p>
    <w:p w14:paraId="2049EE3D" w14:textId="77777777" w:rsidR="00887E30" w:rsidRDefault="00000000">
      <w:pPr>
        <w:pStyle w:val="3"/>
        <w:rPr>
          <w:rFonts w:hint="eastAsia"/>
        </w:rPr>
      </w:pPr>
      <w:r>
        <w:rPr>
          <w:rFonts w:hint="eastAsia"/>
        </w:rPr>
        <w:t>2.1.3 底层单级ADC sar_quant</w:t>
      </w:r>
    </w:p>
    <w:p w14:paraId="4F4557D3" w14:textId="77777777" w:rsidR="00887E30" w:rsidRDefault="00000000">
      <w:pPr>
        <w:ind w:firstLine="420"/>
        <w:rPr>
          <w:rFonts w:hint="eastAsia"/>
          <w:sz w:val="24"/>
          <w:szCs w:val="24"/>
        </w:rPr>
      </w:pPr>
      <w:r>
        <w:rPr>
          <w:rFonts w:hint="eastAsia"/>
          <w:sz w:val="24"/>
          <w:szCs w:val="24"/>
        </w:rPr>
        <w:t>Sub-ADC使用SAR（逐次逼近型）ADC，使用二分查找的方式，依次得到MSB到LSB位的结果，如图3所示。输入参数中x为模拟输入，Nbit为分辨率，Cmis为电容失陪，Voff为电压offset。</w:t>
      </w:r>
    </w:p>
    <w:p w14:paraId="3247264D" w14:textId="77777777" w:rsidR="00887E30" w:rsidRDefault="00000000">
      <w:pPr>
        <w:ind w:firstLine="420"/>
        <w:jc w:val="center"/>
        <w:rPr>
          <w:rFonts w:hint="eastAsia"/>
        </w:rPr>
      </w:pPr>
      <w:r>
        <w:rPr>
          <w:noProof/>
        </w:rPr>
        <w:drawing>
          <wp:inline distT="0" distB="0" distL="114300" distR="114300" wp14:anchorId="0CDBB066" wp14:editId="630AE1E4">
            <wp:extent cx="4394835" cy="2751455"/>
            <wp:effectExtent l="0" t="0" r="5715" b="12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4394835" cy="2751455"/>
                    </a:xfrm>
                    <a:prstGeom prst="rect">
                      <a:avLst/>
                    </a:prstGeom>
                    <a:noFill/>
                    <a:ln>
                      <a:noFill/>
                    </a:ln>
                  </pic:spPr>
                </pic:pic>
              </a:graphicData>
            </a:graphic>
          </wp:inline>
        </w:drawing>
      </w:r>
    </w:p>
    <w:p w14:paraId="6E9519FB" w14:textId="77777777" w:rsidR="00887E30" w:rsidRDefault="00000000">
      <w:pPr>
        <w:pStyle w:val="a3"/>
        <w:ind w:firstLine="420"/>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sar_quant</w:t>
      </w:r>
      <w:r>
        <w:rPr>
          <w:rFonts w:hint="eastAsia"/>
        </w:rPr>
        <w:t>实现</w:t>
      </w:r>
    </w:p>
    <w:p w14:paraId="6912B35C" w14:textId="77777777" w:rsidR="00887E30" w:rsidRDefault="00000000">
      <w:pPr>
        <w:pStyle w:val="2"/>
        <w:rPr>
          <w:rFonts w:hint="eastAsia"/>
        </w:rPr>
      </w:pPr>
      <w:r>
        <w:rPr>
          <w:rFonts w:hint="eastAsia"/>
        </w:rPr>
        <w:t>2.2 理想情况的静态及动态分析</w:t>
      </w:r>
    </w:p>
    <w:p w14:paraId="0D77AFF5" w14:textId="77777777" w:rsidR="00887E30" w:rsidRDefault="00000000">
      <w:pPr>
        <w:pStyle w:val="3"/>
        <w:rPr>
          <w:rFonts w:hint="eastAsia"/>
        </w:rPr>
      </w:pPr>
      <w:r>
        <w:rPr>
          <w:rFonts w:hint="eastAsia"/>
        </w:rPr>
        <w:t>2.2.1 理想情况下的静态分析</w:t>
      </w:r>
    </w:p>
    <w:p w14:paraId="43A6142F" w14:textId="77777777" w:rsidR="00887E30" w:rsidRDefault="00000000">
      <w:pPr>
        <w:ind w:firstLine="420"/>
        <w:rPr>
          <w:rFonts w:hint="eastAsia"/>
          <w:sz w:val="24"/>
          <w:szCs w:val="24"/>
        </w:rPr>
      </w:pPr>
      <w:r>
        <w:rPr>
          <w:rFonts w:hint="eastAsia"/>
          <w:sz w:val="24"/>
          <w:szCs w:val="24"/>
        </w:rPr>
        <w:t>理想情况下的静态转移曲线如图4所示。图中横坐标表示输入模拟电平，纵坐标表示输出数字码。</w:t>
      </w:r>
    </w:p>
    <w:p w14:paraId="5561222B" w14:textId="77777777" w:rsidR="00887E30" w:rsidRDefault="00000000">
      <w:pPr>
        <w:pStyle w:val="ad"/>
        <w:rPr>
          <w:rFonts w:ascii="Arial" w:eastAsia="黑体" w:hAnsi="Arial"/>
          <w:sz w:val="20"/>
        </w:rPr>
      </w:pPr>
      <w:r>
        <w:rPr>
          <w:rFonts w:ascii="Arial" w:eastAsia="黑体" w:hAnsi="Arial" w:hint="eastAsia"/>
          <w:noProof/>
          <w:sz w:val="20"/>
        </w:rPr>
        <w:drawing>
          <wp:anchor distT="0" distB="0" distL="114300" distR="114300" simplePos="0" relativeHeight="251660288" behindDoc="0" locked="0" layoutInCell="1" allowOverlap="1" wp14:anchorId="3388C172" wp14:editId="2071EF2F">
            <wp:simplePos x="0" y="0"/>
            <wp:positionH relativeFrom="column">
              <wp:posOffset>0</wp:posOffset>
            </wp:positionH>
            <wp:positionV relativeFrom="paragraph">
              <wp:posOffset>54610</wp:posOffset>
            </wp:positionV>
            <wp:extent cx="5274310" cy="2851150"/>
            <wp:effectExtent l="0" t="0" r="2540" b="6350"/>
            <wp:wrapTopAndBottom/>
            <wp:docPr id="1656959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9678"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851150"/>
                    </a:xfrm>
                    <a:prstGeom prst="rect">
                      <a:avLst/>
                    </a:prstGeom>
                    <a:noFill/>
                    <a:ln>
                      <a:noFill/>
                    </a:ln>
                  </pic:spPr>
                </pic:pic>
              </a:graphicData>
            </a:graphic>
          </wp:anchor>
        </w:drawing>
      </w:r>
      <w:r>
        <w:rPr>
          <w:rFonts w:ascii="Arial" w:eastAsia="黑体" w:hAnsi="Arial" w:hint="eastAsia"/>
          <w:sz w:val="20"/>
        </w:rPr>
        <w:t>图</w:t>
      </w:r>
      <w:r>
        <w:rPr>
          <w:rFonts w:ascii="Arial" w:eastAsia="黑体" w:hAnsi="Arial" w:hint="eastAsia"/>
          <w:sz w:val="20"/>
        </w:rPr>
        <w:t xml:space="preserve"> </w:t>
      </w:r>
      <w:r>
        <w:rPr>
          <w:rFonts w:ascii="Arial" w:eastAsia="黑体" w:hAnsi="Arial" w:hint="eastAsia"/>
          <w:sz w:val="20"/>
        </w:rPr>
        <w:fldChar w:fldCharType="begin"/>
      </w:r>
      <w:r>
        <w:rPr>
          <w:rFonts w:ascii="Arial" w:eastAsia="黑体" w:hAnsi="Arial" w:hint="eastAsia"/>
          <w:sz w:val="20"/>
        </w:rPr>
        <w:instrText xml:space="preserve"> SEQ </w:instrText>
      </w:r>
      <w:r>
        <w:rPr>
          <w:rFonts w:ascii="Arial" w:eastAsia="黑体" w:hAnsi="Arial" w:hint="eastAsia"/>
          <w:sz w:val="20"/>
        </w:rPr>
        <w:instrText>图</w:instrText>
      </w:r>
      <w:r>
        <w:rPr>
          <w:rFonts w:ascii="Arial" w:eastAsia="黑体" w:hAnsi="Arial" w:hint="eastAsia"/>
          <w:sz w:val="20"/>
        </w:rPr>
        <w:instrText xml:space="preserve"> \* ARABIC </w:instrText>
      </w:r>
      <w:r>
        <w:rPr>
          <w:rFonts w:ascii="Arial" w:eastAsia="黑体" w:hAnsi="Arial" w:hint="eastAsia"/>
          <w:sz w:val="20"/>
        </w:rPr>
        <w:fldChar w:fldCharType="separate"/>
      </w:r>
      <w:r>
        <w:rPr>
          <w:rFonts w:ascii="Arial" w:eastAsia="黑体" w:hAnsi="Arial" w:hint="eastAsia"/>
          <w:sz w:val="20"/>
        </w:rPr>
        <w:t>4</w:t>
      </w:r>
      <w:r>
        <w:rPr>
          <w:rFonts w:ascii="Arial" w:eastAsia="黑体" w:hAnsi="Arial" w:hint="eastAsia"/>
          <w:sz w:val="20"/>
        </w:rPr>
        <w:fldChar w:fldCharType="end"/>
      </w:r>
      <w:r>
        <w:rPr>
          <w:rFonts w:ascii="Arial" w:eastAsia="黑体" w:hAnsi="Arial" w:hint="eastAsia"/>
          <w:sz w:val="20"/>
        </w:rPr>
        <w:t xml:space="preserve"> </w:t>
      </w:r>
      <w:r>
        <w:rPr>
          <w:rFonts w:ascii="Arial" w:eastAsia="黑体" w:hAnsi="Arial" w:hint="eastAsia"/>
          <w:sz w:val="20"/>
        </w:rPr>
        <w:t>理想情况下的静态转移曲线总览</w:t>
      </w:r>
    </w:p>
    <w:p w14:paraId="0A68B653" w14:textId="77777777" w:rsidR="00887E30" w:rsidRDefault="00000000">
      <w:pPr>
        <w:ind w:firstLine="420"/>
        <w:rPr>
          <w:rFonts w:hint="eastAsia"/>
          <w:sz w:val="24"/>
          <w:szCs w:val="24"/>
        </w:rPr>
      </w:pPr>
      <w:r>
        <w:rPr>
          <w:rFonts w:hint="eastAsia"/>
          <w:sz w:val="24"/>
          <w:szCs w:val="24"/>
        </w:rPr>
        <w:t>使用ramp信号输入来得到静态转移曲线，步长为0.00001V。从图中可见理想情况下线性度良好好，没有offset和gain_error。再放大观察局部的台阶性良好，与预期一致。</w:t>
      </w:r>
    </w:p>
    <w:p w14:paraId="6E273470" w14:textId="77777777" w:rsidR="00887E30" w:rsidRDefault="00000000">
      <w:pPr>
        <w:pStyle w:val="ad"/>
        <w:rPr>
          <w:rFonts w:hint="eastAsia"/>
        </w:rPr>
      </w:pPr>
      <w:r>
        <w:rPr>
          <w:rFonts w:ascii="Arial" w:eastAsia="黑体" w:hAnsi="Arial" w:hint="eastAsia"/>
          <w:noProof/>
          <w:sz w:val="20"/>
        </w:rPr>
        <w:drawing>
          <wp:anchor distT="0" distB="0" distL="114300" distR="114300" simplePos="0" relativeHeight="251659264" behindDoc="0" locked="0" layoutInCell="1" allowOverlap="1" wp14:anchorId="4DF19D77" wp14:editId="4932AB55">
            <wp:simplePos x="0" y="0"/>
            <wp:positionH relativeFrom="column">
              <wp:posOffset>0</wp:posOffset>
            </wp:positionH>
            <wp:positionV relativeFrom="paragraph">
              <wp:posOffset>16510</wp:posOffset>
            </wp:positionV>
            <wp:extent cx="5274310" cy="2742565"/>
            <wp:effectExtent l="0" t="0" r="2540" b="635"/>
            <wp:wrapTopAndBottom/>
            <wp:docPr id="283262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62269"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42565"/>
                    </a:xfrm>
                    <a:prstGeom prst="rect">
                      <a:avLst/>
                    </a:prstGeom>
                  </pic:spPr>
                </pic:pic>
              </a:graphicData>
            </a:graphic>
          </wp:anchor>
        </w:drawing>
      </w:r>
      <w:r>
        <w:rPr>
          <w:rFonts w:ascii="Arial" w:eastAsia="黑体" w:hAnsi="Arial" w:hint="eastAsia"/>
          <w:sz w:val="20"/>
        </w:rPr>
        <w:t>图</w:t>
      </w:r>
      <w:r>
        <w:rPr>
          <w:rFonts w:ascii="Arial" w:eastAsia="黑体" w:hAnsi="Arial" w:hint="eastAsia"/>
          <w:sz w:val="20"/>
        </w:rPr>
        <w:t xml:space="preserve"> </w:t>
      </w:r>
      <w:r>
        <w:rPr>
          <w:rFonts w:ascii="Arial" w:eastAsia="黑体" w:hAnsi="Arial" w:hint="eastAsia"/>
          <w:sz w:val="20"/>
        </w:rPr>
        <w:fldChar w:fldCharType="begin"/>
      </w:r>
      <w:r>
        <w:rPr>
          <w:rFonts w:ascii="Arial" w:eastAsia="黑体" w:hAnsi="Arial" w:hint="eastAsia"/>
          <w:sz w:val="20"/>
        </w:rPr>
        <w:instrText xml:space="preserve"> SEQ </w:instrText>
      </w:r>
      <w:r>
        <w:rPr>
          <w:rFonts w:ascii="Arial" w:eastAsia="黑体" w:hAnsi="Arial" w:hint="eastAsia"/>
          <w:sz w:val="20"/>
        </w:rPr>
        <w:instrText>图</w:instrText>
      </w:r>
      <w:r>
        <w:rPr>
          <w:rFonts w:ascii="Arial" w:eastAsia="黑体" w:hAnsi="Arial" w:hint="eastAsia"/>
          <w:sz w:val="20"/>
        </w:rPr>
        <w:instrText xml:space="preserve"> \* ARABIC </w:instrText>
      </w:r>
      <w:r>
        <w:rPr>
          <w:rFonts w:ascii="Arial" w:eastAsia="黑体" w:hAnsi="Arial" w:hint="eastAsia"/>
          <w:sz w:val="20"/>
        </w:rPr>
        <w:fldChar w:fldCharType="separate"/>
      </w:r>
      <w:r>
        <w:rPr>
          <w:rFonts w:ascii="Arial" w:eastAsia="黑体" w:hAnsi="Arial" w:hint="eastAsia"/>
          <w:sz w:val="20"/>
        </w:rPr>
        <w:t>5</w:t>
      </w:r>
      <w:r>
        <w:rPr>
          <w:rFonts w:ascii="Arial" w:eastAsia="黑体" w:hAnsi="Arial" w:hint="eastAsia"/>
          <w:sz w:val="20"/>
        </w:rPr>
        <w:fldChar w:fldCharType="end"/>
      </w:r>
      <w:r>
        <w:rPr>
          <w:rFonts w:ascii="Arial" w:eastAsia="黑体" w:hAnsi="Arial" w:hint="eastAsia"/>
          <w:sz w:val="20"/>
        </w:rPr>
        <w:t xml:space="preserve"> </w:t>
      </w:r>
      <w:r>
        <w:rPr>
          <w:rFonts w:ascii="Arial" w:eastAsia="黑体" w:hAnsi="Arial" w:hint="eastAsia"/>
          <w:sz w:val="20"/>
        </w:rPr>
        <w:t>理想情况下的静态转移曲线局部放大图</w:t>
      </w:r>
    </w:p>
    <w:p w14:paraId="7113A5EB" w14:textId="77777777" w:rsidR="00887E30" w:rsidRDefault="00000000">
      <w:pPr>
        <w:ind w:firstLine="420"/>
        <w:rPr>
          <w:rFonts w:hint="eastAsia"/>
          <w:sz w:val="24"/>
          <w:szCs w:val="24"/>
        </w:rPr>
      </w:pPr>
      <w:r>
        <w:rPr>
          <w:rFonts w:hint="eastAsia"/>
          <w:sz w:val="24"/>
          <w:szCs w:val="24"/>
        </w:rPr>
        <w:t>同时，计算静态参数DNL（微分非线性）和INL（积分非线性），当样本数为20000时所得结果如图6所示。</w:t>
      </w:r>
    </w:p>
    <w:p w14:paraId="19D124AE" w14:textId="77777777" w:rsidR="00887E30" w:rsidRDefault="00000000">
      <w:pPr>
        <w:ind w:firstLine="420"/>
        <w:jc w:val="center"/>
        <w:rPr>
          <w:rFonts w:hint="eastAsia"/>
          <w:sz w:val="24"/>
          <w:szCs w:val="24"/>
        </w:rPr>
      </w:pPr>
      <w:r>
        <w:rPr>
          <w:noProof/>
          <w:sz w:val="24"/>
          <w:szCs w:val="24"/>
        </w:rPr>
        <w:drawing>
          <wp:inline distT="0" distB="0" distL="114300" distR="114300" wp14:anchorId="37E3B232" wp14:editId="35380B98">
            <wp:extent cx="2968625" cy="1581150"/>
            <wp:effectExtent l="0" t="0" r="3175" b="0"/>
            <wp:docPr id="11" name="图片 11" descr="10b6de890df2d54e2caf4feba4108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b6de890df2d54e2caf4feba41088e"/>
                    <pic:cNvPicPr>
                      <a:picLocks noChangeAspect="1"/>
                    </pic:cNvPicPr>
                  </pic:nvPicPr>
                  <pic:blipFill>
                    <a:blip r:embed="rId13"/>
                    <a:srcRect t="8629" r="18215"/>
                    <a:stretch>
                      <a:fillRect/>
                    </a:stretch>
                  </pic:blipFill>
                  <pic:spPr>
                    <a:xfrm>
                      <a:off x="0" y="0"/>
                      <a:ext cx="2968625" cy="1581150"/>
                    </a:xfrm>
                    <a:prstGeom prst="rect">
                      <a:avLst/>
                    </a:prstGeom>
                  </pic:spPr>
                </pic:pic>
              </a:graphicData>
            </a:graphic>
          </wp:inline>
        </w:drawing>
      </w:r>
    </w:p>
    <w:p w14:paraId="0778E7E1" w14:textId="77777777" w:rsidR="00887E30" w:rsidRDefault="00000000">
      <w:pPr>
        <w:pStyle w:val="a3"/>
        <w:ind w:firstLine="420"/>
        <w:jc w:val="center"/>
        <w:rPr>
          <w:rFonts w:eastAsiaTheme="minorEastAsia"/>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r>
        <w:rPr>
          <w:rFonts w:hint="eastAsia"/>
        </w:rPr>
        <w:t xml:space="preserve"> </w:t>
      </w:r>
      <w:r>
        <w:rPr>
          <w:rFonts w:hint="eastAsia"/>
        </w:rPr>
        <w:t>理想情况下样本数为</w:t>
      </w:r>
      <w:r>
        <w:rPr>
          <w:rFonts w:hint="eastAsia"/>
        </w:rPr>
        <w:t>20000</w:t>
      </w:r>
      <w:r>
        <w:rPr>
          <w:rFonts w:hint="eastAsia"/>
        </w:rPr>
        <w:t>时的静态参数</w:t>
      </w:r>
    </w:p>
    <w:p w14:paraId="44644CD9" w14:textId="77777777" w:rsidR="00887E30" w:rsidRDefault="00000000">
      <w:pPr>
        <w:ind w:firstLine="420"/>
        <w:rPr>
          <w:rFonts w:hint="eastAsia"/>
          <w:sz w:val="24"/>
          <w:szCs w:val="24"/>
        </w:rPr>
      </w:pPr>
      <w:r>
        <w:rPr>
          <w:rFonts w:hint="eastAsia"/>
          <w:sz w:val="24"/>
          <w:szCs w:val="24"/>
        </w:rPr>
        <w:t>理想状态下DNL和INL不为0只是因为样本数不足，不能与静态转移曲线完全贴合，因此当加大样本数后可以使DNL和INL趋于0。如图7所示为样本数为200000时计算所得的DNL和INL，结果符合预期。</w:t>
      </w:r>
    </w:p>
    <w:p w14:paraId="56E4FDD1" w14:textId="77777777" w:rsidR="00887E30" w:rsidRDefault="00000000">
      <w:pPr>
        <w:ind w:firstLine="420"/>
        <w:jc w:val="center"/>
        <w:rPr>
          <w:rFonts w:hint="eastAsia"/>
          <w:sz w:val="24"/>
          <w:szCs w:val="24"/>
        </w:rPr>
      </w:pPr>
      <w:r>
        <w:rPr>
          <w:noProof/>
          <w:sz w:val="24"/>
          <w:szCs w:val="24"/>
        </w:rPr>
        <w:drawing>
          <wp:inline distT="0" distB="0" distL="114300" distR="114300" wp14:anchorId="4221A17B" wp14:editId="1F3CCEAB">
            <wp:extent cx="3065780" cy="1717675"/>
            <wp:effectExtent l="0" t="0" r="0" b="0"/>
            <wp:docPr id="12" name="图片 12" descr="741afe41b8ba10e444472b62fb3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41afe41b8ba10e444472b62fb32539"/>
                    <pic:cNvPicPr>
                      <a:picLocks noChangeAspect="1"/>
                    </pic:cNvPicPr>
                  </pic:nvPicPr>
                  <pic:blipFill>
                    <a:blip r:embed="rId14"/>
                    <a:srcRect l="3349" t="11224" r="28840"/>
                    <a:stretch>
                      <a:fillRect/>
                    </a:stretch>
                  </pic:blipFill>
                  <pic:spPr>
                    <a:xfrm>
                      <a:off x="0" y="0"/>
                      <a:ext cx="3065780" cy="1717675"/>
                    </a:xfrm>
                    <a:prstGeom prst="rect">
                      <a:avLst/>
                    </a:prstGeom>
                  </pic:spPr>
                </pic:pic>
              </a:graphicData>
            </a:graphic>
          </wp:inline>
        </w:drawing>
      </w:r>
    </w:p>
    <w:p w14:paraId="29EA24BA" w14:textId="77777777" w:rsidR="00887E30" w:rsidRDefault="00000000">
      <w:pPr>
        <w:pStyle w:val="a3"/>
        <w:ind w:firstLine="420"/>
        <w:jc w:val="center"/>
        <w:rPr>
          <w:rFonts w:eastAsiaTheme="minorEastAsia"/>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t>7</w:t>
      </w:r>
      <w:r>
        <w:fldChar w:fldCharType="end"/>
      </w:r>
      <w:r>
        <w:rPr>
          <w:rFonts w:hint="eastAsia"/>
        </w:rPr>
        <w:t xml:space="preserve"> </w:t>
      </w:r>
      <w:r>
        <w:rPr>
          <w:rFonts w:hint="eastAsia"/>
        </w:rPr>
        <w:t>理想情况下样本数为</w:t>
      </w:r>
      <w:r>
        <w:rPr>
          <w:rFonts w:hint="eastAsia"/>
        </w:rPr>
        <w:t>200000</w:t>
      </w:r>
      <w:r>
        <w:rPr>
          <w:rFonts w:hint="eastAsia"/>
        </w:rPr>
        <w:t>时的静态参数</w:t>
      </w:r>
    </w:p>
    <w:p w14:paraId="168FB955" w14:textId="77777777" w:rsidR="00887E30" w:rsidRDefault="00000000">
      <w:pPr>
        <w:pStyle w:val="3"/>
        <w:rPr>
          <w:rFonts w:hint="eastAsia"/>
        </w:rPr>
      </w:pPr>
      <w:r>
        <w:rPr>
          <w:rFonts w:hint="eastAsia"/>
        </w:rPr>
        <w:t>2.2.2 理想情况下的动态分析</w:t>
      </w:r>
    </w:p>
    <w:p w14:paraId="22C5A97A" w14:textId="77777777" w:rsidR="00887E30" w:rsidRDefault="00000000">
      <w:pPr>
        <w:ind w:firstLine="420"/>
        <w:rPr>
          <w:rFonts w:hint="eastAsia"/>
          <w:sz w:val="24"/>
          <w:szCs w:val="24"/>
        </w:rPr>
      </w:pPr>
      <w:r>
        <w:rPr>
          <w:rFonts w:hint="eastAsia"/>
          <w:sz w:val="24"/>
          <w:szCs w:val="24"/>
        </w:rPr>
        <w:t>考虑理想情况输入，即err各项（见2.3）均为0。选择正弦信号作为输入得到频谱。</w:t>
      </w:r>
    </w:p>
    <w:p w14:paraId="14037E9F" w14:textId="77777777" w:rsidR="00887E30" w:rsidRDefault="00000000">
      <w:pPr>
        <w:pStyle w:val="ad"/>
        <w:ind w:firstLine="420"/>
        <w:jc w:val="both"/>
        <w:rPr>
          <w:rFonts w:hint="eastAsia"/>
          <w:sz w:val="24"/>
          <w:szCs w:val="24"/>
        </w:rPr>
      </w:pPr>
      <w:r>
        <w:rPr>
          <w:rFonts w:hint="eastAsia"/>
          <w:sz w:val="24"/>
          <w:szCs w:val="24"/>
        </w:rPr>
        <w:t>将信号、噪声等归一化至dBFS，分别计算信纳比SINAD（SNDR），有效位数ENOB，无杂散动态范围SFDR和总谐波THD。其中，SINAD即基波与噪声能量之比；由于量化误差均近似均匀分布，因此ENOB可用公式：</w:t>
      </w:r>
    </w:p>
    <w:p w14:paraId="651D504F" w14:textId="77777777" w:rsidR="00887E30" w:rsidRDefault="00000000">
      <w:pPr>
        <w:pStyle w:val="ad"/>
        <w:ind w:firstLine="420"/>
        <w:jc w:val="both"/>
        <w:rPr>
          <w:rFonts w:hint="eastAsia"/>
          <w:sz w:val="24"/>
          <w:szCs w:val="24"/>
        </w:rPr>
      </w:pPr>
      <m:oMathPara>
        <m:oMath>
          <m:r>
            <w:rPr>
              <w:rStyle w:val="12"/>
              <w:rFonts w:ascii="Cambria Math" w:hAnsi="Cambria Math"/>
              <w:sz w:val="24"/>
              <w:szCs w:val="24"/>
            </w:rPr>
            <m:t>ENOB=</m:t>
          </m:r>
          <m:f>
            <m:fPr>
              <m:ctrlPr>
                <w:rPr>
                  <w:rStyle w:val="12"/>
                  <w:rFonts w:ascii="Cambria Math" w:hAnsi="Cambria Math"/>
                  <w:b w:val="0"/>
                  <w:bCs w:val="0"/>
                  <w:i/>
                  <w:sz w:val="24"/>
                  <w:szCs w:val="24"/>
                </w:rPr>
              </m:ctrlPr>
            </m:fPr>
            <m:num>
              <m:r>
                <w:rPr>
                  <w:rStyle w:val="12"/>
                  <w:rFonts w:ascii="Cambria Math" w:hAnsi="Cambria Math"/>
                  <w:sz w:val="24"/>
                  <w:szCs w:val="24"/>
                </w:rPr>
                <m:t>SINAD-1.76</m:t>
              </m:r>
            </m:num>
            <m:den>
              <m:r>
                <w:rPr>
                  <w:rStyle w:val="12"/>
                  <w:rFonts w:ascii="Cambria Math" w:hAnsi="Cambria Math"/>
                  <w:sz w:val="24"/>
                  <w:szCs w:val="24"/>
                </w:rPr>
                <m:t>6.02</m:t>
              </m:r>
            </m:den>
          </m:f>
        </m:oMath>
      </m:oMathPara>
    </w:p>
    <w:p w14:paraId="309EC988" w14:textId="77777777" w:rsidR="00887E30" w:rsidRDefault="00000000">
      <w:pPr>
        <w:pStyle w:val="ad"/>
        <w:jc w:val="both"/>
        <w:rPr>
          <w:rFonts w:hint="eastAsia"/>
          <w:sz w:val="24"/>
          <w:szCs w:val="24"/>
        </w:rPr>
      </w:pPr>
      <w:r>
        <w:rPr>
          <w:rFonts w:hint="eastAsia"/>
          <w:sz w:val="24"/>
          <w:szCs w:val="24"/>
        </w:rPr>
        <w:t>计算；SFDR是基波能量与最大谐波能量之差，由于非理想性，实际的基波并非瞬时的脉冲，因此在筛选最大谐波的时候应该把基波对应频率附近的频率剔除，以避免得到一个很小的SFDR错误数值；而THD即为所有谐波之和，由于高次谐波能量很小，因此取前5次谐波能量之和近似THD。</w:t>
      </w:r>
    </w:p>
    <w:p w14:paraId="56A63049" w14:textId="77777777" w:rsidR="00887E30" w:rsidRDefault="00000000">
      <w:pPr>
        <w:pStyle w:val="ad"/>
        <w:ind w:firstLine="420"/>
        <w:jc w:val="both"/>
        <w:rPr>
          <w:rFonts w:hint="eastAsia"/>
          <w:sz w:val="24"/>
          <w:szCs w:val="24"/>
        </w:rPr>
      </w:pPr>
      <w:r>
        <w:rPr>
          <w:rFonts w:hint="eastAsia"/>
          <w:sz w:val="24"/>
          <w:szCs w:val="24"/>
        </w:rPr>
        <w:t>由于DFT周期性问题会导致频谱泄露，因此需要进行时域加窗。我们分别采用了Hann窗和Blackmanharris窗进行优化。图8-9对应Hann窗，图10-11对应Blackmanharris窗。从频谱图中可以看出，谐波很不明显，即谐波失真很小，符合预期。</w:t>
      </w:r>
    </w:p>
    <w:p w14:paraId="40973E1B" w14:textId="77777777" w:rsidR="00887E30" w:rsidRDefault="00000000">
      <w:pPr>
        <w:pStyle w:val="ad"/>
        <w:ind w:firstLine="420"/>
        <w:jc w:val="both"/>
        <w:rPr>
          <w:rFonts w:hint="eastAsia"/>
          <w:sz w:val="24"/>
          <w:szCs w:val="24"/>
        </w:rPr>
      </w:pPr>
      <w:r>
        <w:rPr>
          <w:rFonts w:hint="eastAsia"/>
          <w:sz w:val="24"/>
          <w:szCs w:val="24"/>
        </w:rPr>
        <w:t>从动态参数结果上看，使用不同窗函数对频谱泄露的削弱效果相差不大。但从频谱图上看，采用Hann窗后基频附近能量分布出现了较明显的开衩，说明其导致的基频能量“污染”到相邻频率码的现象比采用Blackmanharris窗明显。综上所述，在理想情况下，采用Blackmanharris窗削减频谱泄露是个更优的选择。</w:t>
      </w:r>
    </w:p>
    <w:p w14:paraId="053666A2" w14:textId="77777777" w:rsidR="00887E30" w:rsidRDefault="00000000">
      <w:pPr>
        <w:pStyle w:val="ad"/>
        <w:ind w:firstLine="420"/>
        <w:jc w:val="both"/>
        <w:rPr>
          <w:rFonts w:hint="eastAsia"/>
          <w:sz w:val="24"/>
          <w:szCs w:val="24"/>
        </w:rPr>
      </w:pPr>
      <w:r>
        <w:rPr>
          <w:rFonts w:hint="eastAsia"/>
          <w:sz w:val="24"/>
          <w:szCs w:val="24"/>
        </w:rPr>
        <w:t>此外，我们注意到有效位数ENOB在理想情况下出现了大于分辨率（12bit）的情况（超出了约0.02bit）。这是因为在计算SINAD时，我们取了理论基频处附近很小一段区间以保证能覆盖基频处，而在加窗进行FFT分析的同时，基频能量会“污染”到相邻频率码，使得基频附近的小区间的能量和变大，从而使SINAD偏大。而ENOB由SINAD决定，且理想状态下没有各种非理性因素拉低SINAD和ENOB的值，从而造成了ENOB超出分辨率的结果。</w:t>
      </w:r>
    </w:p>
    <w:p w14:paraId="130BF9A5" w14:textId="77777777" w:rsidR="00887E30" w:rsidRDefault="00000000">
      <w:pPr>
        <w:pStyle w:val="ad"/>
        <w:ind w:firstLine="420"/>
        <w:rPr>
          <w:rFonts w:hint="eastAsia"/>
          <w:sz w:val="24"/>
          <w:szCs w:val="24"/>
        </w:rPr>
      </w:pPr>
      <w:r>
        <w:rPr>
          <w:noProof/>
          <w:sz w:val="24"/>
          <w:szCs w:val="24"/>
        </w:rPr>
        <w:drawing>
          <wp:inline distT="0" distB="0" distL="114300" distR="114300" wp14:anchorId="7AD12792" wp14:editId="44E807BF">
            <wp:extent cx="3552825" cy="2664460"/>
            <wp:effectExtent l="0" t="0" r="0" b="2540"/>
            <wp:docPr id="18" name="图片 18" descr="362f97a75678bbe56a6c0158fdde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62f97a75678bbe56a6c0158fdde216"/>
                    <pic:cNvPicPr>
                      <a:picLocks noChangeAspect="1"/>
                    </pic:cNvPicPr>
                  </pic:nvPicPr>
                  <pic:blipFill>
                    <a:blip r:embed="rId15"/>
                    <a:stretch>
                      <a:fillRect/>
                    </a:stretch>
                  </pic:blipFill>
                  <pic:spPr>
                    <a:xfrm>
                      <a:off x="0" y="0"/>
                      <a:ext cx="3552825" cy="2664460"/>
                    </a:xfrm>
                    <a:prstGeom prst="rect">
                      <a:avLst/>
                    </a:prstGeom>
                  </pic:spPr>
                </pic:pic>
              </a:graphicData>
            </a:graphic>
          </wp:inline>
        </w:drawing>
      </w:r>
    </w:p>
    <w:p w14:paraId="4D74E989" w14:textId="77777777" w:rsidR="00887E30" w:rsidRDefault="00000000">
      <w:pPr>
        <w:pStyle w:val="ad"/>
        <w:rPr>
          <w:rFonts w:hint="eastAsia"/>
        </w:rPr>
      </w:pPr>
      <w:r>
        <w:rPr>
          <w:rFonts w:ascii="Arial" w:eastAsia="黑体" w:hAnsi="Arial" w:hint="eastAsia"/>
          <w:sz w:val="20"/>
        </w:rPr>
        <w:t>图</w:t>
      </w:r>
      <w:r>
        <w:rPr>
          <w:rFonts w:ascii="Arial" w:eastAsia="黑体" w:hAnsi="Arial" w:hint="eastAsia"/>
          <w:sz w:val="20"/>
        </w:rPr>
        <w:t xml:space="preserve"> </w:t>
      </w:r>
      <w:r>
        <w:rPr>
          <w:rFonts w:ascii="Arial" w:eastAsia="黑体" w:hAnsi="Arial" w:hint="eastAsia"/>
          <w:sz w:val="20"/>
        </w:rPr>
        <w:fldChar w:fldCharType="begin"/>
      </w:r>
      <w:r>
        <w:rPr>
          <w:rFonts w:ascii="Arial" w:eastAsia="黑体" w:hAnsi="Arial" w:hint="eastAsia"/>
          <w:sz w:val="20"/>
        </w:rPr>
        <w:instrText xml:space="preserve"> SEQ </w:instrText>
      </w:r>
      <w:r>
        <w:rPr>
          <w:rFonts w:ascii="Arial" w:eastAsia="黑体" w:hAnsi="Arial" w:hint="eastAsia"/>
          <w:sz w:val="20"/>
        </w:rPr>
        <w:instrText>图</w:instrText>
      </w:r>
      <w:r>
        <w:rPr>
          <w:rFonts w:ascii="Arial" w:eastAsia="黑体" w:hAnsi="Arial" w:hint="eastAsia"/>
          <w:sz w:val="20"/>
        </w:rPr>
        <w:instrText xml:space="preserve"> \* ARABIC </w:instrText>
      </w:r>
      <w:r>
        <w:rPr>
          <w:rFonts w:ascii="Arial" w:eastAsia="黑体" w:hAnsi="Arial" w:hint="eastAsia"/>
          <w:sz w:val="20"/>
        </w:rPr>
        <w:fldChar w:fldCharType="separate"/>
      </w:r>
      <w:r>
        <w:rPr>
          <w:rFonts w:ascii="Arial" w:eastAsia="黑体" w:hAnsi="Arial" w:hint="eastAsia"/>
          <w:sz w:val="20"/>
        </w:rPr>
        <w:t>8</w:t>
      </w:r>
      <w:r>
        <w:rPr>
          <w:rFonts w:ascii="Arial" w:eastAsia="黑体" w:hAnsi="Arial" w:hint="eastAsia"/>
          <w:sz w:val="20"/>
        </w:rPr>
        <w:fldChar w:fldCharType="end"/>
      </w:r>
      <w:r>
        <w:rPr>
          <w:rFonts w:ascii="Arial" w:eastAsia="黑体" w:hAnsi="Arial" w:hint="eastAsia"/>
          <w:sz w:val="20"/>
        </w:rPr>
        <w:t xml:space="preserve"> </w:t>
      </w:r>
      <w:r>
        <w:rPr>
          <w:rFonts w:ascii="Arial" w:eastAsia="黑体" w:hAnsi="Arial" w:hint="eastAsia"/>
          <w:sz w:val="20"/>
        </w:rPr>
        <w:t>理想情况下</w:t>
      </w:r>
      <w:r>
        <w:rPr>
          <w:rFonts w:ascii="Arial" w:eastAsia="黑体" w:hAnsi="Arial" w:hint="eastAsia"/>
          <w:sz w:val="20"/>
        </w:rPr>
        <w:t>100MHz</w:t>
      </w:r>
      <w:r>
        <w:rPr>
          <w:rFonts w:ascii="Arial" w:eastAsia="黑体" w:hAnsi="Arial" w:hint="eastAsia"/>
          <w:sz w:val="20"/>
        </w:rPr>
        <w:t>正弦信号量化结果频谱（</w:t>
      </w:r>
      <w:r>
        <w:rPr>
          <w:rFonts w:ascii="Arial" w:eastAsia="黑体" w:hAnsi="Arial" w:hint="eastAsia"/>
          <w:sz w:val="20"/>
        </w:rPr>
        <w:t>Hann</w:t>
      </w:r>
      <w:r>
        <w:rPr>
          <w:rFonts w:ascii="Arial" w:eastAsia="黑体" w:hAnsi="Arial" w:hint="eastAsia"/>
          <w:sz w:val="20"/>
        </w:rPr>
        <w:t>窗）</w:t>
      </w:r>
    </w:p>
    <w:p w14:paraId="19300842" w14:textId="77777777" w:rsidR="00887E30" w:rsidRDefault="00000000">
      <w:pPr>
        <w:pStyle w:val="ad"/>
        <w:ind w:firstLine="420"/>
        <w:rPr>
          <w:rFonts w:hint="eastAsia"/>
          <w:sz w:val="24"/>
          <w:szCs w:val="24"/>
        </w:rPr>
      </w:pPr>
      <w:r>
        <w:rPr>
          <w:noProof/>
          <w:sz w:val="24"/>
          <w:szCs w:val="24"/>
        </w:rPr>
        <w:drawing>
          <wp:inline distT="0" distB="0" distL="114300" distR="114300" wp14:anchorId="147E0008" wp14:editId="40D3FDFC">
            <wp:extent cx="3231515" cy="975995"/>
            <wp:effectExtent l="0" t="0" r="6985" b="5080"/>
            <wp:docPr id="17" name="图片 17" descr="62bbc43fe8f72108efb22d253dcc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2bbc43fe8f72108efb22d253dcc586"/>
                    <pic:cNvPicPr>
                      <a:picLocks noChangeAspect="1"/>
                    </pic:cNvPicPr>
                  </pic:nvPicPr>
                  <pic:blipFill>
                    <a:blip r:embed="rId16"/>
                    <a:stretch>
                      <a:fillRect/>
                    </a:stretch>
                  </pic:blipFill>
                  <pic:spPr>
                    <a:xfrm>
                      <a:off x="0" y="0"/>
                      <a:ext cx="3231515" cy="975995"/>
                    </a:xfrm>
                    <a:prstGeom prst="rect">
                      <a:avLst/>
                    </a:prstGeom>
                  </pic:spPr>
                </pic:pic>
              </a:graphicData>
            </a:graphic>
          </wp:inline>
        </w:drawing>
      </w:r>
    </w:p>
    <w:p w14:paraId="62B99D7F" w14:textId="77777777" w:rsidR="00887E30" w:rsidRDefault="00000000">
      <w:pPr>
        <w:pStyle w:val="a3"/>
        <w:ind w:firstLine="420"/>
        <w:jc w:val="center"/>
        <w:rPr>
          <w:rFonts w:eastAsiaTheme="minorEastAsia"/>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t>9</w:t>
      </w:r>
      <w:r>
        <w:fldChar w:fldCharType="end"/>
      </w:r>
      <w:r>
        <w:rPr>
          <w:rFonts w:hint="eastAsia"/>
        </w:rPr>
        <w:t xml:space="preserve"> </w:t>
      </w:r>
      <w:r>
        <w:rPr>
          <w:rFonts w:hint="eastAsia"/>
        </w:rPr>
        <w:t>理想情况下</w:t>
      </w:r>
      <w:r>
        <w:rPr>
          <w:rFonts w:hint="eastAsia"/>
        </w:rPr>
        <w:t>100MHz</w:t>
      </w:r>
      <w:r>
        <w:rPr>
          <w:rFonts w:hint="eastAsia"/>
        </w:rPr>
        <w:t>正弦信号输入对应动态参数（</w:t>
      </w:r>
      <w:r>
        <w:rPr>
          <w:rFonts w:hint="eastAsia"/>
        </w:rPr>
        <w:t>Hann</w:t>
      </w:r>
      <w:r>
        <w:rPr>
          <w:rFonts w:hint="eastAsia"/>
        </w:rPr>
        <w:t>窗）</w:t>
      </w:r>
    </w:p>
    <w:p w14:paraId="05DC02F5" w14:textId="77777777" w:rsidR="00887E30" w:rsidRDefault="00000000">
      <w:pPr>
        <w:pStyle w:val="ad"/>
        <w:ind w:firstLine="420"/>
        <w:rPr>
          <w:rFonts w:hint="eastAsia"/>
          <w:sz w:val="24"/>
          <w:szCs w:val="24"/>
        </w:rPr>
      </w:pPr>
      <w:r>
        <w:rPr>
          <w:noProof/>
        </w:rPr>
        <w:drawing>
          <wp:inline distT="0" distB="0" distL="114300" distR="114300" wp14:anchorId="1FC3868A" wp14:editId="2B0D1561">
            <wp:extent cx="3812540" cy="2961005"/>
            <wp:effectExtent l="0" t="0" r="6985" b="12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3812540" cy="2961005"/>
                    </a:xfrm>
                    <a:prstGeom prst="rect">
                      <a:avLst/>
                    </a:prstGeom>
                    <a:noFill/>
                    <a:ln>
                      <a:noFill/>
                    </a:ln>
                  </pic:spPr>
                </pic:pic>
              </a:graphicData>
            </a:graphic>
          </wp:inline>
        </w:drawing>
      </w:r>
    </w:p>
    <w:p w14:paraId="646A211B" w14:textId="77777777" w:rsidR="00887E30" w:rsidRDefault="00000000">
      <w:pPr>
        <w:pStyle w:val="a3"/>
        <w:ind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t>10</w:t>
      </w:r>
      <w:r>
        <w:fldChar w:fldCharType="end"/>
      </w:r>
      <w:r>
        <w:rPr>
          <w:rFonts w:hint="eastAsia"/>
        </w:rPr>
        <w:t xml:space="preserve"> </w:t>
      </w:r>
      <w:r>
        <w:rPr>
          <w:rFonts w:hint="eastAsia"/>
        </w:rPr>
        <w:t>理想情况下</w:t>
      </w:r>
      <w:r>
        <w:rPr>
          <w:rFonts w:hint="eastAsia"/>
        </w:rPr>
        <w:t>100MHz</w:t>
      </w:r>
      <w:r>
        <w:rPr>
          <w:rFonts w:hint="eastAsia"/>
        </w:rPr>
        <w:t>正弦信号量化结果频谱（</w:t>
      </w:r>
      <w:r>
        <w:rPr>
          <w:rFonts w:hint="eastAsia"/>
        </w:rPr>
        <w:t>Blackmanharris</w:t>
      </w:r>
      <w:r>
        <w:rPr>
          <w:rFonts w:hint="eastAsia"/>
        </w:rPr>
        <w:t>窗）</w:t>
      </w:r>
    </w:p>
    <w:p w14:paraId="5684FA2D" w14:textId="77777777" w:rsidR="00887E30" w:rsidRDefault="00000000">
      <w:pPr>
        <w:jc w:val="center"/>
        <w:rPr>
          <w:rFonts w:hint="eastAsia"/>
        </w:rPr>
      </w:pPr>
      <w:r>
        <w:rPr>
          <w:rFonts w:hint="eastAsia"/>
          <w:noProof/>
        </w:rPr>
        <w:drawing>
          <wp:inline distT="0" distB="0" distL="114300" distR="114300" wp14:anchorId="2FF9FB63" wp14:editId="242DD3F1">
            <wp:extent cx="3454400" cy="905510"/>
            <wp:effectExtent l="0" t="0" r="3175" b="8890"/>
            <wp:docPr id="15" name="图片 15" descr="4f4b828deb6d0210209c3999e94d5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f4b828deb6d0210209c3999e94d58d"/>
                    <pic:cNvPicPr>
                      <a:picLocks noChangeAspect="1"/>
                    </pic:cNvPicPr>
                  </pic:nvPicPr>
                  <pic:blipFill>
                    <a:blip r:embed="rId18"/>
                    <a:srcRect l="1405" t="28646" r="1959"/>
                    <a:stretch>
                      <a:fillRect/>
                    </a:stretch>
                  </pic:blipFill>
                  <pic:spPr>
                    <a:xfrm>
                      <a:off x="0" y="0"/>
                      <a:ext cx="3454400" cy="905510"/>
                    </a:xfrm>
                    <a:prstGeom prst="rect">
                      <a:avLst/>
                    </a:prstGeom>
                  </pic:spPr>
                </pic:pic>
              </a:graphicData>
            </a:graphic>
          </wp:inline>
        </w:drawing>
      </w:r>
    </w:p>
    <w:p w14:paraId="467E635E" w14:textId="77777777" w:rsidR="00887E30" w:rsidRDefault="00000000">
      <w:pPr>
        <w:pStyle w:val="a3"/>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11</w:t>
      </w:r>
      <w:r>
        <w:fldChar w:fldCharType="end"/>
      </w:r>
      <w:r>
        <w:rPr>
          <w:rFonts w:hint="eastAsia"/>
        </w:rPr>
        <w:t xml:space="preserve"> </w:t>
      </w:r>
      <w:r>
        <w:rPr>
          <w:rFonts w:hint="eastAsia"/>
        </w:rPr>
        <w:t>理想情况下</w:t>
      </w:r>
      <w:r>
        <w:rPr>
          <w:rFonts w:hint="eastAsia"/>
        </w:rPr>
        <w:t>100MHz</w:t>
      </w:r>
      <w:r>
        <w:rPr>
          <w:rFonts w:hint="eastAsia"/>
        </w:rPr>
        <w:t>正弦信号输入对应动态参数（</w:t>
      </w:r>
      <w:r>
        <w:rPr>
          <w:rFonts w:hint="eastAsia"/>
        </w:rPr>
        <w:t>Blackmanharris</w:t>
      </w:r>
      <w:r>
        <w:rPr>
          <w:rFonts w:hint="eastAsia"/>
        </w:rPr>
        <w:t>窗）</w:t>
      </w:r>
    </w:p>
    <w:p w14:paraId="79B6F0E0" w14:textId="77777777" w:rsidR="00887E30" w:rsidRDefault="00000000">
      <w:pPr>
        <w:pStyle w:val="2"/>
        <w:rPr>
          <w:rFonts w:hint="eastAsia"/>
        </w:rPr>
      </w:pPr>
      <w:r>
        <w:rPr>
          <w:rFonts w:hint="eastAsia"/>
        </w:rPr>
        <w:t>2.3 非理想因素添加</w:t>
      </w:r>
    </w:p>
    <w:p w14:paraId="7A43B882" w14:textId="77777777" w:rsidR="00887E30" w:rsidRDefault="00000000">
      <w:pPr>
        <w:ind w:firstLine="420"/>
        <w:rPr>
          <w:rFonts w:hint="eastAsia"/>
          <w:sz w:val="24"/>
          <w:szCs w:val="24"/>
        </w:rPr>
      </w:pPr>
      <w:r>
        <w:rPr>
          <w:rFonts w:hint="eastAsia"/>
          <w:sz w:val="24"/>
          <w:szCs w:val="24"/>
        </w:rPr>
        <w:t>为了方便误差参数在层间传递，使用结构体error来存储记录设定的各个参数：</w:t>
      </w:r>
    </w:p>
    <w:p w14:paraId="130A4C3D" w14:textId="77777777" w:rsidR="00887E30" w:rsidRDefault="00000000">
      <w:pPr>
        <w:pStyle w:val="ab"/>
      </w:pPr>
      <w:r>
        <w:t xml:space="preserve">err.jitter_rms          </w:t>
      </w:r>
      <w:r>
        <w:rPr>
          <w:rFonts w:hint="eastAsia"/>
        </w:rPr>
        <w:tab/>
      </w:r>
      <w:r>
        <w:t xml:space="preserve">= </w:t>
      </w:r>
      <w:r>
        <w:rPr>
          <w:rFonts w:hint="eastAsia"/>
        </w:rPr>
        <w:t>0.5e-12</w:t>
      </w:r>
      <w:r>
        <w:t xml:space="preserve">;   </w:t>
      </w:r>
      <w:r>
        <w:rPr>
          <w:rFonts w:hint="eastAsia"/>
        </w:rPr>
        <w:tab/>
      </w:r>
      <w:r>
        <w:rPr>
          <w:color w:val="008013"/>
        </w:rPr>
        <w:t xml:space="preserve">% 0.5 ps </w:t>
      </w:r>
      <w:r>
        <w:rPr>
          <w:color w:val="008013"/>
        </w:rPr>
        <w:t>时钟抖动</w:t>
      </w:r>
      <w:r>
        <w:rPr>
          <w:color w:val="008013"/>
        </w:rPr>
        <w:t xml:space="preserve"> σ</w:t>
      </w:r>
    </w:p>
    <w:p w14:paraId="0D1B8120" w14:textId="77777777" w:rsidR="00887E30" w:rsidRDefault="00000000">
      <w:pPr>
        <w:pStyle w:val="ab"/>
      </w:pPr>
      <w:r>
        <w:t xml:space="preserve">err.tskew_rms      </w:t>
      </w:r>
      <w:r>
        <w:rPr>
          <w:rFonts w:hint="eastAsia"/>
        </w:rPr>
        <w:tab/>
      </w:r>
      <w:r>
        <w:rPr>
          <w:rFonts w:hint="eastAsia"/>
        </w:rPr>
        <w:tab/>
      </w:r>
      <w:r>
        <w:t>= 0</w:t>
      </w:r>
      <w:r>
        <w:rPr>
          <w:rFonts w:hint="eastAsia"/>
        </w:rPr>
        <w:t>.5e-12</w:t>
      </w:r>
      <w:r>
        <w:t xml:space="preserve">;   </w:t>
      </w:r>
      <w:r>
        <w:rPr>
          <w:rFonts w:hint="eastAsia"/>
        </w:rPr>
        <w:tab/>
      </w:r>
      <w:r>
        <w:rPr>
          <w:color w:val="008013"/>
        </w:rPr>
        <w:t xml:space="preserve">% 0.5 ps </w:t>
      </w:r>
      <w:r>
        <w:rPr>
          <w:color w:val="008013"/>
        </w:rPr>
        <w:t>通道时序偏差</w:t>
      </w:r>
      <w:r>
        <w:rPr>
          <w:color w:val="008013"/>
        </w:rPr>
        <w:t xml:space="preserve"> σ</w:t>
      </w:r>
    </w:p>
    <w:p w14:paraId="73356E9B" w14:textId="77777777" w:rsidR="00887E30" w:rsidRDefault="00000000">
      <w:pPr>
        <w:pStyle w:val="ab"/>
      </w:pPr>
      <w:r>
        <w:t xml:space="preserve">err.ti_gain_sigma       </w:t>
      </w:r>
      <w:r>
        <w:rPr>
          <w:rFonts w:hint="eastAsia"/>
        </w:rPr>
        <w:tab/>
      </w:r>
      <w:r>
        <w:t>= 0</w:t>
      </w:r>
      <w:r>
        <w:rPr>
          <w:rFonts w:hint="eastAsia"/>
        </w:rPr>
        <w:t>.01</w:t>
      </w:r>
      <w:r>
        <w:t xml:space="preserve">;     </w:t>
      </w:r>
      <w:r>
        <w:rPr>
          <w:rFonts w:hint="eastAsia"/>
        </w:rPr>
        <w:tab/>
      </w:r>
      <w:r>
        <w:rPr>
          <w:color w:val="008013"/>
        </w:rPr>
        <w:t xml:space="preserve">% ±1 %  TI </w:t>
      </w:r>
      <w:r>
        <w:rPr>
          <w:color w:val="008013"/>
        </w:rPr>
        <w:t>通道增益</w:t>
      </w:r>
      <w:r>
        <w:rPr>
          <w:color w:val="008013"/>
        </w:rPr>
        <w:t xml:space="preserve"> σ</w:t>
      </w:r>
    </w:p>
    <w:p w14:paraId="63E1232C" w14:textId="77777777" w:rsidR="00887E30" w:rsidRDefault="00000000">
      <w:pPr>
        <w:pStyle w:val="ab"/>
      </w:pPr>
      <w:r>
        <w:t xml:space="preserve">err.ti_offset_sigma     </w:t>
      </w:r>
      <w:r>
        <w:rPr>
          <w:rFonts w:hint="eastAsia"/>
        </w:rPr>
        <w:tab/>
      </w:r>
      <w:r>
        <w:t>= 0</w:t>
      </w:r>
      <w:r>
        <w:rPr>
          <w:rFonts w:hint="eastAsia"/>
        </w:rPr>
        <w:t>.001</w:t>
      </w:r>
      <w:r>
        <w:t xml:space="preserve">;   </w:t>
      </w:r>
      <w:r>
        <w:rPr>
          <w:rFonts w:hint="eastAsia"/>
        </w:rPr>
        <w:tab/>
      </w:r>
      <w:r>
        <w:rPr>
          <w:color w:val="008013"/>
        </w:rPr>
        <w:t xml:space="preserve">% 1 mV </w:t>
      </w:r>
      <w:r>
        <w:rPr>
          <w:rFonts w:hint="eastAsia"/>
          <w:color w:val="008013"/>
        </w:rPr>
        <w:t xml:space="preserve"> </w:t>
      </w:r>
      <w:r>
        <w:rPr>
          <w:color w:val="008013"/>
        </w:rPr>
        <w:t xml:space="preserve">TI </w:t>
      </w:r>
      <w:r>
        <w:rPr>
          <w:color w:val="008013"/>
        </w:rPr>
        <w:t>通道失调</w:t>
      </w:r>
      <w:r>
        <w:rPr>
          <w:color w:val="008013"/>
        </w:rPr>
        <w:t xml:space="preserve"> σ</w:t>
      </w:r>
    </w:p>
    <w:p w14:paraId="4F0F3A5B" w14:textId="77777777" w:rsidR="00887E30" w:rsidRDefault="00000000">
      <w:pPr>
        <w:pStyle w:val="ab"/>
      </w:pPr>
      <w:r>
        <w:t xml:space="preserve">err.interstage_gain_rms </w:t>
      </w:r>
      <w:r>
        <w:rPr>
          <w:rFonts w:hint="eastAsia"/>
        </w:rPr>
        <w:tab/>
      </w:r>
      <w:r>
        <w:rPr>
          <w:rFonts w:hint="eastAsia"/>
        </w:rPr>
        <w:tab/>
      </w:r>
      <w:r>
        <w:t>= 0</w:t>
      </w:r>
      <w:r>
        <w:rPr>
          <w:rFonts w:hint="eastAsia"/>
        </w:rPr>
        <w:t>.1</w:t>
      </w:r>
      <w:r>
        <w:t xml:space="preserve">;    </w:t>
      </w:r>
      <w:r>
        <w:rPr>
          <w:rFonts w:hint="eastAsia"/>
        </w:rPr>
        <w:tab/>
      </w:r>
      <w:r>
        <w:rPr>
          <w:color w:val="008013"/>
        </w:rPr>
        <w:t>% ±</w:t>
      </w:r>
      <w:r>
        <w:rPr>
          <w:rFonts w:hint="eastAsia"/>
          <w:color w:val="008013"/>
        </w:rPr>
        <w:t>10</w:t>
      </w:r>
      <w:r>
        <w:rPr>
          <w:color w:val="008013"/>
        </w:rPr>
        <w:t> %</w:t>
      </w:r>
      <w:r>
        <w:rPr>
          <w:rFonts w:hint="eastAsia"/>
          <w:color w:val="008013"/>
        </w:rPr>
        <w:t xml:space="preserve"> </w:t>
      </w:r>
      <w:r>
        <w:rPr>
          <w:color w:val="008013"/>
        </w:rPr>
        <w:t>级间增益</w:t>
      </w:r>
      <w:r>
        <w:rPr>
          <w:color w:val="008013"/>
        </w:rPr>
        <w:t xml:space="preserve"> σ</w:t>
      </w:r>
    </w:p>
    <w:p w14:paraId="163E9A11" w14:textId="77777777" w:rsidR="00887E30" w:rsidRDefault="00000000">
      <w:pPr>
        <w:pStyle w:val="ab"/>
      </w:pPr>
      <w:r>
        <w:t xml:space="preserve">err.cap_mismatch_sigma  </w:t>
      </w:r>
      <w:r>
        <w:rPr>
          <w:rFonts w:hint="eastAsia"/>
        </w:rPr>
        <w:tab/>
      </w:r>
      <w:r>
        <w:t>= 0</w:t>
      </w:r>
      <w:r>
        <w:rPr>
          <w:rFonts w:hint="eastAsia"/>
        </w:rPr>
        <w:t>.001</w:t>
      </w:r>
      <w:r>
        <w:t xml:space="preserve">;    </w:t>
      </w:r>
      <w:r>
        <w:rPr>
          <w:rFonts w:hint="eastAsia"/>
        </w:rPr>
        <w:tab/>
      </w:r>
      <w:r>
        <w:rPr>
          <w:color w:val="008013"/>
        </w:rPr>
        <w:t>% 0.1 %</w:t>
      </w:r>
      <w:r>
        <w:rPr>
          <w:rFonts w:hint="eastAsia"/>
          <w:color w:val="008013"/>
        </w:rPr>
        <w:t xml:space="preserve"> </w:t>
      </w:r>
      <w:r>
        <w:rPr>
          <w:color w:val="008013"/>
        </w:rPr>
        <w:t>电容</w:t>
      </w:r>
      <w:r>
        <w:rPr>
          <w:color w:val="008013"/>
        </w:rPr>
        <w:t xml:space="preserve"> DAC </w:t>
      </w:r>
      <w:r>
        <w:rPr>
          <w:color w:val="008013"/>
        </w:rPr>
        <w:t>失配</w:t>
      </w:r>
      <w:r>
        <w:rPr>
          <w:color w:val="008013"/>
        </w:rPr>
        <w:t xml:space="preserve"> σ</w:t>
      </w:r>
    </w:p>
    <w:p w14:paraId="7AA92BF4" w14:textId="77777777" w:rsidR="00887E30" w:rsidRDefault="00000000">
      <w:pPr>
        <w:pStyle w:val="ab"/>
        <w:rPr>
          <w:color w:val="008013"/>
        </w:rPr>
      </w:pPr>
      <w:r>
        <w:t xml:space="preserve">err.comp_offset_sigma   </w:t>
      </w:r>
      <w:r>
        <w:rPr>
          <w:rFonts w:hint="eastAsia"/>
        </w:rPr>
        <w:tab/>
      </w:r>
      <w:r>
        <w:t>= 0</w:t>
      </w:r>
      <w:r>
        <w:rPr>
          <w:rFonts w:hint="eastAsia"/>
        </w:rPr>
        <w:t>.0005</w:t>
      </w:r>
      <w:r>
        <w:t xml:space="preserve">;   </w:t>
      </w:r>
      <w:r>
        <w:rPr>
          <w:rFonts w:hint="eastAsia"/>
        </w:rPr>
        <w:tab/>
      </w:r>
      <w:r>
        <w:rPr>
          <w:color w:val="008013"/>
        </w:rPr>
        <w:t xml:space="preserve">% 0.5 mV </w:t>
      </w:r>
      <w:r>
        <w:rPr>
          <w:color w:val="008013"/>
        </w:rPr>
        <w:t>比较器失调</w:t>
      </w:r>
      <w:r>
        <w:rPr>
          <w:color w:val="008013"/>
        </w:rPr>
        <w:t xml:space="preserve"> σ</w:t>
      </w:r>
    </w:p>
    <w:p w14:paraId="47082F2B" w14:textId="77777777" w:rsidR="00887E30" w:rsidRDefault="00000000">
      <w:pPr>
        <w:ind w:firstLine="420"/>
        <w:rPr>
          <w:rFonts w:hint="eastAsia"/>
          <w:sz w:val="24"/>
          <w:szCs w:val="24"/>
        </w:rPr>
      </w:pPr>
      <w:r>
        <w:rPr>
          <w:rFonts w:hint="eastAsia"/>
          <w:sz w:val="24"/>
          <w:szCs w:val="24"/>
        </w:rPr>
        <w:t>由于给出的是方均根误差，在TI_PipeSAR_core中使用randn()生成各通道的实际误差，具体可查看图1。</w:t>
      </w:r>
    </w:p>
    <w:p w14:paraId="20066475" w14:textId="77777777" w:rsidR="00887E30" w:rsidRDefault="00000000">
      <w:pPr>
        <w:pStyle w:val="3"/>
        <w:rPr>
          <w:rFonts w:hint="eastAsia"/>
        </w:rPr>
      </w:pPr>
      <w:r>
        <w:rPr>
          <w:rFonts w:hint="eastAsia"/>
        </w:rPr>
        <w:t>2.3.1 时钟抖动和时序偏差</w:t>
      </w:r>
    </w:p>
    <w:p w14:paraId="2566C556" w14:textId="77777777" w:rsidR="008C6212" w:rsidRDefault="008C6212" w:rsidP="008C6212">
      <w:pPr>
        <w:ind w:firstLine="420"/>
        <w:rPr>
          <w:rFonts w:hint="eastAsia"/>
          <w:sz w:val="24"/>
          <w:szCs w:val="24"/>
        </w:rPr>
      </w:pPr>
      <w:r>
        <w:rPr>
          <w:rFonts w:hint="eastAsia"/>
          <w:sz w:val="24"/>
          <w:szCs w:val="24"/>
        </w:rPr>
        <w:t>时钟在到达不同器件时有偏差time skew，对于同一个器件来说时钟的到达又有不确定性为time jitter。时钟抖动会引入噪声，时钟偏斜会引入杂散分量，两种误差都会降低信噪比和有效位数。时序偏差</w:t>
      </w:r>
      <w:r>
        <w:rPr>
          <w:sz w:val="24"/>
          <w:szCs w:val="24"/>
        </w:rPr>
        <w:t>对同一通道内全部</w:t>
      </w:r>
      <w:r>
        <w:rPr>
          <w:rFonts w:hint="eastAsia"/>
          <w:sz w:val="24"/>
          <w:szCs w:val="24"/>
        </w:rPr>
        <w:t>采样</w:t>
      </w:r>
      <w:r>
        <w:rPr>
          <w:sz w:val="24"/>
          <w:szCs w:val="24"/>
        </w:rPr>
        <w:t>加固定偏置</w:t>
      </w:r>
      <w:r>
        <w:rPr>
          <w:rFonts w:hint="eastAsia"/>
          <w:sz w:val="24"/>
          <w:szCs w:val="24"/>
        </w:rPr>
        <w:t>；而时钟抖动对每个采样点都进行一次randn()加随机偏置。通过在TI_PipeSAR_core中改变采样时刻实现，具体见图1。（限于对已知信号随时间变化的函数关系的采样，对用离散信号模拟连续信号的输入无法精确的实现）</w:t>
      </w:r>
    </w:p>
    <w:p w14:paraId="6C9CECC6" w14:textId="77777777" w:rsidR="00887E30" w:rsidRDefault="00000000">
      <w:pPr>
        <w:pStyle w:val="3"/>
        <w:rPr>
          <w:rFonts w:hint="eastAsia"/>
        </w:rPr>
      </w:pPr>
      <w:r>
        <w:rPr>
          <w:rFonts w:hint="eastAsia"/>
        </w:rPr>
        <w:t>2.3.2 TI通道增益和失调</w:t>
      </w:r>
    </w:p>
    <w:p w14:paraId="3C53A7B9" w14:textId="77777777" w:rsidR="008C6212" w:rsidRDefault="008C6212" w:rsidP="008C6212">
      <w:pPr>
        <w:rPr>
          <w:rFonts w:hint="eastAsia"/>
          <w:sz w:val="24"/>
          <w:szCs w:val="24"/>
        </w:rPr>
      </w:pPr>
      <w:r>
        <w:rPr>
          <w:rFonts w:hint="eastAsia"/>
          <w:sz w:val="24"/>
          <w:szCs w:val="24"/>
        </w:rPr>
        <w:t>信号在进入不同通道时会受到增益失配和失调，在pipeline_channel中对输入信号处理：</w:t>
      </w:r>
    </w:p>
    <w:p w14:paraId="018C348F" w14:textId="77777777" w:rsidR="00887E30" w:rsidRDefault="00000000">
      <w:pPr>
        <w:pStyle w:val="aa"/>
        <w:rPr>
          <w:rStyle w:val="12"/>
          <w:rFonts w:ascii="Times New Roman" w:hAnsi="Times New Roman" w:cs="Times New Roman"/>
          <w:b w:val="0"/>
          <w:bCs w:val="0"/>
        </w:rPr>
      </w:pPr>
      <m:oMathPara>
        <m:oMath>
          <m:sSubSup>
            <m:sSubSupPr>
              <m:ctrlPr>
                <w:rPr>
                  <w:rStyle w:val="12"/>
                  <w:rFonts w:ascii="Cambria Math" w:hAnsi="Cambria Math"/>
                  <w:b w:val="0"/>
                  <w:bCs w:val="0"/>
                  <w:i/>
                  <w:sz w:val="24"/>
                  <w:szCs w:val="24"/>
                </w:rPr>
              </m:ctrlPr>
            </m:sSubSupPr>
            <m:e>
              <m:r>
                <w:rPr>
                  <w:rStyle w:val="12"/>
                  <w:rFonts w:ascii="Cambria Math" w:hAnsi="Cambria Math" w:hint="eastAsia"/>
                  <w:sz w:val="24"/>
                  <w:szCs w:val="24"/>
                </w:rPr>
                <m:t>V</m:t>
              </m:r>
              <m:ctrlPr>
                <w:rPr>
                  <w:rStyle w:val="12"/>
                  <w:rFonts w:ascii="Cambria Math" w:hAnsi="Cambria Math" w:hint="eastAsia"/>
                  <w:b w:val="0"/>
                  <w:bCs w:val="0"/>
                  <w:i/>
                  <w:sz w:val="24"/>
                  <w:szCs w:val="24"/>
                </w:rPr>
              </m:ctrlPr>
            </m:e>
            <m:sub>
              <m:r>
                <w:rPr>
                  <w:rStyle w:val="12"/>
                  <w:rFonts w:ascii="Cambria Math" w:hAnsi="Cambria Math"/>
                  <w:sz w:val="24"/>
                  <w:szCs w:val="24"/>
                </w:rPr>
                <m:t>in</m:t>
              </m:r>
            </m:sub>
            <m:sup>
              <m:d>
                <m:dPr>
                  <m:ctrlPr>
                    <w:rPr>
                      <w:rStyle w:val="12"/>
                      <w:rFonts w:ascii="Cambria Math" w:hAnsi="Cambria Math"/>
                      <w:b w:val="0"/>
                      <w:bCs w:val="0"/>
                      <w:i/>
                      <w:sz w:val="24"/>
                      <w:szCs w:val="24"/>
                    </w:rPr>
                  </m:ctrlPr>
                </m:dPr>
                <m:e>
                  <m:r>
                    <w:rPr>
                      <w:rStyle w:val="12"/>
                      <w:rFonts w:ascii="Cambria Math" w:hAnsi="Cambria Math"/>
                      <w:sz w:val="24"/>
                      <w:szCs w:val="24"/>
                    </w:rPr>
                    <m:t>k</m:t>
                  </m:r>
                </m:e>
              </m:d>
            </m:sup>
          </m:sSubSup>
          <m:r>
            <m:rPr>
              <m:sty m:val="p"/>
            </m:rPr>
            <w:rPr>
              <w:rStyle w:val="12"/>
              <w:rFonts w:ascii="Cambria Math" w:hAnsi="Cambria Math" w:hint="eastAsia"/>
              <w:sz w:val="24"/>
              <w:szCs w:val="24"/>
            </w:rPr>
            <m:t>←</m:t>
          </m:r>
          <m:sSub>
            <m:sSubPr>
              <m:ctrlPr>
                <w:rPr>
                  <w:rStyle w:val="12"/>
                  <w:rFonts w:ascii="Cambria Math" w:hAnsi="Cambria Math"/>
                  <w:b w:val="0"/>
                  <w:bCs w:val="0"/>
                  <w:i/>
                  <w:sz w:val="24"/>
                  <w:szCs w:val="24"/>
                </w:rPr>
              </m:ctrlPr>
            </m:sSubPr>
            <m:e>
              <m:r>
                <w:rPr>
                  <w:rStyle w:val="12"/>
                  <w:rFonts w:ascii="Cambria Math" w:hAnsi="Cambria Math"/>
                  <w:sz w:val="24"/>
                  <w:szCs w:val="24"/>
                </w:rPr>
                <m:t>V</m:t>
              </m:r>
              <m:ctrlPr>
                <w:rPr>
                  <w:rStyle w:val="12"/>
                  <w:rFonts w:ascii="Cambria Math" w:hAnsi="Cambria Math"/>
                  <w:b w:val="0"/>
                  <w:bCs w:val="0"/>
                  <w:sz w:val="24"/>
                  <w:szCs w:val="24"/>
                </w:rPr>
              </m:ctrlPr>
            </m:e>
            <m:sub>
              <m:r>
                <w:rPr>
                  <w:rStyle w:val="12"/>
                  <w:rFonts w:ascii="Cambria Math" w:hAnsi="Cambria Math"/>
                  <w:sz w:val="24"/>
                  <w:szCs w:val="24"/>
                </w:rPr>
                <m:t>in</m:t>
              </m:r>
            </m:sub>
          </m:sSub>
          <m:d>
            <m:dPr>
              <m:ctrlPr>
                <w:rPr>
                  <w:rStyle w:val="12"/>
                  <w:rFonts w:ascii="Cambria Math" w:hAnsi="Cambria Math"/>
                  <w:b w:val="0"/>
                  <w:bCs w:val="0"/>
                  <w:i/>
                  <w:sz w:val="24"/>
                  <w:szCs w:val="24"/>
                </w:rPr>
              </m:ctrlPr>
            </m:dPr>
            <m:e>
              <m:r>
                <w:rPr>
                  <w:rStyle w:val="12"/>
                  <w:rFonts w:ascii="Cambria Math" w:hAnsi="Cambria Math"/>
                  <w:sz w:val="24"/>
                  <w:szCs w:val="24"/>
                </w:rPr>
                <m:t>1+</m:t>
              </m:r>
              <m:sSub>
                <m:sSubPr>
                  <m:ctrlPr>
                    <w:rPr>
                      <w:rStyle w:val="12"/>
                      <w:rFonts w:ascii="Cambria Math" w:hAnsi="Cambria Math"/>
                      <w:b w:val="0"/>
                      <w:bCs w:val="0"/>
                      <w:i/>
                      <w:sz w:val="24"/>
                      <w:szCs w:val="24"/>
                    </w:rPr>
                  </m:ctrlPr>
                </m:sSubPr>
                <m:e>
                  <m:r>
                    <w:rPr>
                      <w:rStyle w:val="12"/>
                      <w:rFonts w:ascii="Cambria Math" w:hAnsi="Cambria Math"/>
                      <w:sz w:val="24"/>
                      <w:szCs w:val="24"/>
                    </w:rPr>
                    <m:t>g</m:t>
                  </m:r>
                </m:e>
                <m:sub>
                  <m:r>
                    <w:rPr>
                      <w:rStyle w:val="12"/>
                      <w:rFonts w:ascii="Cambria Math" w:hAnsi="Cambria Math"/>
                      <w:sz w:val="24"/>
                      <w:szCs w:val="24"/>
                    </w:rPr>
                    <m:t>k</m:t>
                  </m:r>
                </m:sub>
              </m:sSub>
            </m:e>
          </m:d>
          <m:r>
            <w:rPr>
              <w:rStyle w:val="12"/>
              <w:rFonts w:ascii="Cambria Math" w:hAnsi="Cambria Math"/>
              <w:sz w:val="24"/>
              <w:szCs w:val="24"/>
            </w:rPr>
            <m:t>+</m:t>
          </m:r>
          <m:sSub>
            <m:sSubPr>
              <m:ctrlPr>
                <w:rPr>
                  <w:rStyle w:val="12"/>
                  <w:rFonts w:ascii="Cambria Math" w:hAnsi="Cambria Math"/>
                  <w:b w:val="0"/>
                  <w:bCs w:val="0"/>
                  <w:i/>
                  <w:sz w:val="24"/>
                  <w:szCs w:val="24"/>
                </w:rPr>
              </m:ctrlPr>
            </m:sSubPr>
            <m:e>
              <m:r>
                <w:rPr>
                  <w:rStyle w:val="12"/>
                  <w:rFonts w:ascii="Cambria Math" w:hAnsi="Cambria Math"/>
                  <w:sz w:val="24"/>
                  <w:szCs w:val="24"/>
                </w:rPr>
                <m:t>V</m:t>
              </m:r>
            </m:e>
            <m:sub>
              <m:r>
                <w:rPr>
                  <w:rStyle w:val="12"/>
                  <w:rFonts w:ascii="Cambria Math" w:hAnsi="Cambria Math"/>
                  <w:sz w:val="24"/>
                  <w:szCs w:val="24"/>
                </w:rPr>
                <m:t>os,k</m:t>
              </m:r>
            </m:sub>
          </m:sSub>
        </m:oMath>
      </m:oMathPara>
    </w:p>
    <w:p w14:paraId="7AC8F8C2" w14:textId="77777777" w:rsidR="00887E30" w:rsidRDefault="00000000">
      <w:pPr>
        <w:pStyle w:val="3"/>
        <w:rPr>
          <w:rFonts w:hint="eastAsia"/>
        </w:rPr>
      </w:pPr>
      <w:r>
        <w:rPr>
          <w:rFonts w:hint="eastAsia"/>
        </w:rPr>
        <w:t>2.3.3 级间增益</w:t>
      </w:r>
    </w:p>
    <w:p w14:paraId="2E6A1AF9" w14:textId="77777777" w:rsidR="008C6212" w:rsidRDefault="008C6212" w:rsidP="008C6212">
      <w:pPr>
        <w:rPr>
          <w:rFonts w:hint="eastAsia"/>
          <w:sz w:val="24"/>
          <w:szCs w:val="24"/>
        </w:rPr>
      </w:pPr>
      <w:bookmarkStart w:id="2" w:name="_Hlk201173454"/>
      <w:r>
        <w:rPr>
          <w:rFonts w:hint="eastAsia"/>
          <w:sz w:val="24"/>
          <w:szCs w:val="24"/>
        </w:rPr>
        <w:t>在pipeline_channel中的流水线级间残差放大环节引入级间增益误差intersatge_gain_rms为10%。级间增益过大过小均导致输入第二级流水线的残差与实际不符</w:t>
      </w:r>
      <w:bookmarkEnd w:id="2"/>
      <w:r>
        <w:rPr>
          <w:rFonts w:hint="eastAsia"/>
          <w:sz w:val="24"/>
          <w:szCs w:val="24"/>
        </w:rPr>
        <w:t>，第二级流水线得到的数字码将有误。</w:t>
      </w:r>
    </w:p>
    <w:p w14:paraId="07826C8D" w14:textId="46624893" w:rsidR="00887E30" w:rsidRDefault="00000000">
      <w:pPr>
        <w:pStyle w:val="3"/>
        <w:rPr>
          <w:rFonts w:hint="eastAsia"/>
        </w:rPr>
      </w:pPr>
      <w:r>
        <w:rPr>
          <w:rFonts w:hint="eastAsia"/>
        </w:rPr>
        <w:t>2.3.4 电容</w:t>
      </w:r>
      <w:r w:rsidR="00D13542">
        <w:rPr>
          <w:rFonts w:hint="eastAsia"/>
        </w:rPr>
        <w:t>ADC</w:t>
      </w:r>
      <w:r>
        <w:rPr>
          <w:rFonts w:hint="eastAsia"/>
        </w:rPr>
        <w:t>失配和比较器失调</w:t>
      </w:r>
    </w:p>
    <w:p w14:paraId="552B5DEE" w14:textId="6B85C4EC" w:rsidR="008C6212" w:rsidRDefault="008C6212" w:rsidP="008C6212">
      <w:pPr>
        <w:rPr>
          <w:rFonts w:hint="eastAsia"/>
          <w:sz w:val="24"/>
          <w:szCs w:val="24"/>
        </w:rPr>
      </w:pPr>
      <w:r>
        <w:rPr>
          <w:rFonts w:hint="eastAsia"/>
          <w:sz w:val="24"/>
          <w:szCs w:val="24"/>
        </w:rPr>
        <w:t>在sar_quant中的电压比较环节中引入ADC电容失配和比较器失调。考虑两种失配会导致比较器实际比较的电压值与参考电压之间产生偏差</w:t>
      </w:r>
      <w:r w:rsidR="00D13542">
        <w:rPr>
          <w:rFonts w:hint="eastAsia"/>
          <w:sz w:val="24"/>
          <w:szCs w:val="24"/>
        </w:rPr>
        <w:t>，对于ADC电容失配，只在第一级流水线有效</w:t>
      </w:r>
      <w:r>
        <w:rPr>
          <w:rFonts w:hint="eastAsia"/>
          <w:sz w:val="24"/>
          <w:szCs w:val="24"/>
        </w:rPr>
        <w:t>。</w:t>
      </w:r>
    </w:p>
    <w:p w14:paraId="40348761" w14:textId="77777777" w:rsidR="00887E30" w:rsidRDefault="00000000">
      <w:pPr>
        <w:pStyle w:val="3"/>
        <w:rPr>
          <w:rFonts w:hint="eastAsia"/>
        </w:rPr>
      </w:pPr>
      <w:r>
        <w:rPr>
          <w:rFonts w:hint="eastAsia"/>
        </w:rPr>
        <w:t>2.3.5 加入非理性因素后的静态分析</w:t>
      </w:r>
    </w:p>
    <w:p w14:paraId="3A3A6B28" w14:textId="77777777" w:rsidR="00887E30" w:rsidRDefault="00000000">
      <w:pPr>
        <w:ind w:firstLine="420"/>
        <w:rPr>
          <w:rFonts w:hint="eastAsia"/>
          <w:sz w:val="24"/>
          <w:szCs w:val="24"/>
        </w:rPr>
      </w:pPr>
      <w:r>
        <w:rPr>
          <w:rFonts w:hint="eastAsia"/>
          <w:sz w:val="24"/>
          <w:szCs w:val="24"/>
        </w:rPr>
        <w:t>加入以上非理想因素后，同样选择正弦信号作为输入，得到静态转移曲线并计算静态参数DNL和INL，如图12-13所示。图中横坐标表示输入模拟电平，纵坐标表示输出数字码。</w:t>
      </w:r>
    </w:p>
    <w:p w14:paraId="6E2DABFB" w14:textId="77777777" w:rsidR="00887E30" w:rsidRDefault="00000000">
      <w:pPr>
        <w:ind w:firstLine="420"/>
        <w:jc w:val="center"/>
        <w:rPr>
          <w:rFonts w:hint="eastAsia"/>
          <w:sz w:val="24"/>
          <w:szCs w:val="24"/>
        </w:rPr>
      </w:pPr>
      <w:r>
        <w:rPr>
          <w:noProof/>
          <w:sz w:val="24"/>
          <w:szCs w:val="24"/>
        </w:rPr>
        <w:drawing>
          <wp:inline distT="0" distB="0" distL="114300" distR="114300" wp14:anchorId="0D288943" wp14:editId="67269878">
            <wp:extent cx="3497580" cy="2759075"/>
            <wp:effectExtent l="0" t="0" r="7620" b="3175"/>
            <wp:docPr id="13" name="图片 13" descr="20a469039be07d9c9808e3a834a8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a469039be07d9c9808e3a834a8545"/>
                    <pic:cNvPicPr>
                      <a:picLocks noChangeAspect="1"/>
                    </pic:cNvPicPr>
                  </pic:nvPicPr>
                  <pic:blipFill>
                    <a:blip r:embed="rId19"/>
                    <a:srcRect l="5532" t="18905" r="8123" b="4141"/>
                    <a:stretch>
                      <a:fillRect/>
                    </a:stretch>
                  </pic:blipFill>
                  <pic:spPr>
                    <a:xfrm>
                      <a:off x="0" y="0"/>
                      <a:ext cx="3497580" cy="2759075"/>
                    </a:xfrm>
                    <a:prstGeom prst="rect">
                      <a:avLst/>
                    </a:prstGeom>
                  </pic:spPr>
                </pic:pic>
              </a:graphicData>
            </a:graphic>
          </wp:inline>
        </w:drawing>
      </w:r>
    </w:p>
    <w:p w14:paraId="692B9CD7" w14:textId="77777777" w:rsidR="00887E30" w:rsidRDefault="00000000">
      <w:pPr>
        <w:pStyle w:val="a3"/>
        <w:ind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t>12</w:t>
      </w:r>
      <w:r>
        <w:fldChar w:fldCharType="end"/>
      </w:r>
      <w:r>
        <w:rPr>
          <w:rFonts w:hint="eastAsia"/>
        </w:rPr>
        <w:t xml:space="preserve"> </w:t>
      </w:r>
      <w:r>
        <w:rPr>
          <w:rFonts w:hint="eastAsia"/>
        </w:rPr>
        <w:t>非理性情况下静态转移曲线</w:t>
      </w:r>
    </w:p>
    <w:p w14:paraId="492CCA3C" w14:textId="77777777" w:rsidR="00887E30" w:rsidRDefault="00000000">
      <w:pPr>
        <w:jc w:val="center"/>
        <w:rPr>
          <w:rFonts w:hint="eastAsia"/>
        </w:rPr>
      </w:pPr>
      <w:r>
        <w:rPr>
          <w:noProof/>
        </w:rPr>
        <w:drawing>
          <wp:inline distT="0" distB="0" distL="114300" distR="114300" wp14:anchorId="4EB41839" wp14:editId="6E121A5F">
            <wp:extent cx="2522220" cy="1780540"/>
            <wp:effectExtent l="0" t="0" r="1905" b="635"/>
            <wp:docPr id="14" name="图片 14" descr="b40611c2cf6770631702a6e58cf1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40611c2cf6770631702a6e58cf1dec"/>
                    <pic:cNvPicPr>
                      <a:picLocks noChangeAspect="1"/>
                    </pic:cNvPicPr>
                  </pic:nvPicPr>
                  <pic:blipFill>
                    <a:blip r:embed="rId20"/>
                    <a:srcRect t="7296" r="41785" b="7597"/>
                    <a:stretch>
                      <a:fillRect/>
                    </a:stretch>
                  </pic:blipFill>
                  <pic:spPr>
                    <a:xfrm>
                      <a:off x="0" y="0"/>
                      <a:ext cx="2522220" cy="1780540"/>
                    </a:xfrm>
                    <a:prstGeom prst="rect">
                      <a:avLst/>
                    </a:prstGeom>
                  </pic:spPr>
                </pic:pic>
              </a:graphicData>
            </a:graphic>
          </wp:inline>
        </w:drawing>
      </w:r>
    </w:p>
    <w:p w14:paraId="56572960" w14:textId="77777777" w:rsidR="00887E30"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13</w:t>
      </w:r>
      <w:r>
        <w:fldChar w:fldCharType="end"/>
      </w:r>
      <w:r>
        <w:rPr>
          <w:rFonts w:hint="eastAsia"/>
        </w:rPr>
        <w:t xml:space="preserve"> </w:t>
      </w:r>
      <w:r>
        <w:rPr>
          <w:rFonts w:hint="eastAsia"/>
        </w:rPr>
        <w:t>非理想情况下样本数为</w:t>
      </w:r>
      <w:r>
        <w:rPr>
          <w:rFonts w:hint="eastAsia"/>
        </w:rPr>
        <w:t>20000</w:t>
      </w:r>
      <w:r>
        <w:rPr>
          <w:rFonts w:hint="eastAsia"/>
        </w:rPr>
        <w:t>时的静态参数</w:t>
      </w:r>
    </w:p>
    <w:p w14:paraId="68DB2FF3" w14:textId="77777777" w:rsidR="00887E30" w:rsidRDefault="00000000">
      <w:pPr>
        <w:ind w:firstLine="420"/>
        <w:rPr>
          <w:rFonts w:hint="eastAsia"/>
        </w:rPr>
      </w:pPr>
      <w:r>
        <w:rPr>
          <w:rFonts w:hint="eastAsia"/>
          <w:sz w:val="24"/>
          <w:szCs w:val="24"/>
        </w:rPr>
        <w:t>显然，加入各种非理想因素后DNL和INL大幅增加。而从静态转移曲线上看，随着输入电平的升高，曲线相对于理想情况下的偏移幅度越来越大，曲线的台阶性和模拟-数字量的对应精度也越来越差（曲线越来越粗）。</w:t>
      </w:r>
    </w:p>
    <w:p w14:paraId="3BCB6295" w14:textId="77777777" w:rsidR="00887E30" w:rsidRDefault="00000000">
      <w:pPr>
        <w:pStyle w:val="3"/>
        <w:rPr>
          <w:rFonts w:hint="eastAsia"/>
        </w:rPr>
      </w:pPr>
      <w:r>
        <w:rPr>
          <w:rFonts w:hint="eastAsia"/>
        </w:rPr>
        <w:t>2.3.6 加入非理性因素后的动态分析</w:t>
      </w:r>
    </w:p>
    <w:p w14:paraId="0491B7CA" w14:textId="77777777" w:rsidR="00887E30" w:rsidRDefault="00000000">
      <w:pPr>
        <w:ind w:firstLine="420"/>
        <w:rPr>
          <w:rFonts w:hint="eastAsia"/>
          <w:sz w:val="24"/>
          <w:szCs w:val="24"/>
        </w:rPr>
      </w:pPr>
      <w:r>
        <w:rPr>
          <w:rFonts w:hint="eastAsia"/>
          <w:sz w:val="24"/>
          <w:szCs w:val="24"/>
        </w:rPr>
        <w:t>加入非理想因素后，选择正弦信号作为输入，然后分别采用Hann窗和Blackmanharris窗，并通过FFT得到频谱图以进行DFT分析，同时采用相同的原理计算SINAD，ENOB，SFDR，THD等动态参数，如图10-13所示。</w:t>
      </w:r>
    </w:p>
    <w:p w14:paraId="654462B3" w14:textId="77777777" w:rsidR="00887E30" w:rsidRDefault="00000000">
      <w:pPr>
        <w:ind w:firstLine="420"/>
        <w:jc w:val="center"/>
        <w:rPr>
          <w:rFonts w:hint="eastAsia"/>
          <w:sz w:val="24"/>
          <w:szCs w:val="24"/>
        </w:rPr>
      </w:pPr>
      <w:r>
        <w:rPr>
          <w:rFonts w:hint="eastAsia"/>
          <w:noProof/>
        </w:rPr>
        <w:drawing>
          <wp:inline distT="0" distB="0" distL="114300" distR="114300" wp14:anchorId="478A9C48" wp14:editId="2B9A540B">
            <wp:extent cx="3415665" cy="2736215"/>
            <wp:effectExtent l="0" t="0" r="3810" b="6985"/>
            <wp:docPr id="9" name="图片 9" descr="0e99ab8124c2e17c356e2f5b8b6e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e99ab8124c2e17c356e2f5b8b6e786"/>
                    <pic:cNvPicPr>
                      <a:picLocks noChangeAspect="1"/>
                    </pic:cNvPicPr>
                  </pic:nvPicPr>
                  <pic:blipFill>
                    <a:blip r:embed="rId21"/>
                    <a:srcRect l="4122" t="18246" r="6517" b="2082"/>
                    <a:stretch>
                      <a:fillRect/>
                    </a:stretch>
                  </pic:blipFill>
                  <pic:spPr>
                    <a:xfrm>
                      <a:off x="0" y="0"/>
                      <a:ext cx="3415665" cy="2736215"/>
                    </a:xfrm>
                    <a:prstGeom prst="rect">
                      <a:avLst/>
                    </a:prstGeom>
                  </pic:spPr>
                </pic:pic>
              </a:graphicData>
            </a:graphic>
          </wp:inline>
        </w:drawing>
      </w:r>
    </w:p>
    <w:p w14:paraId="0B8B4E36" w14:textId="77777777" w:rsidR="00887E30" w:rsidRDefault="00000000">
      <w:pPr>
        <w:pStyle w:val="a3"/>
        <w:ind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t>14</w:t>
      </w:r>
      <w:r>
        <w:fldChar w:fldCharType="end"/>
      </w:r>
      <w:r>
        <w:rPr>
          <w:rFonts w:hint="eastAsia"/>
        </w:rPr>
        <w:t xml:space="preserve"> </w:t>
      </w:r>
      <w:r>
        <w:rPr>
          <w:rFonts w:hint="eastAsia"/>
        </w:rPr>
        <w:t>非理想情况下</w:t>
      </w:r>
      <w:r>
        <w:rPr>
          <w:rFonts w:hint="eastAsia"/>
        </w:rPr>
        <w:t>100MHz</w:t>
      </w:r>
      <w:r>
        <w:rPr>
          <w:rFonts w:hint="eastAsia"/>
        </w:rPr>
        <w:t>正弦信号量化结果频谱（</w:t>
      </w:r>
      <w:r>
        <w:rPr>
          <w:rFonts w:hint="eastAsia"/>
        </w:rPr>
        <w:t>Hann</w:t>
      </w:r>
      <w:r>
        <w:rPr>
          <w:rFonts w:hint="eastAsia"/>
        </w:rPr>
        <w:t>窗）</w:t>
      </w:r>
    </w:p>
    <w:p w14:paraId="7A4437A5" w14:textId="77777777" w:rsidR="00887E30" w:rsidRDefault="00000000">
      <w:pPr>
        <w:jc w:val="center"/>
        <w:rPr>
          <w:rFonts w:hint="eastAsia"/>
        </w:rPr>
      </w:pPr>
      <w:r>
        <w:rPr>
          <w:noProof/>
          <w:sz w:val="24"/>
          <w:szCs w:val="24"/>
        </w:rPr>
        <w:drawing>
          <wp:inline distT="0" distB="0" distL="114300" distR="114300" wp14:anchorId="5A96F453" wp14:editId="6C27F52F">
            <wp:extent cx="3369945" cy="1170940"/>
            <wp:effectExtent l="0" t="0" r="1905" b="635"/>
            <wp:docPr id="8" name="图片 8" descr="4110902464af78242cc36cef79d2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110902464af78242cc36cef79d27d0"/>
                    <pic:cNvPicPr>
                      <a:picLocks noChangeAspect="1"/>
                    </pic:cNvPicPr>
                  </pic:nvPicPr>
                  <pic:blipFill>
                    <a:blip r:embed="rId22"/>
                    <a:srcRect r="29838"/>
                    <a:stretch>
                      <a:fillRect/>
                    </a:stretch>
                  </pic:blipFill>
                  <pic:spPr>
                    <a:xfrm>
                      <a:off x="0" y="0"/>
                      <a:ext cx="3369945" cy="1170940"/>
                    </a:xfrm>
                    <a:prstGeom prst="rect">
                      <a:avLst/>
                    </a:prstGeom>
                  </pic:spPr>
                </pic:pic>
              </a:graphicData>
            </a:graphic>
          </wp:inline>
        </w:drawing>
      </w:r>
    </w:p>
    <w:p w14:paraId="2617A077" w14:textId="77777777" w:rsidR="00887E30"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15</w:t>
      </w:r>
      <w:r>
        <w:fldChar w:fldCharType="end"/>
      </w:r>
      <w:r>
        <w:rPr>
          <w:rFonts w:hint="eastAsia"/>
        </w:rPr>
        <w:t xml:space="preserve"> </w:t>
      </w:r>
      <w:r>
        <w:rPr>
          <w:rFonts w:hint="eastAsia"/>
        </w:rPr>
        <w:t>非理想情况下</w:t>
      </w:r>
      <w:r>
        <w:rPr>
          <w:rFonts w:hint="eastAsia"/>
        </w:rPr>
        <w:t>100MHz</w:t>
      </w:r>
      <w:r>
        <w:rPr>
          <w:rFonts w:hint="eastAsia"/>
        </w:rPr>
        <w:t>正弦信号输入对应动态参数（</w:t>
      </w:r>
      <w:r>
        <w:rPr>
          <w:rFonts w:hint="eastAsia"/>
        </w:rPr>
        <w:t>Hann</w:t>
      </w:r>
      <w:r>
        <w:rPr>
          <w:rFonts w:hint="eastAsia"/>
        </w:rPr>
        <w:t>窗）</w:t>
      </w:r>
    </w:p>
    <w:p w14:paraId="7373C1E1" w14:textId="77777777" w:rsidR="00887E30" w:rsidRDefault="00887E30">
      <w:pPr>
        <w:rPr>
          <w:rFonts w:hint="eastAsia"/>
        </w:rPr>
      </w:pPr>
    </w:p>
    <w:p w14:paraId="3AE1CDF9" w14:textId="77777777" w:rsidR="00887E30" w:rsidRDefault="00000000">
      <w:pPr>
        <w:jc w:val="center"/>
        <w:rPr>
          <w:rFonts w:hint="eastAsia"/>
        </w:rPr>
      </w:pPr>
      <w:r>
        <w:rPr>
          <w:rFonts w:hint="eastAsia"/>
          <w:noProof/>
        </w:rPr>
        <w:drawing>
          <wp:inline distT="0" distB="0" distL="114300" distR="114300" wp14:anchorId="53F5EE87" wp14:editId="1CCCA4F6">
            <wp:extent cx="3164205" cy="1094740"/>
            <wp:effectExtent l="0" t="0" r="7620" b="635"/>
            <wp:docPr id="10" name="图片 10" descr="b84c58b444f7d602736a1118e9335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84c58b444f7d602736a1118e93356f"/>
                    <pic:cNvPicPr>
                      <a:picLocks noChangeAspect="1"/>
                    </pic:cNvPicPr>
                  </pic:nvPicPr>
                  <pic:blipFill>
                    <a:blip r:embed="rId23"/>
                    <a:srcRect r="40000"/>
                    <a:stretch>
                      <a:fillRect/>
                    </a:stretch>
                  </pic:blipFill>
                  <pic:spPr>
                    <a:xfrm>
                      <a:off x="0" y="0"/>
                      <a:ext cx="3164205" cy="1094740"/>
                    </a:xfrm>
                    <a:prstGeom prst="rect">
                      <a:avLst/>
                    </a:prstGeom>
                  </pic:spPr>
                </pic:pic>
              </a:graphicData>
            </a:graphic>
          </wp:inline>
        </w:drawing>
      </w:r>
    </w:p>
    <w:p w14:paraId="03A79F67" w14:textId="77777777" w:rsidR="00887E30" w:rsidRDefault="00000000">
      <w:pPr>
        <w:pStyle w:val="a3"/>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16</w:t>
      </w:r>
      <w:r>
        <w:fldChar w:fldCharType="end"/>
      </w:r>
      <w:r>
        <w:rPr>
          <w:rFonts w:hint="eastAsia"/>
        </w:rPr>
        <w:t xml:space="preserve"> </w:t>
      </w:r>
      <w:r>
        <w:rPr>
          <w:rFonts w:hint="eastAsia"/>
        </w:rPr>
        <w:t>非理想情况下</w:t>
      </w:r>
      <w:r>
        <w:rPr>
          <w:rFonts w:hint="eastAsia"/>
        </w:rPr>
        <w:t>100MHz</w:t>
      </w:r>
      <w:r>
        <w:rPr>
          <w:rFonts w:hint="eastAsia"/>
        </w:rPr>
        <w:t>正弦信号输入对应动态参数（</w:t>
      </w:r>
      <w:r>
        <w:rPr>
          <w:rFonts w:hint="eastAsia"/>
        </w:rPr>
        <w:t>Blackmanharris</w:t>
      </w:r>
      <w:r>
        <w:rPr>
          <w:rFonts w:hint="eastAsia"/>
        </w:rPr>
        <w:t>窗）</w:t>
      </w:r>
    </w:p>
    <w:p w14:paraId="509AF301" w14:textId="77777777" w:rsidR="00887E30" w:rsidRDefault="00000000">
      <w:pPr>
        <w:wordWrap w:val="0"/>
        <w:ind w:firstLine="420"/>
        <w:rPr>
          <w:rFonts w:hint="eastAsia"/>
          <w:sz w:val="24"/>
          <w:szCs w:val="24"/>
        </w:rPr>
      </w:pPr>
      <w:r>
        <w:rPr>
          <w:rFonts w:hint="eastAsia"/>
          <w:sz w:val="24"/>
          <w:szCs w:val="24"/>
        </w:rPr>
        <w:t>从频谱图和动态参数结果可以看出，加入多种非理想因素后，杂散的波动范围明显变大，谐波能量也明显上涨，同时各动态参数都出现了明显的下降。</w:t>
      </w:r>
    </w:p>
    <w:p w14:paraId="63695D3B" w14:textId="77777777" w:rsidR="00887E30" w:rsidRDefault="00000000">
      <w:pPr>
        <w:wordWrap w:val="0"/>
        <w:ind w:firstLine="420"/>
        <w:rPr>
          <w:rFonts w:hint="eastAsia"/>
          <w:sz w:val="24"/>
          <w:szCs w:val="24"/>
        </w:rPr>
      </w:pPr>
      <w:r>
        <w:rPr>
          <w:rFonts w:hint="eastAsia"/>
          <w:sz w:val="24"/>
          <w:szCs w:val="24"/>
        </w:rPr>
        <w:t>而对比采用不同窗函数时，虽然采用Hann窗仍有比Blackmanharris窗更明显的分衩现象，但是可以看见除了总谐波失真外，使用Hann窗时得到动态参数均略优于使用Blackmanharris窗，根据所得数据，相对于Blackmanharris窗具体均有2%-4%左右的提升。同时Blackmanharris窗函数较为复杂（如图所示），而Hann窗在时域和频域上的计算复杂度相对较低。因此在考虑非理性因素下，相对于Blackmanharris窗，采用Hann窗是一个不错的选择。</w:t>
      </w:r>
    </w:p>
    <w:p w14:paraId="5C2A818A" w14:textId="77777777" w:rsidR="00887E30" w:rsidRDefault="00000000">
      <w:pPr>
        <w:wordWrap w:val="0"/>
        <w:ind w:firstLine="420"/>
        <w:rPr>
          <w:rFonts w:hint="eastAsia"/>
          <w:sz w:val="24"/>
          <w:szCs w:val="24"/>
        </w:rPr>
      </w:pPr>
      <w:r>
        <w:rPr>
          <w:rFonts w:hint="eastAsia"/>
          <w:sz w:val="24"/>
          <w:szCs w:val="24"/>
        </w:rPr>
        <w:t>虽然我们没有考虑更多的窗函数，但我们仍可以据此得出总结——在实际应用时应权衡频谱泄露的削弱与基频能量的“污染”，根据具体情况选择合适的窗函数。</w:t>
      </w:r>
    </w:p>
    <w:p w14:paraId="65B8748E" w14:textId="77777777" w:rsidR="00887E30" w:rsidRDefault="00000000">
      <w:pPr>
        <w:pStyle w:val="1"/>
        <w:numPr>
          <w:ilvl w:val="0"/>
          <w:numId w:val="1"/>
        </w:numPr>
        <w:rPr>
          <w:rFonts w:hint="eastAsia"/>
        </w:rPr>
      </w:pPr>
      <w:r>
        <w:rPr>
          <w:rFonts w:hint="eastAsia"/>
        </w:rPr>
        <w:t>Time skew的检测与校准</w:t>
      </w:r>
    </w:p>
    <w:p w14:paraId="705C5B3A" w14:textId="77777777" w:rsidR="00887E30" w:rsidRDefault="00000000">
      <w:pPr>
        <w:pStyle w:val="2"/>
        <w:rPr>
          <w:rFonts w:hint="eastAsia"/>
        </w:rPr>
      </w:pPr>
      <w:r>
        <w:rPr>
          <w:rFonts w:hint="eastAsia"/>
        </w:rPr>
        <w:t>3.1 Time skew的考虑与检测校准原理</w:t>
      </w:r>
    </w:p>
    <w:p w14:paraId="2224B2A3" w14:textId="77777777" w:rsidR="00887E30" w:rsidRDefault="00000000">
      <w:pPr>
        <w:wordWrap w:val="0"/>
        <w:ind w:firstLine="420"/>
        <w:rPr>
          <w:rFonts w:hint="eastAsia"/>
          <w:sz w:val="24"/>
          <w:szCs w:val="24"/>
        </w:rPr>
      </w:pPr>
      <w:r>
        <w:rPr>
          <w:rFonts w:hint="eastAsia"/>
          <w:sz w:val="24"/>
          <w:szCs w:val="24"/>
        </w:rPr>
        <w:t>我们前面考虑了time jitter和time skew的非理性因素。其中time jitter指时钟的跳变沿不能准时发生而是有一个偏差；而time skew指时钟的跳变沿无法做到瞬时的脉冲，而是一个相对缓变的过程。因此，time jitter只和时钟源有关，而time skew则和时钟源以及具体电路有关。对应本时钟交织Pipelined-SAR ADC设计，不同通道的比较器会由于非理想性对时钟的感应存在不同的偏差，因此对于不同通道而言，time skew是不同的。由于time skew的出现会严重损害转换器的频谱性能，导致采样失真和交织杂散，从而降低整体信噪比（SNDR）和有效位数（ENOB），因此time skew的校准便十分必要了。而在众多校准方法中，基于自相关分析（Autocorrelation-Based Calibration）的方法因其完全数字实现、无额外模拟硬件开销的优势而受到广泛关注。</w:t>
      </w:r>
    </w:p>
    <w:p w14:paraId="74E5E6B6" w14:textId="77777777" w:rsidR="00887E30" w:rsidRDefault="00000000">
      <w:pPr>
        <w:wordWrap w:val="0"/>
        <w:ind w:firstLine="420"/>
        <w:rPr>
          <w:rFonts w:hint="eastAsia"/>
          <w:sz w:val="24"/>
          <w:szCs w:val="24"/>
        </w:rPr>
      </w:pPr>
      <w:r>
        <w:rPr>
          <w:rFonts w:hint="eastAsia"/>
          <w:sz w:val="24"/>
          <w:szCs w:val="24"/>
        </w:rPr>
        <w:t>而关于time skew的检测与校准，我们参考了 Gu 等人在 IEEE JSSC 2025 年发表的论文中提出的一种鲁棒、高速且精确的基于自相关的时间偏斜校准方法。该方法的核心在于：利用相邻通道之间采样数据的自相关关系，从数字域中直接提取每个通道的时间偏斜误差，并通过调整通道的采样时刻（或等效地，通过数字域插值重建）以实现对偏斜的校正。与传统的基于参考通道的校准方法不同，该方法在所有通道之间建立了一致的“相对延时”框架，使得多个通道的偏斜误差可以在一个统一步骤中并行提取，从而提升了算法的收敛速度与稳定性。</w:t>
      </w:r>
    </w:p>
    <w:p w14:paraId="32D0C99B" w14:textId="77777777" w:rsidR="00887E30" w:rsidRDefault="00000000">
      <w:pPr>
        <w:wordWrap w:val="0"/>
        <w:ind w:firstLine="420"/>
        <w:rPr>
          <w:rFonts w:hint="eastAsia"/>
          <w:sz w:val="24"/>
          <w:szCs w:val="24"/>
        </w:rPr>
      </w:pPr>
      <w:r>
        <w:rPr>
          <w:rFonts w:hint="eastAsia"/>
          <w:sz w:val="24"/>
          <w:szCs w:val="24"/>
        </w:rPr>
        <w:t>具体而言，设理想通道间采样间隔为Ts，在存在偏斜Δt的情况下，通道间的样本点不再正好相隔Ts。由于信号是带限的，采样点之间的相关性与采样间隔τ成函数关系R(τ)，因此通过比较相邻通道采样点之间的相关性差异，即：</w:t>
      </w:r>
    </w:p>
    <w:p w14:paraId="0ED311F5" w14:textId="77777777" w:rsidR="00887E30" w:rsidRDefault="00000000">
      <w:pPr>
        <w:wordWrap w:val="0"/>
        <w:ind w:firstLine="420"/>
        <w:rPr>
          <w:rStyle w:val="12"/>
          <w:rFonts w:hAnsi="Cambria Math" w:cs="Cambria Math"/>
          <w:sz w:val="24"/>
          <w:szCs w:val="24"/>
        </w:rPr>
      </w:pPr>
      <m:oMathPara>
        <m:oMath>
          <m:r>
            <m:rPr>
              <m:sty m:val="bi"/>
            </m:rPr>
            <w:rPr>
              <w:rStyle w:val="12"/>
              <w:rFonts w:ascii="Cambria Math" w:hAnsi="Cambria Math" w:cs="Cambria Math"/>
              <w:sz w:val="24"/>
              <w:szCs w:val="24"/>
            </w:rPr>
            <m:t>∆R=</m:t>
          </m:r>
          <m:r>
            <w:rPr>
              <w:rStyle w:val="12"/>
              <w:rFonts w:ascii="Cambria Math" w:hAnsi="Cambria Math" w:cs="Cambria Math"/>
              <w:sz w:val="24"/>
              <w:szCs w:val="24"/>
            </w:rPr>
            <m:t>E[</m:t>
          </m:r>
          <m:sSub>
            <m:sSubPr>
              <m:ctrlPr>
                <w:rPr>
                  <w:rStyle w:val="12"/>
                  <w:rFonts w:ascii="Cambria Math" w:hAnsi="Cambria Math" w:cs="Cambria Math"/>
                  <w:b w:val="0"/>
                  <w:bCs w:val="0"/>
                  <w:i/>
                  <w:sz w:val="24"/>
                  <w:szCs w:val="24"/>
                </w:rPr>
              </m:ctrlPr>
            </m:sSubPr>
            <m:e>
              <m:r>
                <w:rPr>
                  <w:rStyle w:val="12"/>
                  <w:rFonts w:ascii="Cambria Math" w:hAnsi="Cambria Math" w:cs="Cambria Math"/>
                  <w:sz w:val="24"/>
                  <w:szCs w:val="24"/>
                </w:rPr>
                <m:t>x</m:t>
              </m:r>
            </m:e>
            <m:sub>
              <m:r>
                <w:rPr>
                  <w:rStyle w:val="12"/>
                  <w:rFonts w:ascii="Cambria Math" w:hAnsi="Cambria Math" w:cs="Cambria Math"/>
                  <w:sz w:val="24"/>
                  <w:szCs w:val="24"/>
                </w:rPr>
                <m:t>i</m:t>
              </m:r>
            </m:sub>
          </m:sSub>
          <m:r>
            <w:rPr>
              <w:rStyle w:val="12"/>
              <w:rFonts w:ascii="Cambria Math" w:hAnsi="Cambria Math" w:cs="Cambria Math"/>
              <w:sz w:val="24"/>
              <w:szCs w:val="24"/>
            </w:rPr>
            <m:t>(k)</m:t>
          </m:r>
          <m:sSub>
            <m:sSubPr>
              <m:ctrlPr>
                <w:rPr>
                  <w:rStyle w:val="12"/>
                  <w:rFonts w:ascii="Cambria Math" w:hAnsi="Cambria Math" w:cs="Cambria Math"/>
                  <w:b w:val="0"/>
                  <w:bCs w:val="0"/>
                  <w:i/>
                  <w:sz w:val="24"/>
                  <w:szCs w:val="24"/>
                </w:rPr>
              </m:ctrlPr>
            </m:sSubPr>
            <m:e>
              <m:r>
                <w:rPr>
                  <w:rStyle w:val="12"/>
                  <w:rFonts w:ascii="Cambria Math" w:hAnsi="Cambria Math" w:cs="Cambria Math"/>
                  <w:sz w:val="24"/>
                  <w:szCs w:val="24"/>
                </w:rPr>
                <m:t>x</m:t>
              </m:r>
            </m:e>
            <m:sub>
              <m:r>
                <w:rPr>
                  <w:rStyle w:val="12"/>
                  <w:rFonts w:ascii="Cambria Math" w:hAnsi="Cambria Math" w:cs="Cambria Math"/>
                  <w:sz w:val="24"/>
                  <w:szCs w:val="24"/>
                </w:rPr>
                <m:t>i+1</m:t>
              </m:r>
            </m:sub>
          </m:sSub>
          <m:r>
            <w:rPr>
              <w:rStyle w:val="12"/>
              <w:rFonts w:ascii="Cambria Math" w:hAnsi="Cambria Math" w:cs="Cambria Math"/>
              <w:sz w:val="24"/>
              <w:szCs w:val="24"/>
            </w:rPr>
            <m:t>(k)]-E[</m:t>
          </m:r>
          <m:sSub>
            <m:sSubPr>
              <m:ctrlPr>
                <w:rPr>
                  <w:rStyle w:val="12"/>
                  <w:rFonts w:ascii="Cambria Math" w:hAnsi="Cambria Math" w:cs="Cambria Math"/>
                  <w:b w:val="0"/>
                  <w:bCs w:val="0"/>
                  <w:i/>
                  <w:sz w:val="24"/>
                  <w:szCs w:val="24"/>
                </w:rPr>
              </m:ctrlPr>
            </m:sSubPr>
            <m:e>
              <m:r>
                <w:rPr>
                  <w:rStyle w:val="12"/>
                  <w:rFonts w:ascii="Cambria Math" w:hAnsi="Cambria Math" w:cs="Cambria Math"/>
                  <w:sz w:val="24"/>
                  <w:szCs w:val="24"/>
                </w:rPr>
                <m:t>x</m:t>
              </m:r>
            </m:e>
            <m:sub>
              <m:r>
                <w:rPr>
                  <w:rStyle w:val="12"/>
                  <w:rFonts w:ascii="Cambria Math" w:hAnsi="Cambria Math" w:cs="Cambria Math"/>
                  <w:sz w:val="24"/>
                  <w:szCs w:val="24"/>
                </w:rPr>
                <m:t>i+1</m:t>
              </m:r>
            </m:sub>
          </m:sSub>
          <m:r>
            <w:rPr>
              <w:rStyle w:val="12"/>
              <w:rFonts w:ascii="Cambria Math" w:hAnsi="Cambria Math" w:cs="Cambria Math"/>
              <w:sz w:val="24"/>
              <w:szCs w:val="24"/>
            </w:rPr>
            <m:t>(k)</m:t>
          </m:r>
          <m:sSub>
            <m:sSubPr>
              <m:ctrlPr>
                <w:rPr>
                  <w:rStyle w:val="12"/>
                  <w:rFonts w:ascii="Cambria Math" w:hAnsi="Cambria Math" w:cs="Cambria Math"/>
                  <w:b w:val="0"/>
                  <w:bCs w:val="0"/>
                  <w:i/>
                  <w:sz w:val="24"/>
                  <w:szCs w:val="24"/>
                </w:rPr>
              </m:ctrlPr>
            </m:sSubPr>
            <m:e>
              <m:r>
                <w:rPr>
                  <w:rStyle w:val="12"/>
                  <w:rFonts w:ascii="Cambria Math" w:hAnsi="Cambria Math" w:cs="Cambria Math"/>
                  <w:sz w:val="24"/>
                  <w:szCs w:val="24"/>
                </w:rPr>
                <m:t>x</m:t>
              </m:r>
            </m:e>
            <m:sub>
              <m:r>
                <w:rPr>
                  <w:rStyle w:val="12"/>
                  <w:rFonts w:ascii="Cambria Math" w:hAnsi="Cambria Math" w:cs="Cambria Math"/>
                  <w:sz w:val="24"/>
                  <w:szCs w:val="24"/>
                </w:rPr>
                <m:t>i</m:t>
              </m:r>
            </m:sub>
          </m:sSub>
          <m:r>
            <w:rPr>
              <w:rStyle w:val="12"/>
              <w:rFonts w:ascii="Cambria Math" w:hAnsi="Cambria Math" w:cs="Cambria Math"/>
              <w:sz w:val="24"/>
              <w:szCs w:val="24"/>
            </w:rPr>
            <m:t>(k+1)]≈2</m:t>
          </m:r>
          <m:sSup>
            <m:sSupPr>
              <m:ctrlPr>
                <w:rPr>
                  <w:rStyle w:val="12"/>
                  <w:rFonts w:ascii="Cambria Math" w:hAnsi="Cambria Math" w:cs="Cambria Math"/>
                  <w:b w:val="0"/>
                  <w:bCs w:val="0"/>
                  <w:i/>
                  <w:sz w:val="24"/>
                  <w:szCs w:val="24"/>
                </w:rPr>
              </m:ctrlPr>
            </m:sSupPr>
            <m:e>
              <m:r>
                <w:rPr>
                  <w:rStyle w:val="12"/>
                  <w:rFonts w:ascii="Cambria Math" w:hAnsi="Cambria Math" w:cs="Cambria Math"/>
                  <w:sz w:val="24"/>
                  <w:szCs w:val="24"/>
                </w:rPr>
                <m:t>R</m:t>
              </m:r>
            </m:e>
            <m:sup>
              <m:r>
                <w:rPr>
                  <w:rStyle w:val="12"/>
                  <w:rFonts w:ascii="Cambria Math" w:hAnsi="Cambria Math" w:cs="Cambria Math"/>
                  <w:sz w:val="24"/>
                  <w:szCs w:val="24"/>
                </w:rPr>
                <m:t>'</m:t>
              </m:r>
            </m:sup>
          </m:sSup>
          <m:r>
            <w:rPr>
              <w:rStyle w:val="12"/>
              <w:rFonts w:ascii="Cambria Math" w:hAnsi="Cambria Math" w:cs="Cambria Math"/>
              <w:sz w:val="24"/>
              <w:szCs w:val="24"/>
            </w:rPr>
            <m:t>(</m:t>
          </m:r>
          <m:sSub>
            <m:sSubPr>
              <m:ctrlPr>
                <w:rPr>
                  <w:rStyle w:val="12"/>
                  <w:rFonts w:ascii="Cambria Math" w:hAnsi="Cambria Math" w:cs="Cambria Math"/>
                  <w:b w:val="0"/>
                  <w:bCs w:val="0"/>
                  <w:i/>
                  <w:sz w:val="24"/>
                  <w:szCs w:val="24"/>
                </w:rPr>
              </m:ctrlPr>
            </m:sSubPr>
            <m:e>
              <m:r>
                <w:rPr>
                  <w:rStyle w:val="12"/>
                  <w:rFonts w:ascii="Cambria Math" w:hAnsi="Cambria Math" w:cs="Cambria Math"/>
                  <w:sz w:val="24"/>
                  <w:szCs w:val="24"/>
                </w:rPr>
                <m:t>T</m:t>
              </m:r>
            </m:e>
            <m:sub>
              <m:r>
                <w:rPr>
                  <w:rStyle w:val="12"/>
                  <w:rFonts w:ascii="Cambria Math" w:hAnsi="Cambria Math" w:cs="Cambria Math"/>
                  <w:sz w:val="24"/>
                  <w:szCs w:val="24"/>
                </w:rPr>
                <m:t>s</m:t>
              </m:r>
            </m:sub>
          </m:sSub>
          <m:r>
            <w:rPr>
              <w:rStyle w:val="12"/>
              <w:rFonts w:ascii="Cambria Math" w:hAnsi="Cambria Math" w:cs="Cambria Math"/>
              <w:sz w:val="24"/>
              <w:szCs w:val="24"/>
            </w:rPr>
            <m:t>)</m:t>
          </m:r>
          <m:r>
            <w:rPr>
              <w:rStyle w:val="12"/>
              <w:rFonts w:ascii="Cambria Math" w:hAnsi="Cambria Math" w:cs="Cambria Math" w:hint="eastAsia"/>
              <w:sz w:val="24"/>
              <w:szCs w:val="24"/>
            </w:rPr>
            <m:t>·</m:t>
          </m:r>
          <m:r>
            <w:rPr>
              <w:rStyle w:val="12"/>
              <w:rFonts w:ascii="Cambria Math" w:hAnsi="Cambria Math" w:cs="Cambria Math"/>
              <w:sz w:val="24"/>
              <w:szCs w:val="24"/>
            </w:rPr>
            <m:t>∆t</m:t>
          </m:r>
        </m:oMath>
      </m:oMathPara>
    </w:p>
    <w:p w14:paraId="5264A4E4" w14:textId="77777777" w:rsidR="00887E30" w:rsidRDefault="00000000">
      <w:pPr>
        <w:wordWrap w:val="0"/>
        <w:ind w:firstLine="420"/>
        <w:rPr>
          <w:rFonts w:hint="eastAsia"/>
          <w:sz w:val="24"/>
          <w:szCs w:val="24"/>
        </w:rPr>
      </w:pPr>
      <w:r>
        <w:rPr>
          <w:rFonts w:hint="eastAsia"/>
          <w:sz w:val="24"/>
          <w:szCs w:val="24"/>
        </w:rPr>
        <w:t>由此可近似得到偏斜 Δt 的极性和幅值。在实际硬件中，该期望值可通过窗口加权后的有限样本平均估计。</w:t>
      </w:r>
    </w:p>
    <w:p w14:paraId="7A16A434" w14:textId="77777777" w:rsidR="00887E30" w:rsidRDefault="00000000">
      <w:pPr>
        <w:pStyle w:val="2"/>
        <w:rPr>
          <w:rFonts w:hint="eastAsia"/>
        </w:rPr>
      </w:pPr>
      <w:r>
        <w:rPr>
          <w:rFonts w:hint="eastAsia"/>
        </w:rPr>
        <w:t>3.2 Time skew校准的Matlab实现</w:t>
      </w:r>
    </w:p>
    <w:p w14:paraId="51A655E0" w14:textId="77777777" w:rsidR="00887E30" w:rsidRDefault="00000000">
      <w:pPr>
        <w:wordWrap w:val="0"/>
        <w:ind w:firstLine="420"/>
        <w:rPr>
          <w:rFonts w:hint="eastAsia"/>
          <w:sz w:val="24"/>
          <w:szCs w:val="24"/>
        </w:rPr>
      </w:pPr>
      <w:r>
        <w:rPr>
          <w:rFonts w:hint="eastAsia"/>
          <w:sz w:val="24"/>
          <w:szCs w:val="24"/>
        </w:rPr>
        <w:t>基于以上思想，我们在Matlab平台上通过精确控制输入信号与偏斜量，同时考虑2.3中提到的非理想因素，验证了上述理论模型在理想环境下的有效性与收敛性。</w:t>
      </w:r>
    </w:p>
    <w:p w14:paraId="75395D4B" w14:textId="77777777" w:rsidR="00887E30" w:rsidRDefault="00000000">
      <w:pPr>
        <w:wordWrap w:val="0"/>
        <w:ind w:firstLine="420"/>
        <w:rPr>
          <w:rFonts w:hint="eastAsia"/>
          <w:sz w:val="24"/>
          <w:szCs w:val="24"/>
        </w:rPr>
      </w:pPr>
      <w:r>
        <w:rPr>
          <w:sz w:val="24"/>
          <w:szCs w:val="24"/>
        </w:rPr>
        <w:t>此外，我们</w:t>
      </w:r>
      <w:r>
        <w:rPr>
          <w:rFonts w:hint="eastAsia"/>
          <w:sz w:val="24"/>
          <w:szCs w:val="24"/>
        </w:rPr>
        <w:t>在</w:t>
      </w:r>
      <w:r>
        <w:rPr>
          <w:sz w:val="24"/>
          <w:szCs w:val="24"/>
        </w:rPr>
        <w:t>仿真实现中也沿用了论文中提出的关键思想——通过建立输入信号的相位模型，使用频域相位差法估计通道间的采样时延差异。这一方法基于以下物理事实</w:t>
      </w:r>
      <w:r>
        <w:rPr>
          <w:rFonts w:hint="eastAsia"/>
          <w:sz w:val="24"/>
          <w:szCs w:val="24"/>
        </w:rPr>
        <w:t>：</w:t>
      </w:r>
      <w:r>
        <w:rPr>
          <w:sz w:val="24"/>
          <w:szCs w:val="24"/>
        </w:rPr>
        <w:t>对于正弦信号，时间偏斜引起的仅是相位的旋转，进而在主频点的离散傅里叶变换（DFT）中呈现为相位差。</w:t>
      </w:r>
      <w:r>
        <w:rPr>
          <w:rFonts w:hint="eastAsia"/>
          <w:sz w:val="24"/>
          <w:szCs w:val="24"/>
        </w:rPr>
        <w:t>那么即可通过比较两个通道在主频点上的相位差Δφ估算出其时间偏斜：</w:t>
      </w:r>
    </w:p>
    <w:p w14:paraId="34BD0E2B" w14:textId="77777777" w:rsidR="00887E30" w:rsidRDefault="00000000">
      <w:pPr>
        <w:wordWrap w:val="0"/>
        <w:ind w:firstLine="420"/>
        <w:rPr>
          <w:rStyle w:val="12"/>
          <w:rFonts w:hAnsi="Cambria Math" w:cs="Cambria Math"/>
          <w:sz w:val="24"/>
          <w:szCs w:val="24"/>
        </w:rPr>
      </w:pPr>
      <m:oMathPara>
        <m:oMath>
          <m:r>
            <w:rPr>
              <w:rStyle w:val="12"/>
              <w:rFonts w:ascii="Cambria Math" w:hAnsi="Cambria Math" w:cs="Cambria Math"/>
              <w:sz w:val="24"/>
              <w:szCs w:val="24"/>
            </w:rPr>
            <m:t>∆t≈</m:t>
          </m:r>
          <m:f>
            <m:fPr>
              <m:ctrlPr>
                <w:rPr>
                  <w:rStyle w:val="12"/>
                  <w:rFonts w:ascii="Cambria Math" w:hAnsi="Cambria Math" w:cs="Cambria Math"/>
                  <w:b w:val="0"/>
                  <w:bCs w:val="0"/>
                  <w:i/>
                  <w:sz w:val="24"/>
                  <w:szCs w:val="24"/>
                </w:rPr>
              </m:ctrlPr>
            </m:fPr>
            <m:num>
              <m:r>
                <m:rPr>
                  <m:sty m:val="bi"/>
                </m:rPr>
                <w:rPr>
                  <w:rStyle w:val="12"/>
                  <w:rFonts w:ascii="Cambria Math" w:hAnsi="Cambria Math" w:cs="Cambria Math"/>
                  <w:sz w:val="24"/>
                  <w:szCs w:val="24"/>
                </w:rPr>
                <m:t>∆φ</m:t>
              </m:r>
            </m:num>
            <m:den>
              <m:r>
                <w:rPr>
                  <w:rStyle w:val="12"/>
                  <w:rFonts w:ascii="Cambria Math" w:hAnsi="Cambria Math" w:cs="Cambria Math"/>
                  <w:sz w:val="24"/>
                  <w:szCs w:val="24"/>
                </w:rPr>
                <m:t>2</m:t>
              </m:r>
              <m:r>
                <m:rPr>
                  <m:sty m:val="bi"/>
                </m:rPr>
                <w:rPr>
                  <w:rStyle w:val="12"/>
                  <w:rFonts w:ascii="Cambria Math" w:hAnsi="Cambria Math" w:cs="Cambria Math"/>
                  <w:sz w:val="24"/>
                  <w:szCs w:val="24"/>
                </w:rPr>
                <m:t>π</m:t>
              </m:r>
              <m:sSub>
                <m:sSubPr>
                  <m:ctrlPr>
                    <w:rPr>
                      <w:rStyle w:val="12"/>
                      <w:rFonts w:ascii="Cambria Math" w:hAnsi="Cambria Math" w:cs="Cambria Math"/>
                      <w:b w:val="0"/>
                      <w:bCs w:val="0"/>
                      <w:i/>
                      <w:sz w:val="24"/>
                      <w:szCs w:val="24"/>
                    </w:rPr>
                  </m:ctrlPr>
                </m:sSubPr>
                <m:e>
                  <m:r>
                    <m:rPr>
                      <m:sty m:val="bi"/>
                    </m:rPr>
                    <w:rPr>
                      <w:rStyle w:val="12"/>
                      <w:rFonts w:ascii="Cambria Math" w:hAnsi="Cambria Math" w:cs="Cambria Math"/>
                      <w:sz w:val="24"/>
                      <w:szCs w:val="24"/>
                    </w:rPr>
                    <m:t>f</m:t>
                  </m:r>
                </m:e>
                <m:sub>
                  <m:r>
                    <m:rPr>
                      <m:sty m:val="bi"/>
                    </m:rPr>
                    <w:rPr>
                      <w:rStyle w:val="12"/>
                      <w:rFonts w:ascii="Cambria Math" w:hAnsi="Cambria Math" w:cs="Cambria Math"/>
                      <w:sz w:val="24"/>
                      <w:szCs w:val="24"/>
                    </w:rPr>
                    <m:t>in</m:t>
                  </m:r>
                </m:sub>
              </m:sSub>
            </m:den>
          </m:f>
        </m:oMath>
      </m:oMathPara>
    </w:p>
    <w:p w14:paraId="53D54E47" w14:textId="77777777" w:rsidR="00887E30" w:rsidRDefault="00000000">
      <w:pPr>
        <w:wordWrap w:val="0"/>
        <w:ind w:firstLine="420"/>
        <w:rPr>
          <w:rFonts w:hint="eastAsia"/>
          <w:sz w:val="24"/>
          <w:szCs w:val="24"/>
        </w:rPr>
      </w:pPr>
      <w:r>
        <w:rPr>
          <w:sz w:val="24"/>
          <w:szCs w:val="24"/>
        </w:rPr>
        <w:t>由于相位信息在频域中具有天然的周期性，这种方法尤其适用于正弦激励或以特定频点为主的带通信号。同时，相较传统互相关方法更为精确，且不易受窗函数影响。</w:t>
      </w:r>
    </w:p>
    <w:p w14:paraId="3928DEA6" w14:textId="77777777" w:rsidR="00887E30" w:rsidRDefault="00000000">
      <w:pPr>
        <w:wordWrap w:val="0"/>
        <w:ind w:firstLine="420"/>
        <w:rPr>
          <w:rFonts w:hint="eastAsia"/>
          <w:sz w:val="24"/>
          <w:szCs w:val="24"/>
        </w:rPr>
      </w:pPr>
      <w:r>
        <w:rPr>
          <w:sz w:val="24"/>
          <w:szCs w:val="24"/>
        </w:rPr>
        <w:t>在估算出时间偏斜后，我们采用了基于sinc插值的数字校正策略以重建被偏斜的通道信号，即：</w:t>
      </w:r>
    </w:p>
    <w:p w14:paraId="6FF24C83" w14:textId="77777777" w:rsidR="00887E30" w:rsidRDefault="00000000">
      <w:pPr>
        <w:wordWrap w:val="0"/>
        <w:ind w:firstLine="420"/>
        <w:rPr>
          <w:rStyle w:val="12"/>
          <w:rFonts w:hAnsi="Cambria Math" w:cs="Cambria Math"/>
          <w:sz w:val="24"/>
          <w:szCs w:val="24"/>
        </w:rPr>
      </w:pPr>
      <m:oMathPara>
        <m:oMath>
          <m:sSub>
            <m:sSubPr>
              <m:ctrlPr>
                <w:rPr>
                  <w:rStyle w:val="12"/>
                  <w:rFonts w:ascii="Cambria Math" w:hAnsi="Cambria Math" w:cs="Cambria Math"/>
                  <w:b w:val="0"/>
                  <w:bCs w:val="0"/>
                  <w:i/>
                  <w:sz w:val="24"/>
                  <w:szCs w:val="24"/>
                </w:rPr>
              </m:ctrlPr>
            </m:sSubPr>
            <m:e>
              <m:r>
                <w:rPr>
                  <w:rStyle w:val="12"/>
                  <w:rFonts w:ascii="Cambria Math" w:hAnsi="Cambria Math" w:cs="Cambria Math"/>
                  <w:sz w:val="24"/>
                  <w:szCs w:val="24"/>
                </w:rPr>
                <m:t>x</m:t>
              </m:r>
            </m:e>
            <m:sub>
              <m:r>
                <w:rPr>
                  <w:rStyle w:val="12"/>
                  <w:rFonts w:ascii="Cambria Math" w:hAnsi="Cambria Math" w:cs="Cambria Math"/>
                  <w:sz w:val="24"/>
                  <w:szCs w:val="24"/>
                </w:rPr>
                <m:t>corr</m:t>
              </m:r>
            </m:sub>
          </m:sSub>
          <m:r>
            <w:rPr>
              <w:rStyle w:val="12"/>
              <w:rFonts w:ascii="Cambria Math" w:hAnsi="Cambria Math" w:cs="Cambria Math"/>
              <w:sz w:val="24"/>
              <w:szCs w:val="24"/>
            </w:rPr>
            <m:t>[n]=</m:t>
          </m:r>
          <m:nary>
            <m:naryPr>
              <m:chr m:val="∑"/>
              <m:limLoc m:val="undOvr"/>
              <m:subHide m:val="1"/>
              <m:supHide m:val="1"/>
              <m:ctrlPr>
                <w:rPr>
                  <w:rStyle w:val="12"/>
                  <w:rFonts w:ascii="Cambria Math" w:hAnsi="Cambria Math" w:cs="Cambria Math"/>
                  <w:b w:val="0"/>
                  <w:bCs w:val="0"/>
                  <w:i/>
                  <w:sz w:val="24"/>
                  <w:szCs w:val="24"/>
                </w:rPr>
              </m:ctrlPr>
            </m:naryPr>
            <m:sub/>
            <m:sup/>
            <m:e>
              <m:r>
                <w:rPr>
                  <w:rStyle w:val="12"/>
                  <w:rFonts w:ascii="Cambria Math" w:hAnsi="Cambria Math" w:cs="Cambria Math"/>
                  <w:sz w:val="24"/>
                  <w:szCs w:val="24"/>
                </w:rPr>
                <m:t>x[k]</m:t>
              </m:r>
              <m:r>
                <w:rPr>
                  <w:rStyle w:val="12"/>
                  <w:rFonts w:ascii="Cambria Math" w:hAnsi="Cambria Math" w:cs="Cambria Math" w:hint="eastAsia"/>
                  <w:sz w:val="24"/>
                  <w:szCs w:val="24"/>
                </w:rPr>
                <m:t>·</m:t>
              </m:r>
              <m:r>
                <w:rPr>
                  <w:rStyle w:val="12"/>
                  <w:rFonts w:ascii="Cambria Math" w:hAnsi="Cambria Math" w:cs="Cambria Math"/>
                  <w:sz w:val="24"/>
                  <w:szCs w:val="24"/>
                </w:rPr>
                <m:t>sinc</m:t>
              </m:r>
              <m:f>
                <m:fPr>
                  <m:ctrlPr>
                    <w:rPr>
                      <w:rStyle w:val="12"/>
                      <w:rFonts w:ascii="Cambria Math" w:hAnsi="Cambria Math" w:cs="Cambria Math"/>
                      <w:b w:val="0"/>
                      <w:bCs w:val="0"/>
                      <w:i/>
                      <w:sz w:val="24"/>
                      <w:szCs w:val="24"/>
                    </w:rPr>
                  </m:ctrlPr>
                </m:fPr>
                <m:num>
                  <m:r>
                    <w:rPr>
                      <w:rStyle w:val="12"/>
                      <w:rFonts w:ascii="Cambria Math" w:hAnsi="Cambria Math" w:cs="Cambria Math"/>
                      <w:sz w:val="24"/>
                      <w:szCs w:val="24"/>
                    </w:rPr>
                    <m:t>nT-(kT+∆t)</m:t>
                  </m:r>
                </m:num>
                <m:den>
                  <m:r>
                    <w:rPr>
                      <w:rStyle w:val="12"/>
                      <w:rFonts w:ascii="Cambria Math" w:hAnsi="Cambria Math" w:cs="Cambria Math"/>
                      <w:sz w:val="24"/>
                      <w:szCs w:val="24"/>
                    </w:rPr>
                    <m:t>T</m:t>
                  </m:r>
                </m:den>
              </m:f>
            </m:e>
          </m:nary>
        </m:oMath>
      </m:oMathPara>
    </w:p>
    <w:p w14:paraId="3D6E1EFF" w14:textId="77777777" w:rsidR="00887E30" w:rsidRDefault="00000000">
      <w:pPr>
        <w:wordWrap w:val="0"/>
        <w:ind w:firstLine="420"/>
        <w:rPr>
          <w:rFonts w:hint="eastAsia"/>
          <w:sz w:val="24"/>
          <w:szCs w:val="24"/>
        </w:rPr>
      </w:pPr>
      <w:r>
        <w:rPr>
          <w:rFonts w:hint="eastAsia"/>
          <w:sz w:val="24"/>
          <w:szCs w:val="24"/>
        </w:rPr>
        <w:t>其中T为采样周期。该插值方式等效于在理想低通滤波器下对非理想采样点进行时间域重建，最大程度减少插值引入的频谱误差。</w:t>
      </w:r>
    </w:p>
    <w:p w14:paraId="44A7FB92" w14:textId="77777777" w:rsidR="00887E30" w:rsidRDefault="00000000">
      <w:pPr>
        <w:pStyle w:val="2"/>
        <w:rPr>
          <w:rFonts w:hint="eastAsia"/>
        </w:rPr>
      </w:pPr>
      <w:r>
        <w:rPr>
          <w:rFonts w:hint="eastAsia"/>
        </w:rPr>
        <w:t>3.3 对校准算法进行仿真验证</w:t>
      </w:r>
    </w:p>
    <w:p w14:paraId="44460200" w14:textId="66520E0C" w:rsidR="003B7738" w:rsidRDefault="00000000" w:rsidP="003B7738">
      <w:pPr>
        <w:ind w:firstLine="420"/>
        <w:rPr>
          <w:rFonts w:hint="eastAsia"/>
          <w:sz w:val="24"/>
          <w:szCs w:val="24"/>
        </w:rPr>
      </w:pPr>
      <w:r>
        <w:rPr>
          <w:rFonts w:hint="eastAsia"/>
          <w:sz w:val="24"/>
          <w:szCs w:val="24"/>
        </w:rPr>
        <w:t>我们对第二部分设计的四通道时钟交织二级流水线SAR ADC的每一级，每一通道加入不同大小的time skew误差，采用正弦输入信号，画出模拟输入，校准time skew前得到的输出（加窗后），校准time skew后得到的输出（加窗后），并分别计算理想状态；加入time skew但不校准；加入time skew并校准这三种情况下各级流水线的SINAD（SNDR）以及整体SAR ADC的SINAD并进行比较。得到的结果如图所示。</w:t>
      </w:r>
    </w:p>
    <w:p w14:paraId="3E9AEF8D" w14:textId="77777777" w:rsidR="003B7738" w:rsidRDefault="003B7738" w:rsidP="003B7738">
      <w:pPr>
        <w:ind w:firstLine="420"/>
        <w:jc w:val="center"/>
        <w:rPr>
          <w:sz w:val="24"/>
          <w:szCs w:val="24"/>
        </w:rPr>
      </w:pPr>
      <w:r w:rsidRPr="008E5780">
        <w:rPr>
          <w:noProof/>
          <w:sz w:val="24"/>
          <w:szCs w:val="24"/>
        </w:rPr>
        <w:drawing>
          <wp:inline distT="0" distB="0" distL="0" distR="0" wp14:anchorId="1D9B7559" wp14:editId="21010EFF">
            <wp:extent cx="3162461" cy="2982320"/>
            <wp:effectExtent l="0" t="0" r="0" b="8890"/>
            <wp:docPr id="62328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70860" cy="2990241"/>
                    </a:xfrm>
                    <a:prstGeom prst="rect">
                      <a:avLst/>
                    </a:prstGeom>
                    <a:noFill/>
                    <a:ln>
                      <a:noFill/>
                    </a:ln>
                  </pic:spPr>
                </pic:pic>
              </a:graphicData>
            </a:graphic>
          </wp:inline>
        </w:drawing>
      </w:r>
    </w:p>
    <w:p w14:paraId="4CC7853A" w14:textId="70E5E54F" w:rsidR="003B7738" w:rsidRDefault="003B7738" w:rsidP="003B7738">
      <w:pPr>
        <w:ind w:firstLine="420"/>
        <w:jc w:val="center"/>
        <w:rPr>
          <w:sz w:val="24"/>
          <w:szCs w:val="24"/>
        </w:rPr>
      </w:pPr>
      <w:r w:rsidRPr="008E5780">
        <w:rPr>
          <w:noProof/>
          <w:sz w:val="24"/>
          <w:szCs w:val="24"/>
        </w:rPr>
        <w:drawing>
          <wp:inline distT="0" distB="0" distL="0" distR="0" wp14:anchorId="239A3404" wp14:editId="2F5668D9">
            <wp:extent cx="3410244" cy="4687747"/>
            <wp:effectExtent l="0" t="0" r="0" b="0"/>
            <wp:docPr id="826914763"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4763" name="图片 2" descr="文本&#10;&#10;AI 生成的内容可能不正确。"/>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4398" cy="4707203"/>
                    </a:xfrm>
                    <a:prstGeom prst="rect">
                      <a:avLst/>
                    </a:prstGeom>
                    <a:noFill/>
                    <a:ln>
                      <a:noFill/>
                    </a:ln>
                  </pic:spPr>
                </pic:pic>
              </a:graphicData>
            </a:graphic>
          </wp:inline>
        </w:drawing>
      </w:r>
    </w:p>
    <w:p w14:paraId="04D0A7F0" w14:textId="500CFCA7" w:rsidR="003B7738" w:rsidRPr="003B7738" w:rsidRDefault="003B7738" w:rsidP="003B7738">
      <w:pPr>
        <w:pStyle w:val="a3"/>
        <w:ind w:firstLine="420"/>
        <w:jc w:val="center"/>
        <w:rPr>
          <w:rFonts w:hint="eastAsia"/>
        </w:rPr>
      </w:pPr>
      <w:r>
        <w:t>图</w:t>
      </w:r>
      <w:r>
        <w:t xml:space="preserve"> </w:t>
      </w:r>
      <w:r>
        <w:rPr>
          <w:rFonts w:hint="eastAsia"/>
        </w:rPr>
        <w:t xml:space="preserve">17 </w:t>
      </w:r>
      <w:proofErr w:type="spellStart"/>
      <w:r>
        <w:rPr>
          <w:rFonts w:hint="eastAsia"/>
        </w:rPr>
        <w:t>Matlab</w:t>
      </w:r>
      <w:proofErr w:type="spellEnd"/>
      <w:r>
        <w:rPr>
          <w:rFonts w:hint="eastAsia"/>
        </w:rPr>
        <w:t>仿真结果</w:t>
      </w:r>
    </w:p>
    <w:p w14:paraId="1D4EEA00" w14:textId="77777777" w:rsidR="003B7738" w:rsidRDefault="003B7738" w:rsidP="003B7738">
      <w:pPr>
        <w:pStyle w:val="aa"/>
        <w:numPr>
          <w:ilvl w:val="0"/>
          <w:numId w:val="2"/>
        </w:numPr>
        <w:rPr>
          <w:sz w:val="24"/>
          <w:szCs w:val="24"/>
        </w:rPr>
      </w:pPr>
      <w:r w:rsidRPr="00C8293D">
        <w:rPr>
          <w:rFonts w:hint="eastAsia"/>
          <w:sz w:val="24"/>
          <w:szCs w:val="24"/>
        </w:rPr>
        <w:t>Time skew估计</w:t>
      </w:r>
    </w:p>
    <w:p w14:paraId="2D38369F" w14:textId="3FA98F83" w:rsidR="003B7738" w:rsidRPr="003B7738" w:rsidRDefault="003B7738" w:rsidP="003B7738">
      <w:pPr>
        <w:rPr>
          <w:rFonts w:hint="eastAsia"/>
          <w:sz w:val="24"/>
          <w:szCs w:val="24"/>
        </w:rPr>
      </w:pPr>
      <w:r>
        <w:rPr>
          <w:rFonts w:hint="eastAsia"/>
          <w:sz w:val="24"/>
          <w:szCs w:val="24"/>
        </w:rPr>
        <w:t>由上图可见，第一级和第二级的各自四个通道都非常准确的估计出了time skew时钟偏斜（0ps, 1ps, 2ps, 3ps），可见time skew校准正确。</w:t>
      </w:r>
    </w:p>
    <w:p w14:paraId="7773B300" w14:textId="527D63CE" w:rsidR="003B7738" w:rsidRPr="00C8293D" w:rsidRDefault="003B7738" w:rsidP="003B7738">
      <w:pPr>
        <w:pStyle w:val="aa"/>
        <w:numPr>
          <w:ilvl w:val="0"/>
          <w:numId w:val="2"/>
        </w:numPr>
        <w:rPr>
          <w:rFonts w:hint="eastAsia"/>
          <w:sz w:val="24"/>
          <w:szCs w:val="24"/>
        </w:rPr>
      </w:pPr>
      <w:r>
        <w:rPr>
          <w:rFonts w:hint="eastAsia"/>
          <w:sz w:val="24"/>
          <w:szCs w:val="24"/>
        </w:rPr>
        <w:t>动态参数比较</w:t>
      </w:r>
    </w:p>
    <w:p w14:paraId="1384B157" w14:textId="649403B6" w:rsidR="003B7738" w:rsidRDefault="003B7738" w:rsidP="003B7738">
      <w:pPr>
        <w:rPr>
          <w:sz w:val="24"/>
          <w:szCs w:val="24"/>
        </w:rPr>
      </w:pPr>
      <w:r>
        <w:rPr>
          <w:rFonts w:hint="eastAsia"/>
          <w:sz w:val="24"/>
          <w:szCs w:val="24"/>
        </w:rPr>
        <w:t>从结果可以发现，最终检测的time skew与设置的time skew间相差xxx，说明检测结果十分准确；从图像上看，校准后得到的图像与原输入曲线基本重合，符合预期；从动态参数上看，校准前的SINAD和ENOB相对理想状态均有所下降，这是time skew误差引起的，再关注校正后数据，与校正前的数据相比，第一级的SINAD显著增大，甚至略微超过了理想状态下的第一级SINAD（这是噪声引起的误差范围内允许的）。而第二级的SINAD在理想状态下即很小，比第一级的SINAD小很多，猜测原因是因为第二级SAR受噪声的影响显著</w:t>
      </w:r>
      <w:proofErr w:type="gramStart"/>
      <w:r>
        <w:rPr>
          <w:rFonts w:hint="eastAsia"/>
          <w:sz w:val="24"/>
          <w:szCs w:val="24"/>
        </w:rPr>
        <w:t>大于第</w:t>
      </w:r>
      <w:proofErr w:type="gramEnd"/>
      <w:r>
        <w:rPr>
          <w:rFonts w:hint="eastAsia"/>
          <w:sz w:val="24"/>
          <w:szCs w:val="24"/>
        </w:rPr>
        <w:t>一级SAR，在确实SAR中应当取更合适的</w:t>
      </w:r>
      <w:proofErr w:type="gramStart"/>
      <w:r>
        <w:rPr>
          <w:rFonts w:hint="eastAsia"/>
          <w:sz w:val="24"/>
          <w:szCs w:val="24"/>
        </w:rPr>
        <w:t>噪声值让第二级</w:t>
      </w:r>
      <w:proofErr w:type="gramEnd"/>
      <w:r>
        <w:rPr>
          <w:rFonts w:hint="eastAsia"/>
          <w:sz w:val="24"/>
          <w:szCs w:val="24"/>
        </w:rPr>
        <w:t>SINAD更大。对比校准前和校准后的第二级SINAD，校准后该动态参数比校准前明显更大且接近理想值。ENOB同理，其由SINAD经过线性计算得到，显然也有校准后整体ENOB明显大于校准前的整体ENOB，从而我们获得了更好的ADC性能。</w:t>
      </w:r>
    </w:p>
    <w:p w14:paraId="6ACBCFA7" w14:textId="77777777" w:rsidR="003B7738" w:rsidRDefault="003B7738" w:rsidP="003B7738">
      <w:pPr>
        <w:rPr>
          <w:sz w:val="24"/>
          <w:szCs w:val="24"/>
        </w:rPr>
      </w:pPr>
    </w:p>
    <w:p w14:paraId="2AE369A8" w14:textId="4EA1C6DA" w:rsidR="003B7738" w:rsidRPr="003B7738" w:rsidRDefault="003B7738" w:rsidP="003B7738">
      <w:pPr>
        <w:pStyle w:val="1"/>
        <w:numPr>
          <w:ilvl w:val="0"/>
          <w:numId w:val="1"/>
        </w:numPr>
        <w:rPr>
          <w:rFonts w:hint="eastAsia"/>
        </w:rPr>
      </w:pPr>
      <w:r>
        <w:rPr>
          <w:rFonts w:hint="eastAsia"/>
        </w:rPr>
        <w:t>总结</w:t>
      </w:r>
    </w:p>
    <w:p w14:paraId="3083A8CB" w14:textId="0D9C7758" w:rsidR="003B7738" w:rsidRPr="003B7738" w:rsidRDefault="003B7738" w:rsidP="003B7738">
      <w:pPr>
        <w:rPr>
          <w:sz w:val="24"/>
          <w:szCs w:val="24"/>
        </w:rPr>
      </w:pPr>
      <w:r w:rsidRPr="003B7738">
        <w:rPr>
          <w:sz w:val="24"/>
          <w:szCs w:val="24"/>
        </w:rPr>
        <w:t>本文设计并验证了一种高速（&gt;2GS/s）、高精度（≥12-bit）的时钟交织（TI）Pipelined-SAR ADC，通过MATLAB建模实现了多通道并行、两级流水线结构，支持可配置采样率与分辨率，并注入典型误差进行静态和动态分析。针对时钟偏斜（time skew）问题，采用基于自相关的数字校准方法，有效提升了ADC的信噪比（SNDR）和有效位数（ENOB），仿真结果验证了模型的准确性和校准算法的鲁棒性。</w:t>
      </w:r>
    </w:p>
    <w:p w14:paraId="5EF77A8D" w14:textId="77777777" w:rsidR="003B7738" w:rsidRPr="003B7738" w:rsidRDefault="003B7738" w:rsidP="003B7738">
      <w:pPr>
        <w:rPr>
          <w:rFonts w:hint="eastAsia"/>
          <w:sz w:val="24"/>
          <w:szCs w:val="24"/>
        </w:rPr>
      </w:pPr>
    </w:p>
    <w:sectPr w:rsidR="003B7738" w:rsidRPr="003B7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28DB0" w14:textId="77777777" w:rsidR="00E53BB5" w:rsidRDefault="00E53BB5" w:rsidP="008C6212">
      <w:pPr>
        <w:rPr>
          <w:rFonts w:hint="eastAsia"/>
        </w:rPr>
      </w:pPr>
      <w:r>
        <w:separator/>
      </w:r>
    </w:p>
  </w:endnote>
  <w:endnote w:type="continuationSeparator" w:id="0">
    <w:p w14:paraId="6F4B00B8" w14:textId="77777777" w:rsidR="00E53BB5" w:rsidRDefault="00E53BB5" w:rsidP="008C621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E946C" w14:textId="77777777" w:rsidR="00E53BB5" w:rsidRDefault="00E53BB5" w:rsidP="008C6212">
      <w:pPr>
        <w:rPr>
          <w:rFonts w:hint="eastAsia"/>
        </w:rPr>
      </w:pPr>
      <w:r>
        <w:separator/>
      </w:r>
    </w:p>
  </w:footnote>
  <w:footnote w:type="continuationSeparator" w:id="0">
    <w:p w14:paraId="7DC3BE02" w14:textId="77777777" w:rsidR="00E53BB5" w:rsidRDefault="00E53BB5" w:rsidP="008C621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972B8"/>
    <w:multiLevelType w:val="hybridMultilevel"/>
    <w:tmpl w:val="D9A6552E"/>
    <w:lvl w:ilvl="0" w:tplc="9F087B9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DC7758"/>
    <w:multiLevelType w:val="multilevel"/>
    <w:tmpl w:val="40DC7758"/>
    <w:lvl w:ilvl="0">
      <w:start w:val="1"/>
      <w:numFmt w:val="japaneseCounting"/>
      <w:lvlText w:val="%1、"/>
      <w:lvlJc w:val="left"/>
      <w:pPr>
        <w:ind w:left="960" w:hanging="9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54661675">
    <w:abstractNumId w:val="1"/>
  </w:num>
  <w:num w:numId="2" w16cid:durableId="8141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5A3"/>
    <w:rsid w:val="00064DD8"/>
    <w:rsid w:val="000C2235"/>
    <w:rsid w:val="00135AF7"/>
    <w:rsid w:val="00135F15"/>
    <w:rsid w:val="001371DE"/>
    <w:rsid w:val="002B36A7"/>
    <w:rsid w:val="003B7738"/>
    <w:rsid w:val="00410C8D"/>
    <w:rsid w:val="00551743"/>
    <w:rsid w:val="00575F05"/>
    <w:rsid w:val="00772544"/>
    <w:rsid w:val="007A5146"/>
    <w:rsid w:val="00887E30"/>
    <w:rsid w:val="008C6212"/>
    <w:rsid w:val="00A54F0A"/>
    <w:rsid w:val="00A852ED"/>
    <w:rsid w:val="00AA2FA5"/>
    <w:rsid w:val="00B72A49"/>
    <w:rsid w:val="00BA45A3"/>
    <w:rsid w:val="00BD4343"/>
    <w:rsid w:val="00BE799E"/>
    <w:rsid w:val="00C15187"/>
    <w:rsid w:val="00C31A3F"/>
    <w:rsid w:val="00C612B0"/>
    <w:rsid w:val="00D13542"/>
    <w:rsid w:val="00D27C34"/>
    <w:rsid w:val="00DD2FC6"/>
    <w:rsid w:val="00DD7188"/>
    <w:rsid w:val="00E043E2"/>
    <w:rsid w:val="00E3286C"/>
    <w:rsid w:val="00E53BB5"/>
    <w:rsid w:val="00F37042"/>
    <w:rsid w:val="00F500E8"/>
    <w:rsid w:val="00F85C92"/>
    <w:rsid w:val="00FB660C"/>
    <w:rsid w:val="00FE3A12"/>
    <w:rsid w:val="037B5767"/>
    <w:rsid w:val="03F91649"/>
    <w:rsid w:val="05303896"/>
    <w:rsid w:val="06896151"/>
    <w:rsid w:val="088B642E"/>
    <w:rsid w:val="089855E2"/>
    <w:rsid w:val="091847EC"/>
    <w:rsid w:val="0A4505E1"/>
    <w:rsid w:val="0ADE7FD1"/>
    <w:rsid w:val="0AFC43E3"/>
    <w:rsid w:val="0C820BE2"/>
    <w:rsid w:val="118A0A22"/>
    <w:rsid w:val="11CB5C18"/>
    <w:rsid w:val="17761D1B"/>
    <w:rsid w:val="17AD2BED"/>
    <w:rsid w:val="18A04C73"/>
    <w:rsid w:val="19FF652B"/>
    <w:rsid w:val="1CEE7911"/>
    <w:rsid w:val="1D3C18D5"/>
    <w:rsid w:val="1D8A2A83"/>
    <w:rsid w:val="1DBD4CC5"/>
    <w:rsid w:val="1E792CCA"/>
    <w:rsid w:val="1E79586C"/>
    <w:rsid w:val="20960D15"/>
    <w:rsid w:val="21AF25B1"/>
    <w:rsid w:val="22896866"/>
    <w:rsid w:val="24F60D19"/>
    <w:rsid w:val="2564477D"/>
    <w:rsid w:val="29555A7E"/>
    <w:rsid w:val="2E251B8A"/>
    <w:rsid w:val="2ED54055"/>
    <w:rsid w:val="312C012C"/>
    <w:rsid w:val="3388259C"/>
    <w:rsid w:val="37455FAC"/>
    <w:rsid w:val="37574509"/>
    <w:rsid w:val="3A4E00F7"/>
    <w:rsid w:val="3A9741BF"/>
    <w:rsid w:val="3AF80ACE"/>
    <w:rsid w:val="3B133C60"/>
    <w:rsid w:val="3B3C297A"/>
    <w:rsid w:val="3E752042"/>
    <w:rsid w:val="3F5324CE"/>
    <w:rsid w:val="412B14C1"/>
    <w:rsid w:val="421F0C62"/>
    <w:rsid w:val="42360B85"/>
    <w:rsid w:val="43517280"/>
    <w:rsid w:val="435557A9"/>
    <w:rsid w:val="46A27ABE"/>
    <w:rsid w:val="471B21ED"/>
    <w:rsid w:val="4A0E1922"/>
    <w:rsid w:val="4A3E3A8C"/>
    <w:rsid w:val="4AB448FB"/>
    <w:rsid w:val="4B7C51F0"/>
    <w:rsid w:val="4C6946B5"/>
    <w:rsid w:val="4CCC0D11"/>
    <w:rsid w:val="4D301A87"/>
    <w:rsid w:val="4F4A31EC"/>
    <w:rsid w:val="50EA7643"/>
    <w:rsid w:val="512B2795"/>
    <w:rsid w:val="513E7CCF"/>
    <w:rsid w:val="52A4671C"/>
    <w:rsid w:val="53951EA3"/>
    <w:rsid w:val="55DB1062"/>
    <w:rsid w:val="58F32C64"/>
    <w:rsid w:val="5D8C6310"/>
    <w:rsid w:val="5D8F35F7"/>
    <w:rsid w:val="5EB279BE"/>
    <w:rsid w:val="603D3396"/>
    <w:rsid w:val="622650E3"/>
    <w:rsid w:val="65F90F6C"/>
    <w:rsid w:val="66B82118"/>
    <w:rsid w:val="67790849"/>
    <w:rsid w:val="6A4C77C7"/>
    <w:rsid w:val="6B0A3965"/>
    <w:rsid w:val="6B1A3069"/>
    <w:rsid w:val="6D1135F8"/>
    <w:rsid w:val="6F8B421D"/>
    <w:rsid w:val="6FED466F"/>
    <w:rsid w:val="71DC1AE7"/>
    <w:rsid w:val="722F5FDE"/>
    <w:rsid w:val="73C17576"/>
    <w:rsid w:val="75DE779A"/>
    <w:rsid w:val="7DB509C0"/>
    <w:rsid w:val="7F3C0292"/>
    <w:rsid w:val="7FD31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E7DC54"/>
  <w15:docId w15:val="{AE52BCDA-E473-4115-BD61-E0676C84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Subtitle"/>
    <w:basedOn w:val="a"/>
    <w:next w:val="a"/>
    <w:link w:val="a5"/>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6">
    <w:name w:val="Title"/>
    <w:basedOn w:val="a"/>
    <w:next w:val="a"/>
    <w:link w:val="a7"/>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7">
    <w:name w:val="标题 字符"/>
    <w:basedOn w:val="a0"/>
    <w:link w:val="a6"/>
    <w:uiPriority w:val="10"/>
    <w:qFormat/>
    <w:rPr>
      <w:rFonts w:asciiTheme="majorHAnsi" w:eastAsiaTheme="majorEastAsia" w:hAnsiTheme="majorHAnsi" w:cstheme="majorBidi"/>
      <w:spacing w:val="-10"/>
      <w:kern w:val="28"/>
      <w:sz w:val="56"/>
      <w:szCs w:val="56"/>
    </w:rPr>
  </w:style>
  <w:style w:type="character" w:customStyle="1" w:styleId="a5">
    <w:name w:val="副标题 字符"/>
    <w:basedOn w:val="a0"/>
    <w:link w:val="a4"/>
    <w:uiPriority w:val="11"/>
    <w:qFormat/>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pPr>
      <w:spacing w:before="160" w:after="160"/>
      <w:jc w:val="center"/>
    </w:pPr>
    <w:rPr>
      <w:i/>
      <w:iCs/>
      <w:color w:val="404040" w:themeColor="text1" w:themeTint="BF"/>
    </w:rPr>
  </w:style>
  <w:style w:type="character" w:customStyle="1" w:styleId="a9">
    <w:name w:val="引用 字符"/>
    <w:basedOn w:val="a0"/>
    <w:link w:val="a8"/>
    <w:uiPriority w:val="29"/>
    <w:qFormat/>
    <w:rPr>
      <w:i/>
      <w:iCs/>
      <w:color w:val="404040" w:themeColor="text1" w:themeTint="BF"/>
    </w:rPr>
  </w:style>
  <w:style w:type="paragraph" w:styleId="aa">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b">
    <w:name w:val="Intense Quote"/>
    <w:basedOn w:val="a"/>
    <w:next w:val="a"/>
    <w:link w:val="ac"/>
    <w:uiPriority w:val="30"/>
    <w:qFormat/>
    <w:pPr>
      <w:pBdr>
        <w:top w:val="single" w:sz="4" w:space="10" w:color="0F4761" w:themeColor="accent1" w:themeShade="BF"/>
        <w:bottom w:val="single" w:sz="4" w:space="10" w:color="0F4761" w:themeColor="accent1" w:themeShade="BF"/>
      </w:pBdr>
      <w:spacing w:before="240" w:after="240" w:line="240" w:lineRule="exact"/>
      <w:ind w:left="862" w:right="862"/>
      <w:jc w:val="left"/>
    </w:pPr>
    <w:rPr>
      <w:rFonts w:ascii="Times New Roman" w:hAnsi="Times New Roman"/>
      <w:iCs/>
      <w:color w:val="0F4761" w:themeColor="accent1" w:themeShade="BF"/>
    </w:rPr>
  </w:style>
  <w:style w:type="character" w:customStyle="1" w:styleId="ac">
    <w:name w:val="明显引用 字符"/>
    <w:basedOn w:val="a0"/>
    <w:link w:val="ab"/>
    <w:uiPriority w:val="30"/>
    <w:qFormat/>
    <w:rPr>
      <w:rFonts w:ascii="Times New Roman" w:hAnsi="Times New Roman"/>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ad">
    <w:name w:val="图片下标题"/>
    <w:basedOn w:val="a"/>
    <w:link w:val="ae"/>
    <w:qFormat/>
    <w:pPr>
      <w:jc w:val="center"/>
    </w:pPr>
    <w:rPr>
      <w:sz w:val="15"/>
    </w:rPr>
  </w:style>
  <w:style w:type="character" w:customStyle="1" w:styleId="ae">
    <w:name w:val="图片下标题 字符"/>
    <w:basedOn w:val="a0"/>
    <w:link w:val="ad"/>
    <w:qFormat/>
    <w:rPr>
      <w:sz w:val="15"/>
    </w:rPr>
  </w:style>
  <w:style w:type="character" w:styleId="af">
    <w:name w:val="Placeholder Text"/>
    <w:basedOn w:val="a0"/>
    <w:uiPriority w:val="99"/>
    <w:semiHidden/>
    <w:qFormat/>
    <w:rPr>
      <w:color w:val="666666"/>
    </w:rPr>
  </w:style>
  <w:style w:type="paragraph" w:styleId="af0">
    <w:name w:val="header"/>
    <w:basedOn w:val="a"/>
    <w:link w:val="af1"/>
    <w:uiPriority w:val="99"/>
    <w:unhideWhenUsed/>
    <w:rsid w:val="008C6212"/>
    <w:pPr>
      <w:tabs>
        <w:tab w:val="center" w:pos="4153"/>
        <w:tab w:val="right" w:pos="8306"/>
      </w:tabs>
      <w:snapToGrid w:val="0"/>
      <w:jc w:val="center"/>
    </w:pPr>
    <w:rPr>
      <w:sz w:val="18"/>
      <w:szCs w:val="18"/>
    </w:rPr>
  </w:style>
  <w:style w:type="character" w:customStyle="1" w:styleId="af1">
    <w:name w:val="页眉 字符"/>
    <w:basedOn w:val="a0"/>
    <w:link w:val="af0"/>
    <w:uiPriority w:val="99"/>
    <w:rsid w:val="008C6212"/>
    <w:rPr>
      <w:kern w:val="2"/>
      <w:sz w:val="18"/>
      <w:szCs w:val="18"/>
    </w:rPr>
  </w:style>
  <w:style w:type="paragraph" w:styleId="af2">
    <w:name w:val="footer"/>
    <w:basedOn w:val="a"/>
    <w:link w:val="af3"/>
    <w:uiPriority w:val="99"/>
    <w:unhideWhenUsed/>
    <w:rsid w:val="008C6212"/>
    <w:pPr>
      <w:tabs>
        <w:tab w:val="center" w:pos="4153"/>
        <w:tab w:val="right" w:pos="8306"/>
      </w:tabs>
      <w:snapToGrid w:val="0"/>
      <w:jc w:val="left"/>
    </w:pPr>
    <w:rPr>
      <w:sz w:val="18"/>
      <w:szCs w:val="18"/>
    </w:rPr>
  </w:style>
  <w:style w:type="character" w:customStyle="1" w:styleId="af3">
    <w:name w:val="页脚 字符"/>
    <w:basedOn w:val="a0"/>
    <w:link w:val="af2"/>
    <w:uiPriority w:val="99"/>
    <w:rsid w:val="008C621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910627">
      <w:bodyDiv w:val="1"/>
      <w:marLeft w:val="0"/>
      <w:marRight w:val="0"/>
      <w:marTop w:val="0"/>
      <w:marBottom w:val="0"/>
      <w:divBdr>
        <w:top w:val="none" w:sz="0" w:space="0" w:color="auto"/>
        <w:left w:val="none" w:sz="0" w:space="0" w:color="auto"/>
        <w:bottom w:val="none" w:sz="0" w:space="0" w:color="auto"/>
        <w:right w:val="none" w:sz="0" w:space="0" w:color="auto"/>
      </w:divBdr>
    </w:div>
    <w:div w:id="2001738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1A2A4-05DC-4216-849B-1F1FBB8D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Qwer</dc:creator>
  <cp:lastModifiedBy>Joey.Y.ZHU</cp:lastModifiedBy>
  <cp:revision>3</cp:revision>
  <dcterms:created xsi:type="dcterms:W3CDTF">2025-06-18T13:28:00Z</dcterms:created>
  <dcterms:modified xsi:type="dcterms:W3CDTF">2025-06-18T13:28:00Z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3A18F50A49364CCBB8E160EEE7A03E56_13</vt:lpwstr>
  </property>
  <property fmtid="{D5CDD505-2E9C-101B-9397-08002B2CF9AE}" pid="4" name="KSOTemplateDocerSaveRecord">
    <vt:lpwstr>eyJoZGlkIjoiYThkZTJiMDZmZTVlZmFkODAxYjM0MzllOTdmYTMwYWUiLCJ1c2VySWQiOiIxNDMwODExNjU5In0=</vt:lpwstr>
  </property>
</Properties>
</file>