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E43C" w14:textId="2C4C11AB" w:rsidR="00C85435" w:rsidRDefault="00E33E26">
      <w:pPr>
        <w:rPr>
          <w:rFonts w:ascii="Times New Roman" w:hAnsi="Times New Roman" w:cs="Times New Roman"/>
          <w:b/>
          <w:bCs/>
          <w:sz w:val="36"/>
          <w:szCs w:val="36"/>
        </w:rPr>
      </w:pPr>
      <w:bookmarkStart w:id="0" w:name="OLE_LINK1"/>
      <w:r w:rsidRPr="00E33E26">
        <w:rPr>
          <w:rFonts w:ascii="Times New Roman" w:hAnsi="Times New Roman" w:cs="Times New Roman"/>
          <w:b/>
          <w:bCs/>
          <w:sz w:val="36"/>
          <w:szCs w:val="36"/>
        </w:rPr>
        <w:t>Privacy and Data Protection II</w:t>
      </w:r>
    </w:p>
    <w:bookmarkEnd w:id="0"/>
    <w:p w14:paraId="6F85BEAE" w14:textId="44A3BB7A" w:rsidR="00E33E26" w:rsidRPr="00E33E26" w:rsidRDefault="000A523C" w:rsidP="00E33E26">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highlight w:val="yellow"/>
        </w:rPr>
        <w:t>一、</w:t>
      </w:r>
      <w:r w:rsidR="00E33E26" w:rsidRPr="00E33E26">
        <w:rPr>
          <w:rFonts w:ascii="宋体" w:eastAsia="宋体" w:hAnsi="宋体" w:cs="宋体"/>
          <w:b/>
          <w:bCs/>
          <w:kern w:val="0"/>
          <w:sz w:val="27"/>
          <w:szCs w:val="27"/>
          <w:highlight w:val="yellow"/>
        </w:rPr>
        <w:t>公平信息原则（Fair Information Principles, FIPs）</w:t>
      </w:r>
    </w:p>
    <w:p w14:paraId="78F11A29"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FIPs 是《通用数据保护条例》（GDPR）和隐私保护的核心原则，指导如何合法、公平地处理个人数据。以下是具体原则的详细解释及条文中英对照。</w:t>
      </w:r>
    </w:p>
    <w:p w14:paraId="548587F6"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3EBBEEA8">
          <v:rect id="_x0000_i1054" alt="" style="width:415.3pt;height:.05pt;mso-width-percent:0;mso-height-percent:0;mso-width-percent:0;mso-height-percent:0" o:hralign="center" o:hrstd="t" o:hr="t" fillcolor="#a0a0a0" stroked="f"/>
        </w:pict>
      </w:r>
    </w:p>
    <w:p w14:paraId="21BDC5F4"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1. 合法和公平处理（Fair and Lawful Processing）</w:t>
      </w:r>
    </w:p>
    <w:p w14:paraId="085FF677"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1.1 原则内容</w:t>
      </w:r>
    </w:p>
    <w:p w14:paraId="647ED805"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个人数据的处理必须符合法律规定，并确保数据主体知情与同意。数据控制者必须透明地向数据主体说明数据的处理目的和方式。</w:t>
      </w:r>
    </w:p>
    <w:p w14:paraId="713218C5"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1.2 相关条文</w:t>
      </w:r>
    </w:p>
    <w:p w14:paraId="29ED3F6B"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5(1)(a) 条</w:t>
      </w:r>
    </w:p>
    <w:p w14:paraId="0DA6BD79"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processed lawfully, fairly and in a transparent manner in relation to the data subject.”</w:t>
      </w:r>
      <w:r w:rsidRPr="00E33E26">
        <w:rPr>
          <w:rFonts w:ascii="宋体" w:eastAsia="宋体" w:hAnsi="宋体" w:cs="宋体"/>
          <w:kern w:val="0"/>
          <w:sz w:val="24"/>
        </w:rPr>
        <w:br/>
      </w:r>
      <w:r w:rsidRPr="00E33E26">
        <w:rPr>
          <w:rFonts w:ascii="宋体" w:eastAsia="宋体" w:hAnsi="宋体" w:cs="宋体"/>
          <w:b/>
          <w:bCs/>
          <w:kern w:val="0"/>
          <w:sz w:val="24"/>
        </w:rPr>
        <w:t>“个人数据应以合法、公平和透明的方式处理。”</w:t>
      </w:r>
    </w:p>
    <w:p w14:paraId="50BF7704"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6(1) 条</w:t>
      </w:r>
    </w:p>
    <w:p w14:paraId="5C45A6CC"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“Processing shall be lawful only if and to the extent that at least one of the following applies…”</w:t>
      </w:r>
      <w:r w:rsidRPr="00E33E26">
        <w:rPr>
          <w:rFonts w:ascii="宋体" w:eastAsia="宋体" w:hAnsi="宋体" w:cs="宋体"/>
          <w:kern w:val="0"/>
          <w:sz w:val="24"/>
        </w:rPr>
        <w:br/>
      </w:r>
      <w:r w:rsidRPr="00E33E26">
        <w:rPr>
          <w:rFonts w:ascii="宋体" w:eastAsia="宋体" w:hAnsi="宋体" w:cs="宋体"/>
          <w:b/>
          <w:bCs/>
          <w:kern w:val="0"/>
          <w:sz w:val="24"/>
        </w:rPr>
        <w:t>“处理只有在至少满足以下条件之一时才是合法的……”</w:t>
      </w:r>
    </w:p>
    <w:p w14:paraId="771CD1D9"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具体合法处理基础包括：</w:t>
      </w:r>
    </w:p>
    <w:p w14:paraId="27AB67B2" w14:textId="77777777" w:rsidR="00E33E26" w:rsidRPr="00E33E26" w:rsidRDefault="00E33E26" w:rsidP="00E33E26">
      <w:pPr>
        <w:widowControl/>
        <w:numPr>
          <w:ilvl w:val="0"/>
          <w:numId w:val="1"/>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(a) 同意（Consent）</w:t>
      </w:r>
    </w:p>
    <w:p w14:paraId="75B5E6DC" w14:textId="77777777" w:rsidR="00E33E26" w:rsidRPr="00E33E26" w:rsidRDefault="00E33E26" w:rsidP="00E33E26">
      <w:pPr>
        <w:widowControl/>
        <w:spacing w:beforeAutospacing="1" w:afterAutospacing="1"/>
        <w:ind w:left="1440"/>
        <w:jc w:val="left"/>
        <w:rPr>
          <w:rFonts w:ascii="宋体" w:eastAsia="宋体" w:hAnsi="宋体" w:cs="宋体"/>
          <w:kern w:val="0"/>
          <w:sz w:val="24"/>
        </w:rPr>
      </w:pPr>
      <w:r w:rsidRPr="00E33E26">
        <w:rPr>
          <w:rFonts w:ascii="宋体" w:eastAsia="宋体" w:hAnsi="宋体" w:cs="宋体"/>
          <w:kern w:val="0"/>
          <w:sz w:val="24"/>
        </w:rPr>
        <w:t>“The data subject has given consent to the processing of his or her personal data for one or more specific purposes.”</w:t>
      </w:r>
      <w:r w:rsidRPr="00E33E26">
        <w:rPr>
          <w:rFonts w:ascii="宋体" w:eastAsia="宋体" w:hAnsi="宋体" w:cs="宋体"/>
          <w:kern w:val="0"/>
          <w:sz w:val="24"/>
        </w:rPr>
        <w:br/>
      </w:r>
      <w:r w:rsidRPr="00E33E26">
        <w:rPr>
          <w:rFonts w:ascii="宋体" w:eastAsia="宋体" w:hAnsi="宋体" w:cs="宋体"/>
          <w:b/>
          <w:bCs/>
          <w:kern w:val="0"/>
          <w:sz w:val="24"/>
        </w:rPr>
        <w:t>“数据主体已就其个人数据的一个或多个特定目的的处理给予同意。”</w:t>
      </w:r>
    </w:p>
    <w:p w14:paraId="5E6685E6" w14:textId="77777777" w:rsidR="00E33E26" w:rsidRPr="00E33E26" w:rsidRDefault="00E33E26" w:rsidP="00E33E26">
      <w:pPr>
        <w:widowControl/>
        <w:numPr>
          <w:ilvl w:val="0"/>
          <w:numId w:val="1"/>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(b) 合同履行（Contract）</w:t>
      </w:r>
    </w:p>
    <w:p w14:paraId="1E2BABB0" w14:textId="77777777" w:rsidR="00E33E26" w:rsidRPr="00E33E26" w:rsidRDefault="00E33E26" w:rsidP="00E33E26">
      <w:pPr>
        <w:widowControl/>
        <w:spacing w:beforeAutospacing="1" w:afterAutospacing="1"/>
        <w:ind w:left="1440"/>
        <w:jc w:val="left"/>
        <w:rPr>
          <w:rFonts w:ascii="宋体" w:eastAsia="宋体" w:hAnsi="宋体" w:cs="宋体"/>
          <w:kern w:val="0"/>
          <w:sz w:val="24"/>
        </w:rPr>
      </w:pPr>
      <w:r w:rsidRPr="00E33E26">
        <w:rPr>
          <w:rFonts w:ascii="宋体" w:eastAsia="宋体" w:hAnsi="宋体" w:cs="宋体"/>
          <w:kern w:val="0"/>
          <w:sz w:val="24"/>
        </w:rPr>
        <w:lastRenderedPageBreak/>
        <w:t>“Processing is necessary for the performance of a contract to which the data subject is party.”</w:t>
      </w:r>
      <w:r w:rsidRPr="00E33E26">
        <w:rPr>
          <w:rFonts w:ascii="宋体" w:eastAsia="宋体" w:hAnsi="宋体" w:cs="宋体"/>
          <w:kern w:val="0"/>
          <w:sz w:val="24"/>
        </w:rPr>
        <w:br/>
      </w:r>
      <w:r w:rsidRPr="00E33E26">
        <w:rPr>
          <w:rFonts w:ascii="宋体" w:eastAsia="宋体" w:hAnsi="宋体" w:cs="宋体"/>
          <w:b/>
          <w:bCs/>
          <w:kern w:val="0"/>
          <w:sz w:val="24"/>
        </w:rPr>
        <w:t>“为履行数据主体参与的合同所必须的处理。”</w:t>
      </w:r>
    </w:p>
    <w:p w14:paraId="0C663E55" w14:textId="77777777" w:rsidR="00E33E26" w:rsidRPr="00E33E26" w:rsidRDefault="00E33E26" w:rsidP="00E33E26">
      <w:pPr>
        <w:widowControl/>
        <w:numPr>
          <w:ilvl w:val="0"/>
          <w:numId w:val="1"/>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(c) 法律义务（Legal Obligation）</w:t>
      </w:r>
    </w:p>
    <w:p w14:paraId="4971E99E" w14:textId="77777777" w:rsidR="00E33E26" w:rsidRPr="00E33E26" w:rsidRDefault="00E33E26" w:rsidP="00E33E26">
      <w:pPr>
        <w:widowControl/>
        <w:spacing w:beforeAutospacing="1" w:afterAutospacing="1"/>
        <w:ind w:left="1440"/>
        <w:jc w:val="left"/>
        <w:rPr>
          <w:rFonts w:ascii="宋体" w:eastAsia="宋体" w:hAnsi="宋体" w:cs="宋体"/>
          <w:kern w:val="0"/>
          <w:sz w:val="24"/>
        </w:rPr>
      </w:pPr>
      <w:r w:rsidRPr="00E33E26">
        <w:rPr>
          <w:rFonts w:ascii="宋体" w:eastAsia="宋体" w:hAnsi="宋体" w:cs="宋体"/>
          <w:kern w:val="0"/>
          <w:sz w:val="24"/>
        </w:rPr>
        <w:t>“Processing is necessary for compliance with a legal obligation to which the controller is subject.”</w:t>
      </w:r>
      <w:r w:rsidRPr="00E33E26">
        <w:rPr>
          <w:rFonts w:ascii="宋体" w:eastAsia="宋体" w:hAnsi="宋体" w:cs="宋体"/>
          <w:kern w:val="0"/>
          <w:sz w:val="24"/>
        </w:rPr>
        <w:br/>
      </w:r>
      <w:r w:rsidRPr="00E33E26">
        <w:rPr>
          <w:rFonts w:ascii="宋体" w:eastAsia="宋体" w:hAnsi="宋体" w:cs="宋体"/>
          <w:b/>
          <w:bCs/>
          <w:kern w:val="0"/>
          <w:sz w:val="24"/>
        </w:rPr>
        <w:t>“为履行控制者承担的法律义务所必须的处理。”</w:t>
      </w:r>
    </w:p>
    <w:p w14:paraId="321C28B8" w14:textId="77777777" w:rsidR="00E33E26" w:rsidRPr="00E33E26" w:rsidRDefault="00E33E26" w:rsidP="00E33E26">
      <w:pPr>
        <w:widowControl/>
        <w:numPr>
          <w:ilvl w:val="0"/>
          <w:numId w:val="1"/>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(d) 保护重要利益（Vital Interests）</w:t>
      </w:r>
    </w:p>
    <w:p w14:paraId="7D52D7E8" w14:textId="77777777" w:rsidR="00E33E26" w:rsidRPr="00E33E26" w:rsidRDefault="00E33E26" w:rsidP="00E33E26">
      <w:pPr>
        <w:widowControl/>
        <w:spacing w:beforeAutospacing="1" w:afterAutospacing="1"/>
        <w:ind w:left="1440"/>
        <w:jc w:val="left"/>
        <w:rPr>
          <w:rFonts w:ascii="宋体" w:eastAsia="宋体" w:hAnsi="宋体" w:cs="宋体"/>
          <w:kern w:val="0"/>
          <w:sz w:val="24"/>
        </w:rPr>
      </w:pPr>
      <w:r w:rsidRPr="00E33E26">
        <w:rPr>
          <w:rFonts w:ascii="宋体" w:eastAsia="宋体" w:hAnsi="宋体" w:cs="宋体"/>
          <w:kern w:val="0"/>
          <w:sz w:val="24"/>
        </w:rPr>
        <w:t>“Processing is necessary in order to protect the vital interests of the data subject or of another natural person.”</w:t>
      </w:r>
      <w:r w:rsidRPr="00E33E26">
        <w:rPr>
          <w:rFonts w:ascii="宋体" w:eastAsia="宋体" w:hAnsi="宋体" w:cs="宋体"/>
          <w:kern w:val="0"/>
          <w:sz w:val="24"/>
        </w:rPr>
        <w:br/>
      </w:r>
      <w:r w:rsidRPr="00E33E26">
        <w:rPr>
          <w:rFonts w:ascii="宋体" w:eastAsia="宋体" w:hAnsi="宋体" w:cs="宋体"/>
          <w:b/>
          <w:bCs/>
          <w:kern w:val="0"/>
          <w:sz w:val="24"/>
        </w:rPr>
        <w:t>“为保护数据主体或其他自然人的重要利益所必须的处理。”</w:t>
      </w:r>
    </w:p>
    <w:p w14:paraId="6E31E0E8"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4ABF7AEC">
          <v:rect id="_x0000_i1053" alt="" style="width:415.3pt;height:.05pt;mso-width-percent:0;mso-height-percent:0;mso-width-percent:0;mso-height-percent:0" o:hralign="center" o:hrstd="t" o:hr="t" fillcolor="#a0a0a0" stroked="f"/>
        </w:pict>
      </w:r>
    </w:p>
    <w:p w14:paraId="0A8E0744"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2. 比例性原则（Proportionality Principle）</w:t>
      </w:r>
    </w:p>
    <w:p w14:paraId="05B96D3C"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2.1 原则内容</w:t>
      </w:r>
    </w:p>
    <w:p w14:paraId="35A04CBF"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数据的处理应确保与处理目的相关、适当，不得超出必要的范围。这要求数据收集者只收集与目的密切相关的数据，并避免处理与目的无关的额外数据。</w:t>
      </w:r>
    </w:p>
    <w:p w14:paraId="61AD0CD5"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2.2 相关条文</w:t>
      </w:r>
    </w:p>
    <w:p w14:paraId="46D2323A"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5(1)(c) 条</w:t>
      </w:r>
    </w:p>
    <w:p w14:paraId="08DDB5AA"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adequate, relevant and limited to what is necessary in relation to the purposes for which they are processed.”</w:t>
      </w:r>
      <w:r w:rsidRPr="00E33E26">
        <w:rPr>
          <w:rFonts w:ascii="宋体" w:eastAsia="宋体" w:hAnsi="宋体" w:cs="宋体"/>
          <w:kern w:val="0"/>
          <w:sz w:val="24"/>
        </w:rPr>
        <w:br/>
      </w:r>
      <w:r w:rsidRPr="00E33E26">
        <w:rPr>
          <w:rFonts w:ascii="宋体" w:eastAsia="宋体" w:hAnsi="宋体" w:cs="宋体"/>
          <w:b/>
          <w:bCs/>
          <w:kern w:val="0"/>
          <w:sz w:val="24"/>
        </w:rPr>
        <w:t>“个人数据应当适度、相关，并限于为实现处理目的所必须的范围。”</w:t>
      </w:r>
    </w:p>
    <w:p w14:paraId="3C8EDF06"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这一原则确保处理的数据不会过多，从而降低数据泄露和误用的风险。</w:t>
      </w:r>
    </w:p>
    <w:p w14:paraId="500EBFB9"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2EDB8C0C">
          <v:rect id="_x0000_i1052" alt="" style="width:415.3pt;height:.05pt;mso-width-percent:0;mso-height-percent:0;mso-width-percent:0;mso-height-percent:0" o:hralign="center" o:hrstd="t" o:hr="t" fillcolor="#a0a0a0" stroked="f"/>
        </w:pict>
      </w:r>
    </w:p>
    <w:p w14:paraId="60DDEE2D"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3. 最小化原则（Minimality Principle）</w:t>
      </w:r>
    </w:p>
    <w:p w14:paraId="3D07299C"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3.1 原则内容</w:t>
      </w:r>
    </w:p>
    <w:p w14:paraId="56D429C6"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最小化原则要求数据控制者在收集和存储个人数据时，只保留实现特定合法目的所必需的数据。一旦数据不再必要，应及时删除。</w:t>
      </w:r>
    </w:p>
    <w:p w14:paraId="2453848C"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lastRenderedPageBreak/>
        <w:t>3.2 相关条文</w:t>
      </w:r>
    </w:p>
    <w:p w14:paraId="3310ACC0"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5(1)(c) 条</w:t>
      </w:r>
    </w:p>
    <w:p w14:paraId="21C01CF1"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adequate, relevant and limited to what is necessary in relation to the purposes for which they are processed.”</w:t>
      </w:r>
      <w:r w:rsidRPr="00E33E26">
        <w:rPr>
          <w:rFonts w:ascii="宋体" w:eastAsia="宋体" w:hAnsi="宋体" w:cs="宋体"/>
          <w:kern w:val="0"/>
          <w:sz w:val="24"/>
        </w:rPr>
        <w:br/>
      </w:r>
      <w:r w:rsidRPr="00E33E26">
        <w:rPr>
          <w:rFonts w:ascii="宋体" w:eastAsia="宋体" w:hAnsi="宋体" w:cs="宋体"/>
          <w:b/>
          <w:bCs/>
          <w:kern w:val="0"/>
          <w:sz w:val="24"/>
        </w:rPr>
        <w:t>“个人数据应当适度、相关，并限于为实现处理目的所必须的范围。”</w:t>
      </w:r>
    </w:p>
    <w:p w14:paraId="6222FF33"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此外，数据控制者需制定数据保留期限，避免数据长期存储造成隐私风险。</w:t>
      </w:r>
    </w:p>
    <w:p w14:paraId="73A52376"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379879CF">
          <v:rect id="_x0000_i1051" alt="" style="width:415.3pt;height:.05pt;mso-width-percent:0;mso-height-percent:0;mso-width-percent:0;mso-height-percent:0" o:hralign="center" o:hrstd="t" o:hr="t" fillcolor="#a0a0a0" stroked="f"/>
        </w:pict>
      </w:r>
    </w:p>
    <w:p w14:paraId="214E6134"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4. 目的限制原则（Purpose Limitation Principle）</w:t>
      </w:r>
    </w:p>
    <w:p w14:paraId="56F3BA9E"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4.1 原则内容</w:t>
      </w:r>
    </w:p>
    <w:p w14:paraId="5F4B181D"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收集的个人数据只能用于明确、合法的特定目的。若要将数据用于其他目的，则需确保新目的与原始目的兼容或获得数据主体的额外同意。</w:t>
      </w:r>
    </w:p>
    <w:p w14:paraId="5EE8ECC5"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4.2 相关条文</w:t>
      </w:r>
    </w:p>
    <w:p w14:paraId="28D03269"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5(1)(b) 条</w:t>
      </w:r>
    </w:p>
    <w:p w14:paraId="562AAEC0"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collected for specified, explicit and legitimate purposes and not further processed in a manner that is incompatible with those purposes.”</w:t>
      </w:r>
      <w:r w:rsidRPr="00E33E26">
        <w:rPr>
          <w:rFonts w:ascii="宋体" w:eastAsia="宋体" w:hAnsi="宋体" w:cs="宋体"/>
          <w:kern w:val="0"/>
          <w:sz w:val="24"/>
        </w:rPr>
        <w:br/>
      </w:r>
      <w:r w:rsidRPr="00E33E26">
        <w:rPr>
          <w:rFonts w:ascii="宋体" w:eastAsia="宋体" w:hAnsi="宋体" w:cs="宋体"/>
          <w:b/>
          <w:bCs/>
          <w:kern w:val="0"/>
          <w:sz w:val="24"/>
        </w:rPr>
        <w:t>“个人数据应为明确、合法的特定目的而收集，不得以与这些目的不相符的方式进一步处理。”</w:t>
      </w:r>
    </w:p>
    <w:p w14:paraId="3E7ED5F7"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但有以下例外：</w:t>
      </w:r>
    </w:p>
    <w:p w14:paraId="22E332E2" w14:textId="77777777" w:rsidR="00E33E26" w:rsidRPr="00E33E26" w:rsidRDefault="00E33E26" w:rsidP="00E33E26">
      <w:pPr>
        <w:widowControl/>
        <w:numPr>
          <w:ilvl w:val="0"/>
          <w:numId w:val="2"/>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科学研究、统计目的</w:t>
      </w:r>
    </w:p>
    <w:p w14:paraId="0123CCE4" w14:textId="77777777" w:rsidR="00E33E26" w:rsidRPr="00E33E26" w:rsidRDefault="00E33E26" w:rsidP="00E33E26">
      <w:pPr>
        <w:widowControl/>
        <w:spacing w:beforeAutospacing="1" w:afterAutospacing="1"/>
        <w:ind w:left="1440"/>
        <w:jc w:val="left"/>
        <w:rPr>
          <w:rFonts w:ascii="宋体" w:eastAsia="宋体" w:hAnsi="宋体" w:cs="宋体"/>
          <w:kern w:val="0"/>
          <w:sz w:val="24"/>
        </w:rPr>
      </w:pPr>
      <w:r w:rsidRPr="00E33E26">
        <w:rPr>
          <w:rFonts w:ascii="宋体" w:eastAsia="宋体" w:hAnsi="宋体" w:cs="宋体"/>
          <w:kern w:val="0"/>
          <w:sz w:val="24"/>
        </w:rPr>
        <w:t>“Further processing for archiving purposes in the public interest, scientific or historical research purposes or statistical purposes shall not be considered incompatible with the initial purposes.”</w:t>
      </w:r>
      <w:r w:rsidRPr="00E33E26">
        <w:rPr>
          <w:rFonts w:ascii="宋体" w:eastAsia="宋体" w:hAnsi="宋体" w:cs="宋体"/>
          <w:kern w:val="0"/>
          <w:sz w:val="24"/>
        </w:rPr>
        <w:br/>
      </w:r>
      <w:r w:rsidRPr="00E33E26">
        <w:rPr>
          <w:rFonts w:ascii="宋体" w:eastAsia="宋体" w:hAnsi="宋体" w:cs="宋体"/>
          <w:b/>
          <w:bCs/>
          <w:kern w:val="0"/>
          <w:sz w:val="24"/>
        </w:rPr>
        <w:t>“为公共利益的档案目的、科学或历史研究目的或统计目的进一步处理数据，不视为与最初目的不相符。”</w:t>
      </w:r>
    </w:p>
    <w:p w14:paraId="4460F84A"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5. 数据主体影响力（Data Subject Influence）</w:t>
      </w:r>
    </w:p>
    <w:p w14:paraId="572205E0"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5.1 原则内容</w:t>
      </w:r>
    </w:p>
    <w:p w14:paraId="4F4837CB"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lastRenderedPageBreak/>
        <w:t>数据主体有权参与其个人数据的处理，并对数据处理过程施加一定的影响。这包括以下具体权利：</w:t>
      </w:r>
    </w:p>
    <w:p w14:paraId="20914349" w14:textId="77777777" w:rsidR="00E33E26" w:rsidRPr="00E33E26" w:rsidRDefault="00E33E26" w:rsidP="00E33E26">
      <w:pPr>
        <w:widowControl/>
        <w:numPr>
          <w:ilvl w:val="0"/>
          <w:numId w:val="3"/>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知情权（Right to be informed）</w:t>
      </w:r>
      <w:r w:rsidRPr="00E33E26">
        <w:rPr>
          <w:rFonts w:ascii="宋体" w:eastAsia="宋体" w:hAnsi="宋体" w:cs="宋体"/>
          <w:kern w:val="0"/>
          <w:sz w:val="24"/>
        </w:rPr>
        <w:br/>
        <w:t>数据主体有权了解其数据的用途、存储方式及存储期限。</w:t>
      </w:r>
    </w:p>
    <w:p w14:paraId="7FCF0781" w14:textId="77777777" w:rsidR="00E33E26" w:rsidRPr="00E33E26" w:rsidRDefault="00E33E26" w:rsidP="00E33E26">
      <w:pPr>
        <w:widowControl/>
        <w:numPr>
          <w:ilvl w:val="0"/>
          <w:numId w:val="3"/>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访问权（Right of access）</w:t>
      </w:r>
      <w:r w:rsidRPr="00E33E26">
        <w:rPr>
          <w:rFonts w:ascii="宋体" w:eastAsia="宋体" w:hAnsi="宋体" w:cs="宋体"/>
          <w:kern w:val="0"/>
          <w:sz w:val="24"/>
        </w:rPr>
        <w:br/>
        <w:t>数据主体可以请求访问其个人数据副本。</w:t>
      </w:r>
    </w:p>
    <w:p w14:paraId="445FE4B6" w14:textId="77777777" w:rsidR="00E33E26" w:rsidRPr="00E33E26" w:rsidRDefault="00E33E26" w:rsidP="00E33E26">
      <w:pPr>
        <w:widowControl/>
        <w:numPr>
          <w:ilvl w:val="0"/>
          <w:numId w:val="3"/>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更正权（Right to rectification）</w:t>
      </w:r>
      <w:r w:rsidRPr="00E33E26">
        <w:rPr>
          <w:rFonts w:ascii="宋体" w:eastAsia="宋体" w:hAnsi="宋体" w:cs="宋体"/>
          <w:kern w:val="0"/>
          <w:sz w:val="24"/>
        </w:rPr>
        <w:br/>
        <w:t>数据主体有权要求更正不准确或不完整的数据。</w:t>
      </w:r>
    </w:p>
    <w:p w14:paraId="2DD5F5E8" w14:textId="77777777" w:rsidR="00E33E26" w:rsidRPr="00E33E26" w:rsidRDefault="00E33E26" w:rsidP="00E33E26">
      <w:pPr>
        <w:widowControl/>
        <w:numPr>
          <w:ilvl w:val="0"/>
          <w:numId w:val="3"/>
        </w:numPr>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删除权（Right to erasure, 又称“被遗忘权”）</w:t>
      </w:r>
      <w:r w:rsidRPr="00E33E26">
        <w:rPr>
          <w:rFonts w:ascii="宋体" w:eastAsia="宋体" w:hAnsi="宋体" w:cs="宋体"/>
          <w:kern w:val="0"/>
          <w:sz w:val="24"/>
        </w:rPr>
        <w:br/>
        <w:t>数据主体在某些条件下有权要求删除其个人数据。</w:t>
      </w:r>
    </w:p>
    <w:p w14:paraId="04478C51"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5.2 相关条文</w:t>
      </w:r>
    </w:p>
    <w:p w14:paraId="47DEBA65"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12-23 条</w:t>
      </w:r>
    </w:p>
    <w:p w14:paraId="46A18CA8"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“The data subject shall have the right to access, rectify, erase and restrict the processing of their personal data.”</w:t>
      </w:r>
      <w:r w:rsidRPr="00E33E26">
        <w:rPr>
          <w:rFonts w:ascii="宋体" w:eastAsia="宋体" w:hAnsi="宋体" w:cs="宋体"/>
          <w:kern w:val="0"/>
          <w:sz w:val="24"/>
        </w:rPr>
        <w:br/>
      </w:r>
      <w:r w:rsidRPr="00E33E26">
        <w:rPr>
          <w:rFonts w:ascii="宋体" w:eastAsia="宋体" w:hAnsi="宋体" w:cs="宋体"/>
          <w:b/>
          <w:bCs/>
          <w:kern w:val="0"/>
          <w:sz w:val="24"/>
        </w:rPr>
        <w:t>“数据主体有权访问、更正、删除其个人数据，并限制其数据的处理。”</w:t>
      </w:r>
    </w:p>
    <w:p w14:paraId="3E9DEC50"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49A4B0B6">
          <v:rect id="_x0000_i1050" alt="" style="width:415.3pt;height:.05pt;mso-width-percent:0;mso-height-percent:0;mso-width-percent:0;mso-height-percent:0" o:hralign="center" o:hrstd="t" o:hr="t" fillcolor="#a0a0a0" stroked="f"/>
        </w:pict>
      </w:r>
    </w:p>
    <w:p w14:paraId="4B7F8663"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6. 数据质量（Data Quality）</w:t>
      </w:r>
    </w:p>
    <w:p w14:paraId="76536F2F"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6.1 原则内容</w:t>
      </w:r>
    </w:p>
    <w:p w14:paraId="79DD5B80"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数据的准确性和及时更新对于保护数据主体权益至关重要。数据控制者必须确保存储的个人数据是正确的，并在必要时更新数据。</w:t>
      </w:r>
    </w:p>
    <w:p w14:paraId="3C0C4040"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6.2 相关条文</w:t>
      </w:r>
    </w:p>
    <w:p w14:paraId="3D09AFBE"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5(1)(d) 条</w:t>
      </w:r>
    </w:p>
    <w:p w14:paraId="37A7D35B"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accurate and, where necessary, kept up to date.”</w:t>
      </w:r>
      <w:r w:rsidRPr="00E33E26">
        <w:rPr>
          <w:rFonts w:ascii="宋体" w:eastAsia="宋体" w:hAnsi="宋体" w:cs="宋体"/>
          <w:kern w:val="0"/>
          <w:sz w:val="24"/>
        </w:rPr>
        <w:br/>
      </w:r>
      <w:r w:rsidRPr="00E33E26">
        <w:rPr>
          <w:rFonts w:ascii="宋体" w:eastAsia="宋体" w:hAnsi="宋体" w:cs="宋体"/>
          <w:b/>
          <w:bCs/>
          <w:kern w:val="0"/>
          <w:sz w:val="24"/>
        </w:rPr>
        <w:t>“个人数据应当准确，并在必要时保持更新。”</w:t>
      </w:r>
    </w:p>
    <w:p w14:paraId="3C6420E7" w14:textId="77777777" w:rsidR="00E33E26" w:rsidRPr="00E33E26" w:rsidRDefault="00E33E26" w:rsidP="00E33E26">
      <w:pPr>
        <w:widowControl/>
        <w:numPr>
          <w:ilvl w:val="0"/>
          <w:numId w:val="4"/>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如果发现数据不准确，应立即更正或删除。</w:t>
      </w:r>
    </w:p>
    <w:p w14:paraId="684F0566" w14:textId="77777777" w:rsidR="00E33E26" w:rsidRPr="00E33E26" w:rsidRDefault="00E33E26" w:rsidP="00E33E26">
      <w:pPr>
        <w:widowControl/>
        <w:numPr>
          <w:ilvl w:val="0"/>
          <w:numId w:val="4"/>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确保处理的数据始终与原始目的相关，避免不必要的数据存储。</w:t>
      </w:r>
    </w:p>
    <w:p w14:paraId="3A8EFED5"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4E1C1D98">
          <v:rect id="_x0000_i1049" alt="" style="width:415.3pt;height:.05pt;mso-width-percent:0;mso-height-percent:0;mso-width-percent:0;mso-height-percent:0" o:hralign="center" o:hrstd="t" o:hr="t" fillcolor="#a0a0a0" stroked="f"/>
        </w:pict>
      </w:r>
    </w:p>
    <w:p w14:paraId="1AD316FC"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7. 数据安全（Data Security）</w:t>
      </w:r>
    </w:p>
    <w:p w14:paraId="2F2580B6"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lastRenderedPageBreak/>
        <w:t>7.1 原则内容</w:t>
      </w:r>
    </w:p>
    <w:p w14:paraId="4CC7A4AD"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数据安全要求保护个人数据免受未经授权的访问、丢失、损毁或修改。控制者和处理者必须采取适当的技术和组织措施，确保数据的</w:t>
      </w:r>
      <w:r w:rsidRPr="00E33E26">
        <w:rPr>
          <w:rFonts w:ascii="宋体" w:eastAsia="宋体" w:hAnsi="宋体" w:cs="宋体"/>
          <w:b/>
          <w:bCs/>
          <w:kern w:val="0"/>
          <w:sz w:val="24"/>
        </w:rPr>
        <w:t>完整性（integrity）和保密性（confidentiality）</w:t>
      </w:r>
      <w:r w:rsidRPr="00E33E26">
        <w:rPr>
          <w:rFonts w:ascii="宋体" w:eastAsia="宋体" w:hAnsi="宋体" w:cs="宋体"/>
          <w:kern w:val="0"/>
          <w:sz w:val="24"/>
        </w:rPr>
        <w:t>。</w:t>
      </w:r>
    </w:p>
    <w:p w14:paraId="22056388"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7.2 相关条文</w:t>
      </w:r>
    </w:p>
    <w:p w14:paraId="43C81459"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5(1)(f) 条</w:t>
      </w:r>
    </w:p>
    <w:p w14:paraId="6DC18028"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“Personal data shall be processed in a manner that ensures appropriate security of the personal data, including protection against unauthorized or unlawful processing and against accidental loss, destruction or damage.”</w:t>
      </w:r>
      <w:r w:rsidRPr="00E33E26">
        <w:rPr>
          <w:rFonts w:ascii="宋体" w:eastAsia="宋体" w:hAnsi="宋体" w:cs="宋体"/>
          <w:kern w:val="0"/>
          <w:sz w:val="24"/>
        </w:rPr>
        <w:br/>
      </w:r>
      <w:r w:rsidRPr="00E33E26">
        <w:rPr>
          <w:rFonts w:ascii="宋体" w:eastAsia="宋体" w:hAnsi="宋体" w:cs="宋体"/>
          <w:b/>
          <w:bCs/>
          <w:kern w:val="0"/>
          <w:sz w:val="24"/>
        </w:rPr>
        <w:t>“个人数据应以确保适当安全的方式处理，包括防止未经授权或非法处理，以及意外丢失、破坏或损坏。”</w:t>
      </w:r>
    </w:p>
    <w:p w14:paraId="335E78F7"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32 条</w:t>
      </w:r>
    </w:p>
    <w:p w14:paraId="4A536DED"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t xml:space="preserve">“The controller and the processor shall implement appropriate technical and </w:t>
      </w:r>
      <w:proofErr w:type="spellStart"/>
      <w:r w:rsidRPr="00E33E26">
        <w:rPr>
          <w:rFonts w:ascii="宋体" w:eastAsia="宋体" w:hAnsi="宋体" w:cs="宋体"/>
          <w:kern w:val="0"/>
          <w:sz w:val="24"/>
        </w:rPr>
        <w:t>organisational</w:t>
      </w:r>
      <w:proofErr w:type="spellEnd"/>
      <w:r w:rsidRPr="00E33E26">
        <w:rPr>
          <w:rFonts w:ascii="宋体" w:eastAsia="宋体" w:hAnsi="宋体" w:cs="宋体"/>
          <w:kern w:val="0"/>
          <w:sz w:val="24"/>
        </w:rPr>
        <w:t xml:space="preserve"> measures to ensure a level of security appropriate to the risk.”</w:t>
      </w:r>
      <w:r w:rsidRPr="00E33E26">
        <w:rPr>
          <w:rFonts w:ascii="宋体" w:eastAsia="宋体" w:hAnsi="宋体" w:cs="宋体"/>
          <w:kern w:val="0"/>
          <w:sz w:val="24"/>
        </w:rPr>
        <w:br/>
      </w:r>
      <w:r w:rsidRPr="00E33E26">
        <w:rPr>
          <w:rFonts w:ascii="宋体" w:eastAsia="宋体" w:hAnsi="宋体" w:cs="宋体"/>
          <w:b/>
          <w:bCs/>
          <w:kern w:val="0"/>
          <w:sz w:val="24"/>
        </w:rPr>
        <w:t>“控制者和处理者应实施适当的技术和组织措施，以确保与风险相适应的安全水平。”</w:t>
      </w:r>
    </w:p>
    <w:p w14:paraId="7DAD00E6"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具体措施包括：</w:t>
      </w:r>
    </w:p>
    <w:p w14:paraId="710875A8" w14:textId="77777777" w:rsidR="00E33E26" w:rsidRPr="00E33E26" w:rsidRDefault="00E33E26" w:rsidP="00E33E26">
      <w:pPr>
        <w:widowControl/>
        <w:numPr>
          <w:ilvl w:val="0"/>
          <w:numId w:val="5"/>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数据加密（Encryption）</w:t>
      </w:r>
    </w:p>
    <w:p w14:paraId="6C96A2D8" w14:textId="77777777" w:rsidR="00E33E26" w:rsidRPr="00E33E26" w:rsidRDefault="00E33E26" w:rsidP="00E33E26">
      <w:pPr>
        <w:widowControl/>
        <w:numPr>
          <w:ilvl w:val="0"/>
          <w:numId w:val="5"/>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定期测试和评估安全措施的有效性</w:t>
      </w:r>
    </w:p>
    <w:p w14:paraId="69F21933" w14:textId="77777777" w:rsidR="00E33E26" w:rsidRPr="00E33E26" w:rsidRDefault="00E33E26" w:rsidP="00E33E26">
      <w:pPr>
        <w:widowControl/>
        <w:numPr>
          <w:ilvl w:val="0"/>
          <w:numId w:val="5"/>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访问权限管理（Access control）</w:t>
      </w:r>
    </w:p>
    <w:p w14:paraId="07BDA68D"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27A82424">
          <v:rect id="_x0000_i1048" alt="" style="width:415.3pt;height:.05pt;mso-width-percent:0;mso-height-percent:0;mso-width-percent:0;mso-height-percent:0" o:hralign="center" o:hrstd="t" o:hr="t" fillcolor="#a0a0a0" stroked="f"/>
        </w:pict>
      </w:r>
    </w:p>
    <w:p w14:paraId="11AB2DB7" w14:textId="77777777" w:rsidR="00E33E26" w:rsidRPr="00E33E26" w:rsidRDefault="00E33E26" w:rsidP="00E33E26">
      <w:pPr>
        <w:widowControl/>
        <w:spacing w:before="100" w:beforeAutospacing="1" w:after="100" w:afterAutospacing="1"/>
        <w:jc w:val="left"/>
        <w:outlineLvl w:val="2"/>
        <w:rPr>
          <w:rFonts w:ascii="宋体" w:eastAsia="宋体" w:hAnsi="宋体" w:cs="宋体"/>
          <w:b/>
          <w:bCs/>
          <w:kern w:val="0"/>
          <w:sz w:val="27"/>
          <w:szCs w:val="27"/>
        </w:rPr>
      </w:pPr>
      <w:r w:rsidRPr="00E33E26">
        <w:rPr>
          <w:rFonts w:ascii="宋体" w:eastAsia="宋体" w:hAnsi="宋体" w:cs="宋体"/>
          <w:b/>
          <w:bCs/>
          <w:kern w:val="0"/>
          <w:sz w:val="27"/>
          <w:szCs w:val="27"/>
          <w:highlight w:val="yellow"/>
        </w:rPr>
        <w:t>8. 敏感性（Sensitivity）</w:t>
      </w:r>
    </w:p>
    <w:p w14:paraId="6F058BB0"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8.1 原则内容</w:t>
      </w:r>
    </w:p>
    <w:p w14:paraId="42CCC058"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某些类别的数据被归类为</w:t>
      </w:r>
      <w:r w:rsidRPr="00E33E26">
        <w:rPr>
          <w:rFonts w:ascii="宋体" w:eastAsia="宋体" w:hAnsi="宋体" w:cs="宋体"/>
          <w:b/>
          <w:bCs/>
          <w:kern w:val="0"/>
          <w:sz w:val="24"/>
        </w:rPr>
        <w:t>敏感数据（Sensitive Data）</w:t>
      </w:r>
      <w:r w:rsidRPr="00E33E26">
        <w:rPr>
          <w:rFonts w:ascii="宋体" w:eastAsia="宋体" w:hAnsi="宋体" w:cs="宋体"/>
          <w:kern w:val="0"/>
          <w:sz w:val="24"/>
        </w:rPr>
        <w:t>，需要特殊保护。这些数据可能揭示种族或民族出身、政治观点、宗教或哲学信仰等。</w:t>
      </w:r>
    </w:p>
    <w:p w14:paraId="43FBCEE7" w14:textId="77777777" w:rsidR="00E33E26" w:rsidRPr="00E33E26" w:rsidRDefault="00E33E26" w:rsidP="00E33E26">
      <w:pPr>
        <w:widowControl/>
        <w:spacing w:before="100" w:beforeAutospacing="1" w:after="100" w:afterAutospacing="1"/>
        <w:jc w:val="left"/>
        <w:outlineLvl w:val="3"/>
        <w:rPr>
          <w:rFonts w:ascii="宋体" w:eastAsia="宋体" w:hAnsi="宋体" w:cs="宋体"/>
          <w:b/>
          <w:bCs/>
          <w:kern w:val="0"/>
          <w:sz w:val="24"/>
        </w:rPr>
      </w:pPr>
      <w:r w:rsidRPr="00E33E26">
        <w:rPr>
          <w:rFonts w:ascii="宋体" w:eastAsia="宋体" w:hAnsi="宋体" w:cs="宋体"/>
          <w:b/>
          <w:bCs/>
          <w:kern w:val="0"/>
          <w:sz w:val="24"/>
        </w:rPr>
        <w:t>8.2 相关条文</w:t>
      </w:r>
    </w:p>
    <w:p w14:paraId="2E3D5314"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b/>
          <w:bCs/>
          <w:kern w:val="0"/>
          <w:sz w:val="24"/>
        </w:rPr>
        <w:t>GDPR 第 9(1) 条</w:t>
      </w:r>
    </w:p>
    <w:p w14:paraId="01A8F3F8" w14:textId="77777777" w:rsidR="00E33E26" w:rsidRPr="00E33E26" w:rsidRDefault="00E33E26" w:rsidP="00E33E26">
      <w:pPr>
        <w:widowControl/>
        <w:spacing w:beforeAutospacing="1" w:afterAutospacing="1"/>
        <w:jc w:val="left"/>
        <w:rPr>
          <w:rFonts w:ascii="宋体" w:eastAsia="宋体" w:hAnsi="宋体" w:cs="宋体"/>
          <w:kern w:val="0"/>
          <w:sz w:val="24"/>
        </w:rPr>
      </w:pPr>
      <w:r w:rsidRPr="00E33E26">
        <w:rPr>
          <w:rFonts w:ascii="宋体" w:eastAsia="宋体" w:hAnsi="宋体" w:cs="宋体"/>
          <w:kern w:val="0"/>
          <w:sz w:val="24"/>
        </w:rPr>
        <w:lastRenderedPageBreak/>
        <w:t>“Processing of personal data revealing racial or ethnic origin, political opinions, religious or philosophical beliefs… shall be prohibited.”</w:t>
      </w:r>
      <w:r w:rsidRPr="00E33E26">
        <w:rPr>
          <w:rFonts w:ascii="宋体" w:eastAsia="宋体" w:hAnsi="宋体" w:cs="宋体"/>
          <w:kern w:val="0"/>
          <w:sz w:val="24"/>
        </w:rPr>
        <w:br/>
      </w:r>
      <w:r w:rsidRPr="00E33E26">
        <w:rPr>
          <w:rFonts w:ascii="宋体" w:eastAsia="宋体" w:hAnsi="宋体" w:cs="宋体"/>
          <w:b/>
          <w:bCs/>
          <w:kern w:val="0"/>
          <w:sz w:val="24"/>
        </w:rPr>
        <w:t>“处理揭示种族或民族出身、政治观点、宗教或哲学信仰等个人数据是被禁止的。”</w:t>
      </w:r>
    </w:p>
    <w:p w14:paraId="49A4326E"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例外情况包括：</w:t>
      </w:r>
    </w:p>
    <w:p w14:paraId="3B2F8ECA" w14:textId="77777777" w:rsidR="00E33E26" w:rsidRPr="00E33E26" w:rsidRDefault="00E33E26" w:rsidP="00E33E26">
      <w:pPr>
        <w:widowControl/>
        <w:numPr>
          <w:ilvl w:val="0"/>
          <w:numId w:val="6"/>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数据主体明确同意</w:t>
      </w:r>
    </w:p>
    <w:p w14:paraId="2A859EBF" w14:textId="77777777" w:rsidR="00E33E26" w:rsidRPr="00E33E26" w:rsidRDefault="00E33E26" w:rsidP="00E33E26">
      <w:pPr>
        <w:widowControl/>
        <w:numPr>
          <w:ilvl w:val="0"/>
          <w:numId w:val="6"/>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处理与就业法、社会保障法相关的敏感数据</w:t>
      </w:r>
    </w:p>
    <w:p w14:paraId="6327C42D" w14:textId="77777777" w:rsidR="00E33E26" w:rsidRPr="00E33E26" w:rsidRDefault="00E33E26" w:rsidP="00E33E26">
      <w:pPr>
        <w:widowControl/>
        <w:numPr>
          <w:ilvl w:val="0"/>
          <w:numId w:val="6"/>
        </w:numPr>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为保护数据主体或他人的生命所必须</w:t>
      </w:r>
    </w:p>
    <w:p w14:paraId="079DD46F" w14:textId="77777777" w:rsidR="00E33E26" w:rsidRPr="00E33E26" w:rsidRDefault="00E33E26" w:rsidP="00E33E26">
      <w:pPr>
        <w:widowControl/>
        <w:spacing w:before="100" w:beforeAutospacing="1" w:after="100" w:afterAutospacing="1"/>
        <w:jc w:val="left"/>
        <w:rPr>
          <w:rFonts w:ascii="宋体" w:eastAsia="宋体" w:hAnsi="宋体" w:cs="宋体"/>
          <w:kern w:val="0"/>
          <w:sz w:val="24"/>
        </w:rPr>
      </w:pPr>
      <w:r w:rsidRPr="00E33E26">
        <w:rPr>
          <w:rFonts w:ascii="宋体" w:eastAsia="宋体" w:hAnsi="宋体" w:cs="宋体"/>
          <w:kern w:val="0"/>
          <w:sz w:val="24"/>
        </w:rPr>
        <w:t>此外，</w:t>
      </w:r>
      <w:r w:rsidRPr="00E33E26">
        <w:rPr>
          <w:rFonts w:ascii="宋体" w:eastAsia="宋体" w:hAnsi="宋体" w:cs="宋体"/>
          <w:b/>
          <w:bCs/>
          <w:kern w:val="0"/>
          <w:sz w:val="24"/>
        </w:rPr>
        <w:t>基因数据（Genetic Data）</w:t>
      </w:r>
      <w:r w:rsidRPr="00E33E26">
        <w:rPr>
          <w:rFonts w:ascii="宋体" w:eastAsia="宋体" w:hAnsi="宋体" w:cs="宋体"/>
          <w:kern w:val="0"/>
          <w:sz w:val="24"/>
        </w:rPr>
        <w:t>、**生物识别数据（Biometric Data）**等也属于敏感数据。</w:t>
      </w:r>
    </w:p>
    <w:p w14:paraId="4CEB50E2" w14:textId="77777777" w:rsidR="00E33E26" w:rsidRPr="00E33E26" w:rsidRDefault="00F07F64" w:rsidP="00E33E26">
      <w:pPr>
        <w:widowControl/>
        <w:jc w:val="left"/>
        <w:rPr>
          <w:rFonts w:ascii="宋体" w:eastAsia="宋体" w:hAnsi="宋体" w:cs="宋体"/>
          <w:kern w:val="0"/>
          <w:sz w:val="24"/>
        </w:rPr>
      </w:pPr>
      <w:r w:rsidRPr="00E33E26">
        <w:rPr>
          <w:rFonts w:ascii="宋体" w:eastAsia="宋体" w:hAnsi="宋体" w:cs="宋体"/>
          <w:noProof/>
          <w:kern w:val="0"/>
          <w:sz w:val="24"/>
        </w:rPr>
        <w:pict w14:anchorId="787F3D56">
          <v:rect id="_x0000_i1047" alt="" style="width:415.3pt;height:.05pt;mso-width-percent:0;mso-height-percent:0;mso-width-percent:0;mso-height-percent:0" o:hralign="center" o:hrstd="t" o:hr="t" fillcolor="#a0a0a0" stroked="f"/>
        </w:pict>
      </w:r>
    </w:p>
    <w:p w14:paraId="207BC36E" w14:textId="77777777" w:rsidR="00E33E26" w:rsidRDefault="00E33E26">
      <w:pPr>
        <w:rPr>
          <w:rFonts w:ascii="Times New Roman" w:hAnsi="Times New Roman" w:cs="Times New Roman"/>
          <w:b/>
          <w:bCs/>
          <w:sz w:val="36"/>
          <w:szCs w:val="36"/>
        </w:rPr>
      </w:pPr>
    </w:p>
    <w:p w14:paraId="6DACC172" w14:textId="7F57CBAE"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hint="eastAsia"/>
          <w:b/>
          <w:bCs/>
          <w:kern w:val="0"/>
          <w:sz w:val="27"/>
          <w:szCs w:val="27"/>
          <w:highlight w:val="yellow"/>
        </w:rPr>
        <w:t>二、</w:t>
      </w:r>
      <w:r w:rsidRPr="000A523C">
        <w:rPr>
          <w:rFonts w:ascii="宋体" w:eastAsia="宋体" w:hAnsi="宋体" w:cs="宋体"/>
          <w:b/>
          <w:bCs/>
          <w:kern w:val="0"/>
          <w:sz w:val="27"/>
          <w:szCs w:val="27"/>
          <w:highlight w:val="yellow"/>
        </w:rPr>
        <w:t>个人数据、匿名数据和伪匿名数据的详细解释</w:t>
      </w:r>
    </w:p>
    <w:p w14:paraId="17862150"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根据《通用数据保护条例》（GDPR），</w:t>
      </w:r>
      <w:r w:rsidRPr="000A523C">
        <w:rPr>
          <w:rFonts w:ascii="宋体" w:eastAsia="宋体" w:hAnsi="宋体" w:cs="宋体"/>
          <w:b/>
          <w:bCs/>
          <w:kern w:val="0"/>
          <w:sz w:val="24"/>
        </w:rPr>
        <w:t>个人数据</w:t>
      </w:r>
      <w:r w:rsidRPr="000A523C">
        <w:rPr>
          <w:rFonts w:ascii="宋体" w:eastAsia="宋体" w:hAnsi="宋体" w:cs="宋体"/>
          <w:kern w:val="0"/>
          <w:sz w:val="24"/>
        </w:rPr>
        <w:t>、</w:t>
      </w:r>
      <w:r w:rsidRPr="000A523C">
        <w:rPr>
          <w:rFonts w:ascii="宋体" w:eastAsia="宋体" w:hAnsi="宋体" w:cs="宋体"/>
          <w:b/>
          <w:bCs/>
          <w:kern w:val="0"/>
          <w:sz w:val="24"/>
        </w:rPr>
        <w:t>匿名数据</w:t>
      </w:r>
      <w:r w:rsidRPr="000A523C">
        <w:rPr>
          <w:rFonts w:ascii="宋体" w:eastAsia="宋体" w:hAnsi="宋体" w:cs="宋体"/>
          <w:kern w:val="0"/>
          <w:sz w:val="24"/>
        </w:rPr>
        <w:t>和</w:t>
      </w:r>
      <w:r w:rsidRPr="000A523C">
        <w:rPr>
          <w:rFonts w:ascii="宋体" w:eastAsia="宋体" w:hAnsi="宋体" w:cs="宋体"/>
          <w:b/>
          <w:bCs/>
          <w:kern w:val="0"/>
          <w:sz w:val="24"/>
        </w:rPr>
        <w:t>伪匿名数据</w:t>
      </w:r>
      <w:r w:rsidRPr="000A523C">
        <w:rPr>
          <w:rFonts w:ascii="宋体" w:eastAsia="宋体" w:hAnsi="宋体" w:cs="宋体"/>
          <w:kern w:val="0"/>
          <w:sz w:val="24"/>
        </w:rPr>
        <w:t>的定义和处理要求有所不同。以下是对这些概念的详细解释及相关条文中英对照。</w:t>
      </w:r>
    </w:p>
    <w:p w14:paraId="0FB8B496"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63656A74">
          <v:rect id="_x0000_i1046" alt="" style="width:415.3pt;height:.05pt;mso-width-percent:0;mso-height-percent:0;mso-width-percent:0;mso-height-percent:0" o:hralign="center" o:hrstd="t" o:hr="t" fillcolor="#a0a0a0" stroked="f"/>
        </w:pict>
      </w:r>
    </w:p>
    <w:p w14:paraId="3BF48CA6"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highlight w:val="yellow"/>
        </w:rPr>
        <w:t>1. 个人数据（Personal Data）</w:t>
      </w:r>
    </w:p>
    <w:p w14:paraId="2FC491F3"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1.1 定义</w:t>
      </w:r>
    </w:p>
    <w:p w14:paraId="231FE25C"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4(1) 条</w:t>
      </w:r>
    </w:p>
    <w:p w14:paraId="193B970D"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Pr="000A523C">
        <w:rPr>
          <w:rFonts w:ascii="宋体" w:eastAsia="宋体" w:hAnsi="宋体" w:cs="宋体"/>
          <w:kern w:val="0"/>
          <w:sz w:val="24"/>
        </w:rPr>
        <w:br/>
      </w:r>
      <w:r w:rsidRPr="000A523C">
        <w:rPr>
          <w:rFonts w:ascii="宋体" w:eastAsia="宋体" w:hAnsi="宋体" w:cs="宋体"/>
          <w:b/>
          <w:bCs/>
          <w:kern w:val="0"/>
          <w:sz w:val="24"/>
        </w:rPr>
        <w:t>“‘个人数据’是指与已识别或可识别的自然人（‘数据主体’）相关的任何信息；可识别的自然人是可以通过直接或间接方式确定身份的个人，尤其是通过姓名、身份识别号码、位置数据、在线标识符或该自然人特有的身</w:t>
      </w:r>
      <w:r w:rsidRPr="000A523C">
        <w:rPr>
          <w:rFonts w:ascii="宋体" w:eastAsia="宋体" w:hAnsi="宋体" w:cs="宋体"/>
          <w:b/>
          <w:bCs/>
          <w:kern w:val="0"/>
          <w:sz w:val="24"/>
        </w:rPr>
        <w:lastRenderedPageBreak/>
        <w:t>体、生理、基因、心理、经济、文化或社会身份的一个或多个因素来确定身份。”</w:t>
      </w:r>
    </w:p>
    <w:p w14:paraId="1E1E86F8"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1.2 处理要求</w:t>
      </w:r>
    </w:p>
    <w:p w14:paraId="142CA93E" w14:textId="77777777" w:rsidR="000A523C" w:rsidRPr="000A523C" w:rsidRDefault="000A523C" w:rsidP="000A523C">
      <w:pPr>
        <w:widowControl/>
        <w:numPr>
          <w:ilvl w:val="0"/>
          <w:numId w:val="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处理个人数据必须符合</w:t>
      </w:r>
      <w:r w:rsidRPr="000A523C">
        <w:rPr>
          <w:rFonts w:ascii="宋体" w:eastAsia="宋体" w:hAnsi="宋体" w:cs="宋体"/>
          <w:b/>
          <w:bCs/>
          <w:kern w:val="0"/>
          <w:sz w:val="24"/>
        </w:rPr>
        <w:t>合法性、透明性、公平性</w:t>
      </w:r>
      <w:r w:rsidRPr="000A523C">
        <w:rPr>
          <w:rFonts w:ascii="宋体" w:eastAsia="宋体" w:hAnsi="宋体" w:cs="宋体"/>
          <w:kern w:val="0"/>
          <w:sz w:val="24"/>
        </w:rPr>
        <w:t>（GDPR 第 5 条）。</w:t>
      </w:r>
    </w:p>
    <w:p w14:paraId="10657E80" w14:textId="77777777" w:rsidR="000A523C" w:rsidRPr="000A523C" w:rsidRDefault="000A523C" w:rsidP="000A523C">
      <w:pPr>
        <w:widowControl/>
        <w:numPr>
          <w:ilvl w:val="0"/>
          <w:numId w:val="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必须基于明确的法律基础，例如数据主体同意、合同履行等（GDPR 第 6 条）。</w:t>
      </w:r>
    </w:p>
    <w:p w14:paraId="20B2B936" w14:textId="77777777" w:rsidR="000A523C" w:rsidRPr="000A523C" w:rsidRDefault="000A523C" w:rsidP="000A523C">
      <w:pPr>
        <w:widowControl/>
        <w:numPr>
          <w:ilvl w:val="0"/>
          <w:numId w:val="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数据主体享有</w:t>
      </w:r>
      <w:r w:rsidRPr="000A523C">
        <w:rPr>
          <w:rFonts w:ascii="宋体" w:eastAsia="宋体" w:hAnsi="宋体" w:cs="宋体"/>
          <w:b/>
          <w:bCs/>
          <w:kern w:val="0"/>
          <w:sz w:val="24"/>
        </w:rPr>
        <w:t>知情权、访问权、删除权等权利</w:t>
      </w:r>
      <w:r w:rsidRPr="000A523C">
        <w:rPr>
          <w:rFonts w:ascii="宋体" w:eastAsia="宋体" w:hAnsi="宋体" w:cs="宋体"/>
          <w:kern w:val="0"/>
          <w:sz w:val="24"/>
        </w:rPr>
        <w:t>（GDPR 第 12-23 条）。</w:t>
      </w:r>
    </w:p>
    <w:p w14:paraId="037815C0"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44B1CCBE">
          <v:rect id="_x0000_i1045" alt="" style="width:415.3pt;height:.05pt;mso-width-percent:0;mso-height-percent:0;mso-width-percent:0;mso-height-percent:0" o:hralign="center" o:hrstd="t" o:hr="t" fillcolor="#a0a0a0" stroked="f"/>
        </w:pict>
      </w:r>
    </w:p>
    <w:p w14:paraId="30E72504"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highlight w:val="yellow"/>
        </w:rPr>
        <w:t>2. 匿名数据（Anonymous Data）</w:t>
      </w:r>
    </w:p>
    <w:p w14:paraId="2E83E21F"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2.1 定义</w:t>
      </w:r>
    </w:p>
    <w:p w14:paraId="148686AC"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序言第 26 段</w:t>
      </w:r>
    </w:p>
    <w:p w14:paraId="07E92BEF"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“The principles of data protection should not apply to anonymous information, namely information which does not relate to an identified or identifiable natural person or to personal data rendered anonymous in such a manner that the data subject is not or no longer identifiable.”</w:t>
      </w:r>
      <w:r w:rsidRPr="000A523C">
        <w:rPr>
          <w:rFonts w:ascii="宋体" w:eastAsia="宋体" w:hAnsi="宋体" w:cs="宋体"/>
          <w:kern w:val="0"/>
          <w:sz w:val="24"/>
        </w:rPr>
        <w:br/>
      </w:r>
      <w:r w:rsidRPr="000A523C">
        <w:rPr>
          <w:rFonts w:ascii="宋体" w:eastAsia="宋体" w:hAnsi="宋体" w:cs="宋体"/>
          <w:b/>
          <w:bCs/>
          <w:kern w:val="0"/>
          <w:sz w:val="24"/>
        </w:rPr>
        <w:t>“数据保护原则不适用于匿名信息，即不与已识别或可识别的自然人相关的信息，或以使数据主体无法或不再被识别的方式匿名化的个人数据。”</w:t>
      </w:r>
    </w:p>
    <w:p w14:paraId="17473330"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2.2 处理要求</w:t>
      </w:r>
    </w:p>
    <w:p w14:paraId="2183773B" w14:textId="77777777" w:rsidR="000A523C" w:rsidRPr="000A523C" w:rsidRDefault="000A523C" w:rsidP="000A523C">
      <w:pPr>
        <w:widowControl/>
        <w:numPr>
          <w:ilvl w:val="0"/>
          <w:numId w:val="8"/>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匿名数据不受 GDPR 的约束，因为它无法与特定的个人建立联系。</w:t>
      </w:r>
    </w:p>
    <w:p w14:paraId="4B81CE27" w14:textId="77777777" w:rsidR="000A523C" w:rsidRPr="000A523C" w:rsidRDefault="000A523C" w:rsidP="000A523C">
      <w:pPr>
        <w:widowControl/>
        <w:numPr>
          <w:ilvl w:val="0"/>
          <w:numId w:val="8"/>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主要用于统计、科学研究和公共政策制定等（GDPR 第 89 条）。</w:t>
      </w:r>
    </w:p>
    <w:p w14:paraId="4DCE7F17"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2.3 匿名化与去识别化</w:t>
      </w:r>
    </w:p>
    <w:p w14:paraId="05EE75CB" w14:textId="77777777" w:rsidR="000A523C" w:rsidRPr="000A523C" w:rsidRDefault="000A523C" w:rsidP="000A523C">
      <w:pPr>
        <w:widowControl/>
        <w:numPr>
          <w:ilvl w:val="0"/>
          <w:numId w:val="9"/>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匿名化（Anonymization）</w:t>
      </w:r>
      <w:r w:rsidRPr="000A523C">
        <w:rPr>
          <w:rFonts w:ascii="宋体" w:eastAsia="宋体" w:hAnsi="宋体" w:cs="宋体"/>
          <w:kern w:val="0"/>
          <w:sz w:val="24"/>
        </w:rPr>
        <w:t>：一种使数据无法再与数据主体关联的技术。匿名化的关键在于</w:t>
      </w:r>
      <w:r w:rsidRPr="000A523C">
        <w:rPr>
          <w:rFonts w:ascii="宋体" w:eastAsia="宋体" w:hAnsi="宋体" w:cs="宋体"/>
          <w:b/>
          <w:bCs/>
          <w:kern w:val="0"/>
          <w:sz w:val="24"/>
        </w:rPr>
        <w:t>不可逆性</w:t>
      </w:r>
      <w:r w:rsidRPr="000A523C">
        <w:rPr>
          <w:rFonts w:ascii="宋体" w:eastAsia="宋体" w:hAnsi="宋体" w:cs="宋体"/>
          <w:kern w:val="0"/>
          <w:sz w:val="24"/>
        </w:rPr>
        <w:t>。</w:t>
      </w:r>
    </w:p>
    <w:p w14:paraId="28299775" w14:textId="77777777" w:rsidR="000A523C" w:rsidRPr="000A523C" w:rsidRDefault="000A523C" w:rsidP="000A523C">
      <w:pPr>
        <w:widowControl/>
        <w:numPr>
          <w:ilvl w:val="0"/>
          <w:numId w:val="9"/>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去识别化（De-identification）</w:t>
      </w:r>
      <w:r w:rsidRPr="000A523C">
        <w:rPr>
          <w:rFonts w:ascii="宋体" w:eastAsia="宋体" w:hAnsi="宋体" w:cs="宋体"/>
          <w:kern w:val="0"/>
          <w:sz w:val="24"/>
        </w:rPr>
        <w:t>：减少数据与数据主体关联的技术，但可能具有一定的</w:t>
      </w:r>
      <w:r w:rsidRPr="000A523C">
        <w:rPr>
          <w:rFonts w:ascii="宋体" w:eastAsia="宋体" w:hAnsi="宋体" w:cs="宋体"/>
          <w:b/>
          <w:bCs/>
          <w:kern w:val="0"/>
          <w:sz w:val="24"/>
        </w:rPr>
        <w:t>可逆性</w:t>
      </w:r>
      <w:r w:rsidRPr="000A523C">
        <w:rPr>
          <w:rFonts w:ascii="宋体" w:eastAsia="宋体" w:hAnsi="宋体" w:cs="宋体"/>
          <w:kern w:val="0"/>
          <w:sz w:val="24"/>
        </w:rPr>
        <w:t>。</w:t>
      </w:r>
    </w:p>
    <w:p w14:paraId="5EA42B82"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74085E60">
          <v:rect id="_x0000_i1044" alt="" style="width:415.3pt;height:.05pt;mso-width-percent:0;mso-height-percent:0;mso-width-percent:0;mso-height-percent:0" o:hralign="center" o:hrstd="t" o:hr="t" fillcolor="#a0a0a0" stroked="f"/>
        </w:pict>
      </w:r>
    </w:p>
    <w:p w14:paraId="3E675260" w14:textId="77777777" w:rsid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p>
    <w:p w14:paraId="75CC130F" w14:textId="77777777" w:rsid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p>
    <w:p w14:paraId="5B26096B" w14:textId="1CD01541"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highlight w:val="yellow"/>
        </w:rPr>
        <w:lastRenderedPageBreak/>
        <w:t>3. 伪匿名数据（Pseudonymous Data）</w:t>
      </w:r>
    </w:p>
    <w:p w14:paraId="5D443CFD"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3.1 定义</w:t>
      </w:r>
    </w:p>
    <w:p w14:paraId="1DE49E10"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4(5) 条</w:t>
      </w:r>
    </w:p>
    <w:p w14:paraId="669091B8"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w:t>
      </w:r>
      <w:proofErr w:type="spellStart"/>
      <w:r w:rsidRPr="000A523C">
        <w:rPr>
          <w:rFonts w:ascii="宋体" w:eastAsia="宋体" w:hAnsi="宋体" w:cs="宋体"/>
          <w:kern w:val="0"/>
          <w:sz w:val="24"/>
        </w:rPr>
        <w:t>Pseudonymisation</w:t>
      </w:r>
      <w:proofErr w:type="spellEnd"/>
      <w:r w:rsidRPr="000A523C">
        <w:rPr>
          <w:rFonts w:ascii="宋体" w:eastAsia="宋体" w:hAnsi="宋体" w:cs="宋体"/>
          <w:kern w:val="0"/>
          <w:sz w:val="24"/>
        </w:rPr>
        <w:t xml:space="preserve">’ means the processing of personal data in such a manner that the personal data can no longer be attributed to a specific data subject without the use of additional information, provided that such additional information is kept separately and is subject to technical and </w:t>
      </w:r>
      <w:proofErr w:type="spellStart"/>
      <w:r w:rsidRPr="000A523C">
        <w:rPr>
          <w:rFonts w:ascii="宋体" w:eastAsia="宋体" w:hAnsi="宋体" w:cs="宋体"/>
          <w:kern w:val="0"/>
          <w:sz w:val="24"/>
        </w:rPr>
        <w:t>organisational</w:t>
      </w:r>
      <w:proofErr w:type="spellEnd"/>
      <w:r w:rsidRPr="000A523C">
        <w:rPr>
          <w:rFonts w:ascii="宋体" w:eastAsia="宋体" w:hAnsi="宋体" w:cs="宋体"/>
          <w:kern w:val="0"/>
          <w:sz w:val="24"/>
        </w:rPr>
        <w:t xml:space="preserve"> measures to ensure that the personal data are not attributed to an identified or identifiable natural person.”</w:t>
      </w:r>
      <w:r w:rsidRPr="000A523C">
        <w:rPr>
          <w:rFonts w:ascii="宋体" w:eastAsia="宋体" w:hAnsi="宋体" w:cs="宋体"/>
          <w:kern w:val="0"/>
          <w:sz w:val="24"/>
        </w:rPr>
        <w:br/>
      </w:r>
      <w:r w:rsidRPr="000A523C">
        <w:rPr>
          <w:rFonts w:ascii="宋体" w:eastAsia="宋体" w:hAnsi="宋体" w:cs="宋体"/>
          <w:b/>
          <w:bCs/>
          <w:kern w:val="0"/>
          <w:sz w:val="24"/>
        </w:rPr>
        <w:t>“‘伪匿名化’是指通过特定方式处理个人数据，使个人数据在不使用附加信息的情况下，无法归属于特定的数据主体；并且此类附加信息应单独存储，并受技术和组织措施的保护，以确保个人数据无法归属于已识别或可识别的自然人。”</w:t>
      </w:r>
    </w:p>
    <w:p w14:paraId="53332BBD"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3.2 处理要求</w:t>
      </w:r>
    </w:p>
    <w:p w14:paraId="6D21E113" w14:textId="77777777" w:rsidR="000A523C" w:rsidRPr="000A523C" w:rsidRDefault="000A523C" w:rsidP="000A523C">
      <w:pPr>
        <w:widowControl/>
        <w:numPr>
          <w:ilvl w:val="0"/>
          <w:numId w:val="10"/>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伪匿名数据仍属于个人数据</w:t>
      </w:r>
      <w:r w:rsidRPr="000A523C">
        <w:rPr>
          <w:rFonts w:ascii="宋体" w:eastAsia="宋体" w:hAnsi="宋体" w:cs="宋体"/>
          <w:kern w:val="0"/>
          <w:sz w:val="24"/>
        </w:rPr>
        <w:t>，因此受 GDPR 保护。</w:t>
      </w:r>
    </w:p>
    <w:p w14:paraId="47C499ED" w14:textId="77777777" w:rsidR="000A523C" w:rsidRPr="000A523C" w:rsidRDefault="000A523C" w:rsidP="000A523C">
      <w:pPr>
        <w:widowControl/>
        <w:numPr>
          <w:ilvl w:val="0"/>
          <w:numId w:val="10"/>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可以降低数据泄露风险，但需要采取严格的技术和组织措施来保护伪匿名化信息（GDPR 第 32 条）。</w:t>
      </w:r>
    </w:p>
    <w:p w14:paraId="5C51F4E2" w14:textId="77777777" w:rsidR="000A523C" w:rsidRPr="000A523C" w:rsidRDefault="000A523C" w:rsidP="000A523C">
      <w:pPr>
        <w:widowControl/>
        <w:numPr>
          <w:ilvl w:val="0"/>
          <w:numId w:val="10"/>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在某些情况下，伪匿名化可减少对数据主体权利的限制，例如</w:t>
      </w:r>
      <w:r w:rsidRPr="000A523C">
        <w:rPr>
          <w:rFonts w:ascii="宋体" w:eastAsia="宋体" w:hAnsi="宋体" w:cs="宋体"/>
          <w:b/>
          <w:bCs/>
          <w:kern w:val="0"/>
          <w:sz w:val="24"/>
        </w:rPr>
        <w:t>访问权和数据携带权</w:t>
      </w:r>
      <w:r w:rsidRPr="000A523C">
        <w:rPr>
          <w:rFonts w:ascii="宋体" w:eastAsia="宋体" w:hAnsi="宋体" w:cs="宋体"/>
          <w:kern w:val="0"/>
          <w:sz w:val="24"/>
        </w:rPr>
        <w:t>（GDPR 第 11 条）。</w:t>
      </w:r>
    </w:p>
    <w:p w14:paraId="4F2C6F7F"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3.3 与加密的关系</w:t>
      </w:r>
    </w:p>
    <w:p w14:paraId="76BE3C77"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序言第 28 段</w:t>
      </w:r>
    </w:p>
    <w:p w14:paraId="7B229F8E"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w:t>
      </w:r>
      <w:proofErr w:type="spellStart"/>
      <w:r w:rsidRPr="000A523C">
        <w:rPr>
          <w:rFonts w:ascii="宋体" w:eastAsia="宋体" w:hAnsi="宋体" w:cs="宋体"/>
          <w:kern w:val="0"/>
          <w:sz w:val="24"/>
        </w:rPr>
        <w:t>Pseudonymisation</w:t>
      </w:r>
      <w:proofErr w:type="spellEnd"/>
      <w:r w:rsidRPr="000A523C">
        <w:rPr>
          <w:rFonts w:ascii="宋体" w:eastAsia="宋体" w:hAnsi="宋体" w:cs="宋体"/>
          <w:kern w:val="0"/>
          <w:sz w:val="24"/>
        </w:rPr>
        <w:t xml:space="preserve"> can reduce the risks to the data subjects and help controllers and processors to meet their data protection obligations.”</w:t>
      </w:r>
      <w:r w:rsidRPr="000A523C">
        <w:rPr>
          <w:rFonts w:ascii="宋体" w:eastAsia="宋体" w:hAnsi="宋体" w:cs="宋体"/>
          <w:kern w:val="0"/>
          <w:sz w:val="24"/>
        </w:rPr>
        <w:br/>
      </w:r>
      <w:r w:rsidRPr="000A523C">
        <w:rPr>
          <w:rFonts w:ascii="宋体" w:eastAsia="宋体" w:hAnsi="宋体" w:cs="宋体"/>
          <w:b/>
          <w:bCs/>
          <w:kern w:val="0"/>
          <w:sz w:val="24"/>
        </w:rPr>
        <w:t>“伪匿名化可以降低数据主体的风险，并帮助控制者和处理者履行其数据保护义务。”</w:t>
      </w:r>
    </w:p>
    <w:p w14:paraId="7A50143A"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0019826A">
          <v:rect id="_x0000_i1043" alt="" style="width:415.3pt;height:.05pt;mso-width-percent:0;mso-height-percent:0;mso-width-percent:0;mso-height-percent:0" o:hralign="center" o:hrstd="t" o:hr="t" fillcolor="#a0a0a0" stroked="f"/>
        </w:pict>
      </w:r>
    </w:p>
    <w:p w14:paraId="08261C97" w14:textId="77777777" w:rsid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p>
    <w:p w14:paraId="2207AE2A" w14:textId="77777777" w:rsid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p>
    <w:p w14:paraId="6D24E8D5" w14:textId="3923808F"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lastRenderedPageBreak/>
        <w:t>4. 三者的比较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gridCol w:w="2510"/>
        <w:gridCol w:w="1122"/>
        <w:gridCol w:w="3710"/>
      </w:tblGrid>
      <w:tr w:rsidR="000A523C" w:rsidRPr="000A523C" w14:paraId="1FE433EA" w14:textId="77777777" w:rsidTr="000A523C">
        <w:trPr>
          <w:tblHeader/>
          <w:tblCellSpacing w:w="15" w:type="dxa"/>
        </w:trPr>
        <w:tc>
          <w:tcPr>
            <w:tcW w:w="0" w:type="auto"/>
            <w:vAlign w:val="center"/>
            <w:hideMark/>
          </w:tcPr>
          <w:p w14:paraId="3C0525A5"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类别</w:t>
            </w:r>
          </w:p>
        </w:tc>
        <w:tc>
          <w:tcPr>
            <w:tcW w:w="0" w:type="auto"/>
            <w:vAlign w:val="center"/>
            <w:hideMark/>
          </w:tcPr>
          <w:p w14:paraId="2C8204EF"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定义</w:t>
            </w:r>
          </w:p>
        </w:tc>
        <w:tc>
          <w:tcPr>
            <w:tcW w:w="0" w:type="auto"/>
            <w:vAlign w:val="center"/>
            <w:hideMark/>
          </w:tcPr>
          <w:p w14:paraId="1303FE13"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GDPR 适用性</w:t>
            </w:r>
          </w:p>
        </w:tc>
        <w:tc>
          <w:tcPr>
            <w:tcW w:w="0" w:type="auto"/>
            <w:vAlign w:val="center"/>
            <w:hideMark/>
          </w:tcPr>
          <w:p w14:paraId="1B36C9B0"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处理要求</w:t>
            </w:r>
          </w:p>
        </w:tc>
      </w:tr>
      <w:tr w:rsidR="000A523C" w:rsidRPr="000A523C" w14:paraId="321A51CD" w14:textId="77777777" w:rsidTr="000A523C">
        <w:trPr>
          <w:tblCellSpacing w:w="15" w:type="dxa"/>
        </w:trPr>
        <w:tc>
          <w:tcPr>
            <w:tcW w:w="0" w:type="auto"/>
            <w:vAlign w:val="center"/>
            <w:hideMark/>
          </w:tcPr>
          <w:p w14:paraId="10A85CB8"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个人数据</w:t>
            </w:r>
          </w:p>
        </w:tc>
        <w:tc>
          <w:tcPr>
            <w:tcW w:w="0" w:type="auto"/>
            <w:vAlign w:val="center"/>
            <w:hideMark/>
          </w:tcPr>
          <w:p w14:paraId="25F9C7FA"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能直接或间接识别自然人的信息</w:t>
            </w:r>
          </w:p>
        </w:tc>
        <w:tc>
          <w:tcPr>
            <w:tcW w:w="0" w:type="auto"/>
            <w:vAlign w:val="center"/>
            <w:hideMark/>
          </w:tcPr>
          <w:p w14:paraId="7A798015"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完全适用</w:t>
            </w:r>
          </w:p>
        </w:tc>
        <w:tc>
          <w:tcPr>
            <w:tcW w:w="0" w:type="auto"/>
            <w:vAlign w:val="center"/>
            <w:hideMark/>
          </w:tcPr>
          <w:p w14:paraId="2233A3A9"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符合法律基础、透明性和数据主体权利</w:t>
            </w:r>
          </w:p>
        </w:tc>
      </w:tr>
      <w:tr w:rsidR="000A523C" w:rsidRPr="000A523C" w14:paraId="6BEA8591" w14:textId="77777777" w:rsidTr="000A523C">
        <w:trPr>
          <w:tblCellSpacing w:w="15" w:type="dxa"/>
        </w:trPr>
        <w:tc>
          <w:tcPr>
            <w:tcW w:w="0" w:type="auto"/>
            <w:vAlign w:val="center"/>
            <w:hideMark/>
          </w:tcPr>
          <w:p w14:paraId="36C10349"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匿名数据</w:t>
            </w:r>
          </w:p>
        </w:tc>
        <w:tc>
          <w:tcPr>
            <w:tcW w:w="0" w:type="auto"/>
            <w:vAlign w:val="center"/>
            <w:hideMark/>
          </w:tcPr>
          <w:p w14:paraId="25A7CAE2"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无法识别特定自然人的信息</w:t>
            </w:r>
          </w:p>
        </w:tc>
        <w:tc>
          <w:tcPr>
            <w:tcW w:w="0" w:type="auto"/>
            <w:vAlign w:val="center"/>
            <w:hideMark/>
          </w:tcPr>
          <w:p w14:paraId="311EFEE5"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不适用</w:t>
            </w:r>
          </w:p>
        </w:tc>
        <w:tc>
          <w:tcPr>
            <w:tcW w:w="0" w:type="auto"/>
            <w:vAlign w:val="center"/>
            <w:hideMark/>
          </w:tcPr>
          <w:p w14:paraId="0D2552EA"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无特别要求，用于研究和统计等</w:t>
            </w:r>
          </w:p>
        </w:tc>
      </w:tr>
      <w:tr w:rsidR="000A523C" w:rsidRPr="000A523C" w14:paraId="36302424" w14:textId="77777777" w:rsidTr="000A523C">
        <w:trPr>
          <w:tblCellSpacing w:w="15" w:type="dxa"/>
        </w:trPr>
        <w:tc>
          <w:tcPr>
            <w:tcW w:w="0" w:type="auto"/>
            <w:vAlign w:val="center"/>
            <w:hideMark/>
          </w:tcPr>
          <w:p w14:paraId="1F12EC1C"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伪匿名数据</w:t>
            </w:r>
          </w:p>
        </w:tc>
        <w:tc>
          <w:tcPr>
            <w:tcW w:w="0" w:type="auto"/>
            <w:vAlign w:val="center"/>
            <w:hideMark/>
          </w:tcPr>
          <w:p w14:paraId="33F8BF52"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通过附加信息才能识别的个人数据</w:t>
            </w:r>
          </w:p>
        </w:tc>
        <w:tc>
          <w:tcPr>
            <w:tcW w:w="0" w:type="auto"/>
            <w:vAlign w:val="center"/>
            <w:hideMark/>
          </w:tcPr>
          <w:p w14:paraId="68D07BC3"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完全适用</w:t>
            </w:r>
          </w:p>
        </w:tc>
        <w:tc>
          <w:tcPr>
            <w:tcW w:w="0" w:type="auto"/>
            <w:vAlign w:val="center"/>
            <w:hideMark/>
          </w:tcPr>
          <w:p w14:paraId="2128D2EA"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必须有技术和组织措施保护，仍需遵守 GDPR 原则</w:t>
            </w:r>
          </w:p>
        </w:tc>
      </w:tr>
    </w:tbl>
    <w:p w14:paraId="275CDCF2" w14:textId="77777777" w:rsidR="000A523C" w:rsidRDefault="000A523C">
      <w:pPr>
        <w:rPr>
          <w:rFonts w:ascii="Times New Roman" w:hAnsi="Times New Roman" w:cs="Times New Roman"/>
          <w:b/>
          <w:bCs/>
          <w:sz w:val="36"/>
          <w:szCs w:val="36"/>
        </w:rPr>
      </w:pPr>
    </w:p>
    <w:p w14:paraId="38AC376E" w14:textId="4C55A7C6"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hint="eastAsia"/>
          <w:b/>
          <w:bCs/>
          <w:kern w:val="0"/>
          <w:sz w:val="27"/>
          <w:szCs w:val="27"/>
          <w:highlight w:val="yellow"/>
        </w:rPr>
        <w:t>三、</w:t>
      </w:r>
      <w:r w:rsidRPr="000A523C">
        <w:rPr>
          <w:rFonts w:ascii="宋体" w:eastAsia="宋体" w:hAnsi="宋体" w:cs="宋体"/>
          <w:b/>
          <w:bCs/>
          <w:kern w:val="0"/>
          <w:sz w:val="27"/>
          <w:szCs w:val="27"/>
          <w:highlight w:val="yellow"/>
        </w:rPr>
        <w:t>数据泄露的详细解释</w:t>
      </w:r>
    </w:p>
    <w:p w14:paraId="41D75825"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根据《通用数据保护条例》（GDPR），数据泄露的管理是数据保护的重要组成部分，包括</w:t>
      </w:r>
      <w:r w:rsidRPr="000A523C">
        <w:rPr>
          <w:rFonts w:ascii="宋体" w:eastAsia="宋体" w:hAnsi="宋体" w:cs="宋体"/>
          <w:b/>
          <w:bCs/>
          <w:kern w:val="0"/>
          <w:sz w:val="24"/>
        </w:rPr>
        <w:t>数据泄露的定义</w:t>
      </w:r>
      <w:r w:rsidRPr="000A523C">
        <w:rPr>
          <w:rFonts w:ascii="宋体" w:eastAsia="宋体" w:hAnsi="宋体" w:cs="宋体"/>
          <w:kern w:val="0"/>
          <w:sz w:val="24"/>
        </w:rPr>
        <w:t>、</w:t>
      </w:r>
      <w:r w:rsidRPr="000A523C">
        <w:rPr>
          <w:rFonts w:ascii="宋体" w:eastAsia="宋体" w:hAnsi="宋体" w:cs="宋体"/>
          <w:b/>
          <w:bCs/>
          <w:kern w:val="0"/>
          <w:sz w:val="24"/>
        </w:rPr>
        <w:t>通知义务</w:t>
      </w:r>
      <w:r w:rsidRPr="000A523C">
        <w:rPr>
          <w:rFonts w:ascii="宋体" w:eastAsia="宋体" w:hAnsi="宋体" w:cs="宋体"/>
          <w:kern w:val="0"/>
          <w:sz w:val="24"/>
        </w:rPr>
        <w:t>和</w:t>
      </w:r>
      <w:r w:rsidRPr="000A523C">
        <w:rPr>
          <w:rFonts w:ascii="宋体" w:eastAsia="宋体" w:hAnsi="宋体" w:cs="宋体"/>
          <w:b/>
          <w:bCs/>
          <w:kern w:val="0"/>
          <w:sz w:val="24"/>
        </w:rPr>
        <w:t>可能的罚款</w:t>
      </w:r>
      <w:r w:rsidRPr="000A523C">
        <w:rPr>
          <w:rFonts w:ascii="宋体" w:eastAsia="宋体" w:hAnsi="宋体" w:cs="宋体"/>
          <w:kern w:val="0"/>
          <w:sz w:val="24"/>
        </w:rPr>
        <w:t>。以下是对这些内容的详细解释及相关条文中英对照。</w:t>
      </w:r>
    </w:p>
    <w:p w14:paraId="7D5D4D78"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60B70C2B">
          <v:rect id="_x0000_i1042" alt="" style="width:415.3pt;height:.05pt;mso-width-percent:0;mso-height-percent:0;mso-width-percent:0;mso-height-percent:0" o:hralign="center" o:hrstd="t" o:hr="t" fillcolor="#a0a0a0" stroked="f"/>
        </w:pict>
      </w:r>
    </w:p>
    <w:p w14:paraId="7F71E01D"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highlight w:val="yellow"/>
        </w:rPr>
        <w:t>1. 数据泄露的定义（Definition of Data Breach）</w:t>
      </w:r>
    </w:p>
    <w:p w14:paraId="4EAFAB8D"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1.1 定义</w:t>
      </w:r>
    </w:p>
    <w:p w14:paraId="4455132B"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4(12) 条</w:t>
      </w:r>
    </w:p>
    <w:p w14:paraId="0ECD3563"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“Personal data breach means a breach of security leading to the accidental or unlawful destruction, loss, alteration, unauthorized disclosure of, or access to, personal data transmitted, stored or otherwise processed.”</w:t>
      </w:r>
      <w:r w:rsidRPr="000A523C">
        <w:rPr>
          <w:rFonts w:ascii="宋体" w:eastAsia="宋体" w:hAnsi="宋体" w:cs="宋体"/>
          <w:kern w:val="0"/>
          <w:sz w:val="24"/>
        </w:rPr>
        <w:br/>
      </w:r>
      <w:r w:rsidRPr="000A523C">
        <w:rPr>
          <w:rFonts w:ascii="宋体" w:eastAsia="宋体" w:hAnsi="宋体" w:cs="宋体"/>
          <w:b/>
          <w:bCs/>
          <w:kern w:val="0"/>
          <w:sz w:val="24"/>
        </w:rPr>
        <w:t>“个人数据泄露是指因安全漏洞导致的个人数据在传输、存储或其他处理过程中被意外或非法破坏、丢失、更改、未经授权披露或访问。”</w:t>
      </w:r>
    </w:p>
    <w:p w14:paraId="7185C57E"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1.2 数据泄露的类型</w:t>
      </w:r>
    </w:p>
    <w:p w14:paraId="33F66B42" w14:textId="77777777" w:rsidR="000A523C" w:rsidRPr="000A523C" w:rsidRDefault="000A523C" w:rsidP="000A523C">
      <w:pPr>
        <w:widowControl/>
        <w:numPr>
          <w:ilvl w:val="0"/>
          <w:numId w:val="1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机密性泄露（Confidentiality breach）</w:t>
      </w:r>
      <w:r w:rsidRPr="000A523C">
        <w:rPr>
          <w:rFonts w:ascii="宋体" w:eastAsia="宋体" w:hAnsi="宋体" w:cs="宋体"/>
          <w:kern w:val="0"/>
          <w:sz w:val="24"/>
        </w:rPr>
        <w:t>：未经授权的访问或披露。</w:t>
      </w:r>
    </w:p>
    <w:p w14:paraId="0F7D9FD1" w14:textId="77777777" w:rsidR="000A523C" w:rsidRPr="000A523C" w:rsidRDefault="000A523C" w:rsidP="000A523C">
      <w:pPr>
        <w:widowControl/>
        <w:numPr>
          <w:ilvl w:val="0"/>
          <w:numId w:val="1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完整性泄露（Integrity breach）</w:t>
      </w:r>
      <w:r w:rsidRPr="000A523C">
        <w:rPr>
          <w:rFonts w:ascii="宋体" w:eastAsia="宋体" w:hAnsi="宋体" w:cs="宋体"/>
          <w:kern w:val="0"/>
          <w:sz w:val="24"/>
        </w:rPr>
        <w:t>：数据被意外或恶意更改。</w:t>
      </w:r>
    </w:p>
    <w:p w14:paraId="6168CA6C" w14:textId="77777777" w:rsidR="000A523C" w:rsidRPr="000A523C" w:rsidRDefault="000A523C" w:rsidP="000A523C">
      <w:pPr>
        <w:widowControl/>
        <w:numPr>
          <w:ilvl w:val="0"/>
          <w:numId w:val="1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可用性泄露（Availability breach）</w:t>
      </w:r>
      <w:r w:rsidRPr="000A523C">
        <w:rPr>
          <w:rFonts w:ascii="宋体" w:eastAsia="宋体" w:hAnsi="宋体" w:cs="宋体"/>
          <w:kern w:val="0"/>
          <w:sz w:val="24"/>
        </w:rPr>
        <w:t>：数据意外丢失或无法访问。</w:t>
      </w:r>
    </w:p>
    <w:p w14:paraId="0C2A859A"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695AB5B2">
          <v:rect id="_x0000_i1041" alt="" style="width:415.3pt;height:.05pt;mso-width-percent:0;mso-height-percent:0;mso-width-percent:0;mso-height-percent:0" o:hralign="center" o:hrstd="t" o:hr="t" fillcolor="#a0a0a0" stroked="f"/>
        </w:pict>
      </w:r>
    </w:p>
    <w:p w14:paraId="56541BCB"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highlight w:val="yellow"/>
        </w:rPr>
        <w:lastRenderedPageBreak/>
        <w:t>2. 数据泄露的通知义务（Notification Obligations）</w:t>
      </w:r>
    </w:p>
    <w:p w14:paraId="73BB1315"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2.1 向监督机构的通知（Notification to Supervisory Authority）</w:t>
      </w:r>
    </w:p>
    <w:p w14:paraId="6AD812C0"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33 条</w:t>
      </w:r>
    </w:p>
    <w:p w14:paraId="7E542ED5"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“In the case of a personal data breach, the controller shall without undue delay and, where feasible, not later than 72 hours after having become aware of it, notify the personal data breach to the supervisory authority…”</w:t>
      </w:r>
      <w:r w:rsidRPr="000A523C">
        <w:rPr>
          <w:rFonts w:ascii="宋体" w:eastAsia="宋体" w:hAnsi="宋体" w:cs="宋体"/>
          <w:kern w:val="0"/>
          <w:sz w:val="24"/>
        </w:rPr>
        <w:br/>
      </w:r>
      <w:r w:rsidRPr="000A523C">
        <w:rPr>
          <w:rFonts w:ascii="宋体" w:eastAsia="宋体" w:hAnsi="宋体" w:cs="宋体"/>
          <w:b/>
          <w:bCs/>
          <w:kern w:val="0"/>
          <w:sz w:val="24"/>
        </w:rPr>
        <w:t>“在发生个人数据泄露的情况下，控制者应毫不拖延，并在得知泄露后 72 小时内（如可行）通知监督机构……”</w:t>
      </w:r>
    </w:p>
    <w:p w14:paraId="7E958E8C" w14:textId="77777777" w:rsidR="000A523C" w:rsidRPr="000A523C" w:rsidRDefault="000A523C" w:rsidP="000A523C">
      <w:pPr>
        <w:widowControl/>
        <w:numPr>
          <w:ilvl w:val="0"/>
          <w:numId w:val="12"/>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通知内容要求（Article 33(3)）</w:t>
      </w:r>
      <w:r w:rsidRPr="000A523C">
        <w:rPr>
          <w:rFonts w:ascii="宋体" w:eastAsia="宋体" w:hAnsi="宋体" w:cs="宋体"/>
          <w:kern w:val="0"/>
          <w:sz w:val="24"/>
        </w:rPr>
        <w:t>：</w:t>
      </w:r>
      <w:r w:rsidRPr="000A523C">
        <w:rPr>
          <w:rFonts w:ascii="宋体" w:eastAsia="宋体" w:hAnsi="宋体" w:cs="宋体"/>
          <w:kern w:val="0"/>
          <w:sz w:val="24"/>
        </w:rPr>
        <w:br/>
        <w:t>通知需至少包括以下内容：</w:t>
      </w:r>
    </w:p>
    <w:p w14:paraId="4A8A83B9" w14:textId="77777777" w:rsidR="000A523C" w:rsidRPr="000A523C" w:rsidRDefault="000A523C" w:rsidP="000A523C">
      <w:pPr>
        <w:widowControl/>
        <w:numPr>
          <w:ilvl w:val="1"/>
          <w:numId w:val="1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数据泄露的性质、受影响的数据类别和记录数量。</w:t>
      </w:r>
    </w:p>
    <w:p w14:paraId="3EEC3B94" w14:textId="77777777" w:rsidR="000A523C" w:rsidRPr="000A523C" w:rsidRDefault="000A523C" w:rsidP="000A523C">
      <w:pPr>
        <w:widowControl/>
        <w:spacing w:beforeAutospacing="1" w:afterAutospacing="1"/>
        <w:ind w:left="2160"/>
        <w:jc w:val="left"/>
        <w:rPr>
          <w:rFonts w:ascii="宋体" w:eastAsia="宋体" w:hAnsi="宋体" w:cs="宋体"/>
          <w:kern w:val="0"/>
          <w:sz w:val="24"/>
        </w:rPr>
      </w:pPr>
      <w:r w:rsidRPr="000A523C">
        <w:rPr>
          <w:rFonts w:ascii="宋体" w:eastAsia="宋体" w:hAnsi="宋体" w:cs="宋体"/>
          <w:kern w:val="0"/>
          <w:sz w:val="24"/>
        </w:rPr>
        <w:t xml:space="preserve">“Describe the nature of the personal data breach including where possible, the categories and approximate number of data subjects </w:t>
      </w:r>
      <w:proofErr w:type="gramStart"/>
      <w:r w:rsidRPr="000A523C">
        <w:rPr>
          <w:rFonts w:ascii="宋体" w:eastAsia="宋体" w:hAnsi="宋体" w:cs="宋体"/>
          <w:kern w:val="0"/>
          <w:sz w:val="24"/>
        </w:rPr>
        <w:t>concerned</w:t>
      </w:r>
      <w:proofErr w:type="gramEnd"/>
      <w:r w:rsidRPr="000A523C">
        <w:rPr>
          <w:rFonts w:ascii="宋体" w:eastAsia="宋体" w:hAnsi="宋体" w:cs="宋体"/>
          <w:kern w:val="0"/>
          <w:sz w:val="24"/>
        </w:rPr>
        <w:t xml:space="preserve"> and the categories and approximate number of personal data records concerned.”</w:t>
      </w:r>
      <w:r w:rsidRPr="000A523C">
        <w:rPr>
          <w:rFonts w:ascii="宋体" w:eastAsia="宋体" w:hAnsi="宋体" w:cs="宋体"/>
          <w:kern w:val="0"/>
          <w:sz w:val="24"/>
        </w:rPr>
        <w:br/>
      </w:r>
      <w:r w:rsidRPr="000A523C">
        <w:rPr>
          <w:rFonts w:ascii="宋体" w:eastAsia="宋体" w:hAnsi="宋体" w:cs="宋体"/>
          <w:b/>
          <w:bCs/>
          <w:kern w:val="0"/>
          <w:sz w:val="24"/>
        </w:rPr>
        <w:t>“描述个人数据泄露的性质，包括（如可能）受影响的数据主体类别和大致数量，以及个人数据记录的类别和大致数量。”</w:t>
      </w:r>
    </w:p>
    <w:p w14:paraId="07B681C6" w14:textId="77777777" w:rsidR="000A523C" w:rsidRPr="000A523C" w:rsidRDefault="000A523C" w:rsidP="000A523C">
      <w:pPr>
        <w:widowControl/>
        <w:numPr>
          <w:ilvl w:val="1"/>
          <w:numId w:val="1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数据保护官（DPO）或其他联系人的信息。</w:t>
      </w:r>
    </w:p>
    <w:p w14:paraId="7F9D36B5" w14:textId="77777777" w:rsidR="000A523C" w:rsidRPr="000A523C" w:rsidRDefault="000A523C" w:rsidP="000A523C">
      <w:pPr>
        <w:widowControl/>
        <w:numPr>
          <w:ilvl w:val="1"/>
          <w:numId w:val="1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数据泄露可能的后果。</w:t>
      </w:r>
    </w:p>
    <w:p w14:paraId="4D48BD48" w14:textId="77777777" w:rsidR="000A523C" w:rsidRPr="000A523C" w:rsidRDefault="000A523C" w:rsidP="000A523C">
      <w:pPr>
        <w:widowControl/>
        <w:numPr>
          <w:ilvl w:val="1"/>
          <w:numId w:val="1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控制者已采取或计划采取的应对措施。</w:t>
      </w:r>
    </w:p>
    <w:p w14:paraId="7A9252D6"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2.2 向数据主体的通知（Notification to Data Subjects）</w:t>
      </w:r>
    </w:p>
    <w:p w14:paraId="5A80DA38"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34 条</w:t>
      </w:r>
    </w:p>
    <w:p w14:paraId="1C408790"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“When the personal data breach is likely to result in a high risk to the rights and freedoms of natural persons, the controller shall communicate the personal data breach to the data subject without undue delay.”</w:t>
      </w:r>
      <w:r w:rsidRPr="000A523C">
        <w:rPr>
          <w:rFonts w:ascii="宋体" w:eastAsia="宋体" w:hAnsi="宋体" w:cs="宋体"/>
          <w:kern w:val="0"/>
          <w:sz w:val="24"/>
        </w:rPr>
        <w:br/>
      </w:r>
      <w:r w:rsidRPr="000A523C">
        <w:rPr>
          <w:rFonts w:ascii="宋体" w:eastAsia="宋体" w:hAnsi="宋体" w:cs="宋体"/>
          <w:b/>
          <w:bCs/>
          <w:kern w:val="0"/>
          <w:sz w:val="24"/>
        </w:rPr>
        <w:t>“如果个人数据泄露可能对自然人的权利和自由构成高风险，控制者应毫不拖延地将泄露信息告知数据主体。”</w:t>
      </w:r>
    </w:p>
    <w:p w14:paraId="729D6465" w14:textId="77777777" w:rsidR="000A523C" w:rsidRPr="000A523C" w:rsidRDefault="000A523C" w:rsidP="000A523C">
      <w:pPr>
        <w:widowControl/>
        <w:numPr>
          <w:ilvl w:val="0"/>
          <w:numId w:val="13"/>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内容要求</w:t>
      </w:r>
      <w:r w:rsidRPr="000A523C">
        <w:rPr>
          <w:rFonts w:ascii="宋体" w:eastAsia="宋体" w:hAnsi="宋体" w:cs="宋体"/>
          <w:kern w:val="0"/>
          <w:sz w:val="24"/>
        </w:rPr>
        <w:t>：包括泄露的性质、控制者的联系方式、建议的数据保护措施。</w:t>
      </w:r>
    </w:p>
    <w:p w14:paraId="1B2162AA"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lastRenderedPageBreak/>
        <w:t>2.3 例外情况</w:t>
      </w:r>
    </w:p>
    <w:p w14:paraId="6AD2E3DB"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如果控制者已采取适当技术和组织措施（如加密），或者确保泄露不会对数据主体造成高风险，则无需通知数据主体。</w:t>
      </w:r>
    </w:p>
    <w:p w14:paraId="377C2911"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57F952F7">
          <v:rect id="_x0000_i1040" alt="" style="width:415.3pt;height:.05pt;mso-width-percent:0;mso-height-percent:0;mso-width-percent:0;mso-height-percent:0" o:hralign="center" o:hrstd="t" o:hr="t" fillcolor="#a0a0a0" stroked="f"/>
        </w:pict>
      </w:r>
    </w:p>
    <w:p w14:paraId="31404938"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3. 可能的罚款（Possible Fines）</w:t>
      </w:r>
    </w:p>
    <w:p w14:paraId="0A45AD3B"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83 条</w:t>
      </w:r>
      <w:r w:rsidRPr="000A523C">
        <w:rPr>
          <w:rFonts w:ascii="宋体" w:eastAsia="宋体" w:hAnsi="宋体" w:cs="宋体"/>
          <w:kern w:val="0"/>
          <w:sz w:val="24"/>
        </w:rPr>
        <w:br/>
        <w:t>根据违规的严重程度，GDPR 将罚款分为两个等级：</w:t>
      </w:r>
    </w:p>
    <w:p w14:paraId="2E1379A4"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3.1 较低等级的罚款</w:t>
      </w:r>
    </w:p>
    <w:p w14:paraId="3C2E4DD0"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“Up to 10,000,000 EUR, or in the case of an undertaking, up to 2% of the total worldwide annual turnover of the preceding financial year, whichever is higher.”</w:t>
      </w:r>
      <w:r w:rsidRPr="000A523C">
        <w:rPr>
          <w:rFonts w:ascii="宋体" w:eastAsia="宋体" w:hAnsi="宋体" w:cs="宋体"/>
          <w:kern w:val="0"/>
          <w:sz w:val="24"/>
        </w:rPr>
        <w:br/>
      </w:r>
      <w:r w:rsidRPr="000A523C">
        <w:rPr>
          <w:rFonts w:ascii="宋体" w:eastAsia="宋体" w:hAnsi="宋体" w:cs="宋体"/>
          <w:b/>
          <w:bCs/>
          <w:kern w:val="0"/>
          <w:sz w:val="24"/>
        </w:rPr>
        <w:t>“最高可处以 1,000 万欧元，或（如为企业）上一财年全球年度总营业额的 2%，以较高者为准。”</w:t>
      </w:r>
    </w:p>
    <w:p w14:paraId="576BF81B"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3.2 较高等级的罚款</w:t>
      </w:r>
    </w:p>
    <w:p w14:paraId="641A11F4"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“Up to 20,000,000 EUR, or in the case of an undertaking, up to 4% of the total worldwide annual turnover of the preceding financial year, whichever is higher.”</w:t>
      </w:r>
      <w:r w:rsidRPr="000A523C">
        <w:rPr>
          <w:rFonts w:ascii="宋体" w:eastAsia="宋体" w:hAnsi="宋体" w:cs="宋体"/>
          <w:kern w:val="0"/>
          <w:sz w:val="24"/>
        </w:rPr>
        <w:br/>
      </w:r>
      <w:r w:rsidRPr="000A523C">
        <w:rPr>
          <w:rFonts w:ascii="宋体" w:eastAsia="宋体" w:hAnsi="宋体" w:cs="宋体"/>
          <w:b/>
          <w:bCs/>
          <w:kern w:val="0"/>
          <w:sz w:val="24"/>
        </w:rPr>
        <w:t>“最高可处以 2,000 万欧元，或（如为企业）上一财年全球年度总营业额的 4%，以较高者为准。”</w:t>
      </w:r>
    </w:p>
    <w:p w14:paraId="572F97EE"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3.3 决定罚款金额的因素</w:t>
      </w:r>
    </w:p>
    <w:p w14:paraId="57E45A94"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罚款金额的确定取决于以下因素（Article 83(2)）：</w:t>
      </w:r>
    </w:p>
    <w:p w14:paraId="6E73C6CA" w14:textId="77777777" w:rsidR="000A523C" w:rsidRPr="000A523C" w:rsidRDefault="000A523C" w:rsidP="000A523C">
      <w:pPr>
        <w:widowControl/>
        <w:numPr>
          <w:ilvl w:val="0"/>
          <w:numId w:val="14"/>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违规的性质、严重程度和持续时间。</w:t>
      </w:r>
    </w:p>
    <w:p w14:paraId="6A9E2A38" w14:textId="77777777" w:rsidR="000A523C" w:rsidRPr="000A523C" w:rsidRDefault="000A523C" w:rsidP="000A523C">
      <w:pPr>
        <w:widowControl/>
        <w:numPr>
          <w:ilvl w:val="0"/>
          <w:numId w:val="14"/>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控制者是否采取措施减轻数据主体的损害。</w:t>
      </w:r>
    </w:p>
    <w:p w14:paraId="50C68354" w14:textId="77777777" w:rsidR="000A523C" w:rsidRPr="000A523C" w:rsidRDefault="000A523C" w:rsidP="000A523C">
      <w:pPr>
        <w:widowControl/>
        <w:numPr>
          <w:ilvl w:val="0"/>
          <w:numId w:val="14"/>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违规是否故意或由于疏忽导致。</w:t>
      </w:r>
    </w:p>
    <w:p w14:paraId="6AA91750" w14:textId="77777777" w:rsidR="000A523C" w:rsidRPr="000A523C" w:rsidRDefault="000A523C" w:rsidP="000A523C">
      <w:pPr>
        <w:widowControl/>
        <w:numPr>
          <w:ilvl w:val="0"/>
          <w:numId w:val="14"/>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控制者的历史违规记录。</w:t>
      </w:r>
    </w:p>
    <w:p w14:paraId="73F0442E"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12F0BDC0">
          <v:rect id="_x0000_i1039" alt="" style="width:415.3pt;height:.05pt;mso-width-percent:0;mso-height-percent:0;mso-width-percent:0;mso-height-percent:0" o:hralign="center" o:hrstd="t" o:hr="t" fillcolor="#a0a0a0" stroked="f"/>
        </w:pict>
      </w:r>
    </w:p>
    <w:p w14:paraId="63749D08"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关键点总结</w:t>
      </w:r>
    </w:p>
    <w:p w14:paraId="0BB93392" w14:textId="77777777" w:rsidR="000A523C" w:rsidRPr="000A523C" w:rsidRDefault="000A523C" w:rsidP="000A523C">
      <w:pPr>
        <w:widowControl/>
        <w:numPr>
          <w:ilvl w:val="0"/>
          <w:numId w:val="15"/>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数据泄露的定义</w:t>
      </w:r>
      <w:r w:rsidRPr="000A523C">
        <w:rPr>
          <w:rFonts w:ascii="宋体" w:eastAsia="宋体" w:hAnsi="宋体" w:cs="宋体"/>
          <w:kern w:val="0"/>
          <w:sz w:val="24"/>
        </w:rPr>
        <w:t>包括安全漏洞导致的破坏、丢失、篡改、未经授权的披露或访问。</w:t>
      </w:r>
    </w:p>
    <w:p w14:paraId="5AFC1E96" w14:textId="77777777" w:rsidR="000A523C" w:rsidRPr="000A523C" w:rsidRDefault="000A523C" w:rsidP="000A523C">
      <w:pPr>
        <w:widowControl/>
        <w:numPr>
          <w:ilvl w:val="0"/>
          <w:numId w:val="15"/>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lastRenderedPageBreak/>
        <w:t>通知义务</w:t>
      </w:r>
      <w:r w:rsidRPr="000A523C">
        <w:rPr>
          <w:rFonts w:ascii="宋体" w:eastAsia="宋体" w:hAnsi="宋体" w:cs="宋体"/>
          <w:kern w:val="0"/>
          <w:sz w:val="24"/>
        </w:rPr>
        <w:t>要求在 72 小时内通知监督机构，在高风险情况下通知数据主体。</w:t>
      </w:r>
    </w:p>
    <w:p w14:paraId="152E4353" w14:textId="77777777" w:rsidR="000A523C" w:rsidRPr="000A523C" w:rsidRDefault="000A523C" w:rsidP="000A523C">
      <w:pPr>
        <w:widowControl/>
        <w:numPr>
          <w:ilvl w:val="0"/>
          <w:numId w:val="15"/>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可能的罚款</w:t>
      </w:r>
      <w:r w:rsidRPr="000A523C">
        <w:rPr>
          <w:rFonts w:ascii="宋体" w:eastAsia="宋体" w:hAnsi="宋体" w:cs="宋体"/>
          <w:kern w:val="0"/>
          <w:sz w:val="24"/>
        </w:rPr>
        <w:t>根据违规的严重程度分为两级，最高可达企业年度总营业额的 4%。</w:t>
      </w:r>
    </w:p>
    <w:p w14:paraId="048C99AD" w14:textId="77777777" w:rsidR="000A523C" w:rsidRDefault="000A523C">
      <w:pPr>
        <w:rPr>
          <w:rFonts w:ascii="Times New Roman" w:hAnsi="Times New Roman" w:cs="Times New Roman"/>
          <w:b/>
          <w:bCs/>
          <w:sz w:val="36"/>
          <w:szCs w:val="36"/>
        </w:rPr>
      </w:pPr>
    </w:p>
    <w:p w14:paraId="19EB1240"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数据泄露的详细解释</w:t>
      </w:r>
    </w:p>
    <w:p w14:paraId="6A27D9BE"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根据《通用数据保护条例》（GDPR），数据泄露的管理是数据保护的重要组成部分，包括</w:t>
      </w:r>
      <w:r w:rsidRPr="000A523C">
        <w:rPr>
          <w:rFonts w:ascii="宋体" w:eastAsia="宋体" w:hAnsi="宋体" w:cs="宋体"/>
          <w:b/>
          <w:bCs/>
          <w:kern w:val="0"/>
          <w:sz w:val="24"/>
        </w:rPr>
        <w:t>数据泄露的定义</w:t>
      </w:r>
      <w:r w:rsidRPr="000A523C">
        <w:rPr>
          <w:rFonts w:ascii="宋体" w:eastAsia="宋体" w:hAnsi="宋体" w:cs="宋体"/>
          <w:kern w:val="0"/>
          <w:sz w:val="24"/>
        </w:rPr>
        <w:t>、</w:t>
      </w:r>
      <w:r w:rsidRPr="000A523C">
        <w:rPr>
          <w:rFonts w:ascii="宋体" w:eastAsia="宋体" w:hAnsi="宋体" w:cs="宋体"/>
          <w:b/>
          <w:bCs/>
          <w:kern w:val="0"/>
          <w:sz w:val="24"/>
        </w:rPr>
        <w:t>通知义务</w:t>
      </w:r>
      <w:r w:rsidRPr="000A523C">
        <w:rPr>
          <w:rFonts w:ascii="宋体" w:eastAsia="宋体" w:hAnsi="宋体" w:cs="宋体"/>
          <w:kern w:val="0"/>
          <w:sz w:val="24"/>
        </w:rPr>
        <w:t>和</w:t>
      </w:r>
      <w:r w:rsidRPr="000A523C">
        <w:rPr>
          <w:rFonts w:ascii="宋体" w:eastAsia="宋体" w:hAnsi="宋体" w:cs="宋体"/>
          <w:b/>
          <w:bCs/>
          <w:kern w:val="0"/>
          <w:sz w:val="24"/>
        </w:rPr>
        <w:t>可能的罚款</w:t>
      </w:r>
      <w:r w:rsidRPr="000A523C">
        <w:rPr>
          <w:rFonts w:ascii="宋体" w:eastAsia="宋体" w:hAnsi="宋体" w:cs="宋体"/>
          <w:kern w:val="0"/>
          <w:sz w:val="24"/>
        </w:rPr>
        <w:t>。以下是对这些内容的详细解释及相关条文中英对照。</w:t>
      </w:r>
    </w:p>
    <w:p w14:paraId="15D94C95"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49AC886E">
          <v:rect id="_x0000_i1038" alt="" style="width:415.3pt;height:.05pt;mso-width-percent:0;mso-height-percent:0;mso-width-percent:0;mso-height-percent:0" o:hralign="center" o:hrstd="t" o:hr="t" fillcolor="#a0a0a0" stroked="f"/>
        </w:pict>
      </w:r>
    </w:p>
    <w:p w14:paraId="4C5B9B96"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1. 数据泄露的定义（Definition of Data Breach）</w:t>
      </w:r>
    </w:p>
    <w:p w14:paraId="716CB0D1"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1.1 定义</w:t>
      </w:r>
    </w:p>
    <w:p w14:paraId="71C82E45"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4(12) 条</w:t>
      </w:r>
    </w:p>
    <w:p w14:paraId="27A3FFEF"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“Personal data breach means a breach of security leading to the accidental or unlawful destruction, loss, alteration, unauthorized disclosure of, or access to, personal data transmitted, stored or otherwise processed.”</w:t>
      </w:r>
      <w:r w:rsidRPr="000A523C">
        <w:rPr>
          <w:rFonts w:ascii="宋体" w:eastAsia="宋体" w:hAnsi="宋体" w:cs="宋体"/>
          <w:kern w:val="0"/>
          <w:sz w:val="24"/>
        </w:rPr>
        <w:br/>
      </w:r>
      <w:r w:rsidRPr="000A523C">
        <w:rPr>
          <w:rFonts w:ascii="宋体" w:eastAsia="宋体" w:hAnsi="宋体" w:cs="宋体"/>
          <w:b/>
          <w:bCs/>
          <w:kern w:val="0"/>
          <w:sz w:val="24"/>
        </w:rPr>
        <w:t>“个人数据泄露是指因安全漏洞导致的个人数据在传输、存储或其他处理过程中被意外或非法破坏、丢失、更改、未经授权披露或访问。”</w:t>
      </w:r>
    </w:p>
    <w:p w14:paraId="599E38D5"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1.2 数据泄露的类型</w:t>
      </w:r>
    </w:p>
    <w:p w14:paraId="25F72862" w14:textId="77777777" w:rsidR="000A523C" w:rsidRPr="000A523C" w:rsidRDefault="000A523C" w:rsidP="000A523C">
      <w:pPr>
        <w:widowControl/>
        <w:numPr>
          <w:ilvl w:val="0"/>
          <w:numId w:val="16"/>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机密性泄露（Confidentiality breach）</w:t>
      </w:r>
      <w:r w:rsidRPr="000A523C">
        <w:rPr>
          <w:rFonts w:ascii="宋体" w:eastAsia="宋体" w:hAnsi="宋体" w:cs="宋体"/>
          <w:kern w:val="0"/>
          <w:sz w:val="24"/>
        </w:rPr>
        <w:t>：未经授权的访问或披露。</w:t>
      </w:r>
    </w:p>
    <w:p w14:paraId="15D50BC0" w14:textId="77777777" w:rsidR="000A523C" w:rsidRPr="000A523C" w:rsidRDefault="000A523C" w:rsidP="000A523C">
      <w:pPr>
        <w:widowControl/>
        <w:numPr>
          <w:ilvl w:val="0"/>
          <w:numId w:val="16"/>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完整性泄露（Integrity breach）</w:t>
      </w:r>
      <w:r w:rsidRPr="000A523C">
        <w:rPr>
          <w:rFonts w:ascii="宋体" w:eastAsia="宋体" w:hAnsi="宋体" w:cs="宋体"/>
          <w:kern w:val="0"/>
          <w:sz w:val="24"/>
        </w:rPr>
        <w:t>：数据被意外或恶意更改。</w:t>
      </w:r>
    </w:p>
    <w:p w14:paraId="2930778E" w14:textId="77777777" w:rsidR="000A523C" w:rsidRPr="000A523C" w:rsidRDefault="000A523C" w:rsidP="000A523C">
      <w:pPr>
        <w:widowControl/>
        <w:numPr>
          <w:ilvl w:val="0"/>
          <w:numId w:val="16"/>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可用性泄露（Availability breach）</w:t>
      </w:r>
      <w:r w:rsidRPr="000A523C">
        <w:rPr>
          <w:rFonts w:ascii="宋体" w:eastAsia="宋体" w:hAnsi="宋体" w:cs="宋体"/>
          <w:kern w:val="0"/>
          <w:sz w:val="24"/>
        </w:rPr>
        <w:t>：数据意外丢失或无法访问。</w:t>
      </w:r>
    </w:p>
    <w:p w14:paraId="43673BE8"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7AFAB72A">
          <v:rect id="_x0000_i1037" alt="" style="width:415.3pt;height:.05pt;mso-width-percent:0;mso-height-percent:0;mso-width-percent:0;mso-height-percent:0" o:hralign="center" o:hrstd="t" o:hr="t" fillcolor="#a0a0a0" stroked="f"/>
        </w:pict>
      </w:r>
    </w:p>
    <w:p w14:paraId="6A720B65"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2. 数据泄露的通知义务（Notification Obligations）</w:t>
      </w:r>
    </w:p>
    <w:p w14:paraId="342C12E9"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2.1 向监督机构的通知（Notification to Supervisory Authority）</w:t>
      </w:r>
    </w:p>
    <w:p w14:paraId="19DE39BB"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33 条</w:t>
      </w:r>
    </w:p>
    <w:p w14:paraId="7D59808A"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lastRenderedPageBreak/>
        <w:t>“In the case of a personal data breach, the controller shall without undue delay and, where feasible, not later than 72 hours after having become aware of it, notify the personal data breach to the supervisory authority…”</w:t>
      </w:r>
      <w:r w:rsidRPr="000A523C">
        <w:rPr>
          <w:rFonts w:ascii="宋体" w:eastAsia="宋体" w:hAnsi="宋体" w:cs="宋体"/>
          <w:kern w:val="0"/>
          <w:sz w:val="24"/>
        </w:rPr>
        <w:br/>
      </w:r>
      <w:r w:rsidRPr="000A523C">
        <w:rPr>
          <w:rFonts w:ascii="宋体" w:eastAsia="宋体" w:hAnsi="宋体" w:cs="宋体"/>
          <w:b/>
          <w:bCs/>
          <w:kern w:val="0"/>
          <w:sz w:val="24"/>
        </w:rPr>
        <w:t>“在发生个人数据泄露的情况下，控制者应毫不拖延，并在得知泄露后 72 小时内（如可行）通知监督机构……”</w:t>
      </w:r>
    </w:p>
    <w:p w14:paraId="6DA52484" w14:textId="77777777" w:rsidR="000A523C" w:rsidRPr="000A523C" w:rsidRDefault="000A523C" w:rsidP="000A523C">
      <w:pPr>
        <w:widowControl/>
        <w:numPr>
          <w:ilvl w:val="0"/>
          <w:numId w:val="17"/>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通知内容要求（Article 33(3)）</w:t>
      </w:r>
      <w:r w:rsidRPr="000A523C">
        <w:rPr>
          <w:rFonts w:ascii="宋体" w:eastAsia="宋体" w:hAnsi="宋体" w:cs="宋体"/>
          <w:kern w:val="0"/>
          <w:sz w:val="24"/>
        </w:rPr>
        <w:t>：</w:t>
      </w:r>
      <w:r w:rsidRPr="000A523C">
        <w:rPr>
          <w:rFonts w:ascii="宋体" w:eastAsia="宋体" w:hAnsi="宋体" w:cs="宋体"/>
          <w:kern w:val="0"/>
          <w:sz w:val="24"/>
        </w:rPr>
        <w:br/>
        <w:t>通知需至少包括以下内容：</w:t>
      </w:r>
    </w:p>
    <w:p w14:paraId="7376DBDA" w14:textId="77777777" w:rsidR="000A523C" w:rsidRPr="000A523C" w:rsidRDefault="000A523C" w:rsidP="000A523C">
      <w:pPr>
        <w:widowControl/>
        <w:numPr>
          <w:ilvl w:val="1"/>
          <w:numId w:val="1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数据泄露的性质、受影响的数据类别和记录数量。</w:t>
      </w:r>
    </w:p>
    <w:p w14:paraId="31DD3CCC" w14:textId="77777777" w:rsidR="000A523C" w:rsidRPr="000A523C" w:rsidRDefault="000A523C" w:rsidP="000A523C">
      <w:pPr>
        <w:widowControl/>
        <w:spacing w:beforeAutospacing="1" w:afterAutospacing="1"/>
        <w:ind w:left="2160"/>
        <w:jc w:val="left"/>
        <w:rPr>
          <w:rFonts w:ascii="宋体" w:eastAsia="宋体" w:hAnsi="宋体" w:cs="宋体"/>
          <w:kern w:val="0"/>
          <w:sz w:val="24"/>
        </w:rPr>
      </w:pPr>
      <w:r w:rsidRPr="000A523C">
        <w:rPr>
          <w:rFonts w:ascii="宋体" w:eastAsia="宋体" w:hAnsi="宋体" w:cs="宋体"/>
          <w:kern w:val="0"/>
          <w:sz w:val="24"/>
        </w:rPr>
        <w:t xml:space="preserve">“Describe the nature of the personal data breach including where possible, the categories and approximate number of data subjects </w:t>
      </w:r>
      <w:proofErr w:type="gramStart"/>
      <w:r w:rsidRPr="000A523C">
        <w:rPr>
          <w:rFonts w:ascii="宋体" w:eastAsia="宋体" w:hAnsi="宋体" w:cs="宋体"/>
          <w:kern w:val="0"/>
          <w:sz w:val="24"/>
        </w:rPr>
        <w:t>concerned</w:t>
      </w:r>
      <w:proofErr w:type="gramEnd"/>
      <w:r w:rsidRPr="000A523C">
        <w:rPr>
          <w:rFonts w:ascii="宋体" w:eastAsia="宋体" w:hAnsi="宋体" w:cs="宋体"/>
          <w:kern w:val="0"/>
          <w:sz w:val="24"/>
        </w:rPr>
        <w:t xml:space="preserve"> and the categories and approximate number of personal data records concerned.”</w:t>
      </w:r>
      <w:r w:rsidRPr="000A523C">
        <w:rPr>
          <w:rFonts w:ascii="宋体" w:eastAsia="宋体" w:hAnsi="宋体" w:cs="宋体"/>
          <w:kern w:val="0"/>
          <w:sz w:val="24"/>
        </w:rPr>
        <w:br/>
      </w:r>
      <w:r w:rsidRPr="000A523C">
        <w:rPr>
          <w:rFonts w:ascii="宋体" w:eastAsia="宋体" w:hAnsi="宋体" w:cs="宋体"/>
          <w:b/>
          <w:bCs/>
          <w:kern w:val="0"/>
          <w:sz w:val="24"/>
        </w:rPr>
        <w:t>“描述个人数据泄露的性质，包括（如可能）受影响的数据主体类别和大致数量，以及个人数据记录的类别和大致数量。”</w:t>
      </w:r>
    </w:p>
    <w:p w14:paraId="0F7228AB" w14:textId="77777777" w:rsidR="000A523C" w:rsidRPr="000A523C" w:rsidRDefault="000A523C" w:rsidP="000A523C">
      <w:pPr>
        <w:widowControl/>
        <w:numPr>
          <w:ilvl w:val="1"/>
          <w:numId w:val="1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数据保护官（DPO）或其他联系人的信息。</w:t>
      </w:r>
    </w:p>
    <w:p w14:paraId="298ED155" w14:textId="77777777" w:rsidR="000A523C" w:rsidRPr="000A523C" w:rsidRDefault="000A523C" w:rsidP="000A523C">
      <w:pPr>
        <w:widowControl/>
        <w:numPr>
          <w:ilvl w:val="1"/>
          <w:numId w:val="1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数据泄露可能的后果。</w:t>
      </w:r>
    </w:p>
    <w:p w14:paraId="67017FF8" w14:textId="77777777" w:rsidR="000A523C" w:rsidRPr="000A523C" w:rsidRDefault="000A523C" w:rsidP="000A523C">
      <w:pPr>
        <w:widowControl/>
        <w:numPr>
          <w:ilvl w:val="1"/>
          <w:numId w:val="17"/>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控制者已采取或计划采取的应对措施。</w:t>
      </w:r>
    </w:p>
    <w:p w14:paraId="3F9741FB"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2.2 向数据主体的通知（Notification to Data Subjects）</w:t>
      </w:r>
    </w:p>
    <w:p w14:paraId="28CB21D0"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34 条</w:t>
      </w:r>
    </w:p>
    <w:p w14:paraId="13DCE40F"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“When the personal data breach is likely to result in a high risk to the rights and freedoms of natural persons, the controller shall communicate the personal data breach to the data subject without undue delay.”</w:t>
      </w:r>
      <w:r w:rsidRPr="000A523C">
        <w:rPr>
          <w:rFonts w:ascii="宋体" w:eastAsia="宋体" w:hAnsi="宋体" w:cs="宋体"/>
          <w:kern w:val="0"/>
          <w:sz w:val="24"/>
        </w:rPr>
        <w:br/>
      </w:r>
      <w:r w:rsidRPr="000A523C">
        <w:rPr>
          <w:rFonts w:ascii="宋体" w:eastAsia="宋体" w:hAnsi="宋体" w:cs="宋体"/>
          <w:b/>
          <w:bCs/>
          <w:kern w:val="0"/>
          <w:sz w:val="24"/>
        </w:rPr>
        <w:t>“如果个人数据泄露可能对自然人的权利和自由构成高风险，控制者应毫不拖延地将泄露信息告知数据主体。”</w:t>
      </w:r>
    </w:p>
    <w:p w14:paraId="1C25CF78" w14:textId="77777777" w:rsidR="000A523C" w:rsidRPr="000A523C" w:rsidRDefault="000A523C" w:rsidP="000A523C">
      <w:pPr>
        <w:widowControl/>
        <w:numPr>
          <w:ilvl w:val="0"/>
          <w:numId w:val="18"/>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内容要求</w:t>
      </w:r>
      <w:r w:rsidRPr="000A523C">
        <w:rPr>
          <w:rFonts w:ascii="宋体" w:eastAsia="宋体" w:hAnsi="宋体" w:cs="宋体"/>
          <w:kern w:val="0"/>
          <w:sz w:val="24"/>
        </w:rPr>
        <w:t>：包括泄露的性质、控制者的联系方式、建议的数据保护措施。</w:t>
      </w:r>
    </w:p>
    <w:p w14:paraId="7194F506"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2.3 例外情况</w:t>
      </w:r>
    </w:p>
    <w:p w14:paraId="7A88DD7D"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如果控制者已采取适当技术和组织措施（如加密），或者确保泄露不会对数据主体造成高风险，则无需通知数据主体。</w:t>
      </w:r>
    </w:p>
    <w:p w14:paraId="6FA5FD6B"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7F51CEA0">
          <v:rect id="_x0000_i1036" alt="" style="width:415.3pt;height:.05pt;mso-width-percent:0;mso-height-percent:0;mso-width-percent:0;mso-height-percent:0" o:hralign="center" o:hrstd="t" o:hr="t" fillcolor="#a0a0a0" stroked="f"/>
        </w:pict>
      </w:r>
    </w:p>
    <w:p w14:paraId="4DF7D932"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lastRenderedPageBreak/>
        <w:t>3. 可能的罚款（Possible Fines）</w:t>
      </w:r>
    </w:p>
    <w:p w14:paraId="38543F96"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83 条</w:t>
      </w:r>
      <w:r w:rsidRPr="000A523C">
        <w:rPr>
          <w:rFonts w:ascii="宋体" w:eastAsia="宋体" w:hAnsi="宋体" w:cs="宋体"/>
          <w:kern w:val="0"/>
          <w:sz w:val="24"/>
        </w:rPr>
        <w:br/>
        <w:t>根据违规的严重程度，GDPR 将罚款分为两个等级：</w:t>
      </w:r>
    </w:p>
    <w:p w14:paraId="131830F7"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3.1 较低等级的罚款</w:t>
      </w:r>
    </w:p>
    <w:p w14:paraId="221B348C"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“Up to 10,000,000 EUR, or in the case of an undertaking, up to 2% of the total worldwide annual turnover of the preceding financial year, whichever is higher.”</w:t>
      </w:r>
      <w:r w:rsidRPr="000A523C">
        <w:rPr>
          <w:rFonts w:ascii="宋体" w:eastAsia="宋体" w:hAnsi="宋体" w:cs="宋体"/>
          <w:kern w:val="0"/>
          <w:sz w:val="24"/>
        </w:rPr>
        <w:br/>
      </w:r>
      <w:r w:rsidRPr="000A523C">
        <w:rPr>
          <w:rFonts w:ascii="宋体" w:eastAsia="宋体" w:hAnsi="宋体" w:cs="宋体"/>
          <w:b/>
          <w:bCs/>
          <w:kern w:val="0"/>
          <w:sz w:val="24"/>
        </w:rPr>
        <w:t>“最高可处以 1,000 万欧元，或（如为企业）上一财年全球年度总营业额的 2%，以较高者为准。”</w:t>
      </w:r>
    </w:p>
    <w:p w14:paraId="08BB96E9"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3.2 较高等级的罚款</w:t>
      </w:r>
    </w:p>
    <w:p w14:paraId="1F991707"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“Up to 20,000,000 EUR, or in the case of an undertaking, up to 4% of the total worldwide annual turnover of the preceding financial year, whichever is higher.”</w:t>
      </w:r>
      <w:r w:rsidRPr="000A523C">
        <w:rPr>
          <w:rFonts w:ascii="宋体" w:eastAsia="宋体" w:hAnsi="宋体" w:cs="宋体"/>
          <w:kern w:val="0"/>
          <w:sz w:val="24"/>
        </w:rPr>
        <w:br/>
      </w:r>
      <w:r w:rsidRPr="000A523C">
        <w:rPr>
          <w:rFonts w:ascii="宋体" w:eastAsia="宋体" w:hAnsi="宋体" w:cs="宋体"/>
          <w:b/>
          <w:bCs/>
          <w:kern w:val="0"/>
          <w:sz w:val="24"/>
        </w:rPr>
        <w:t>“最高可处以 2,000 万欧元，或（如为企业）上一财年全球年度总营业额的 4%，以较高者为准。”</w:t>
      </w:r>
    </w:p>
    <w:p w14:paraId="4F152BBA"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3.3 决定罚款金额的因素</w:t>
      </w:r>
    </w:p>
    <w:p w14:paraId="7A3B63A5"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罚款金额的确定取决于以下因素（Article 83(2)）：</w:t>
      </w:r>
    </w:p>
    <w:p w14:paraId="536AB26B" w14:textId="77777777" w:rsidR="000A523C" w:rsidRPr="000A523C" w:rsidRDefault="000A523C" w:rsidP="000A523C">
      <w:pPr>
        <w:widowControl/>
        <w:numPr>
          <w:ilvl w:val="0"/>
          <w:numId w:val="19"/>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违规的性质、严重程度和持续时间。</w:t>
      </w:r>
    </w:p>
    <w:p w14:paraId="3F4B87EA" w14:textId="77777777" w:rsidR="000A523C" w:rsidRPr="000A523C" w:rsidRDefault="000A523C" w:rsidP="000A523C">
      <w:pPr>
        <w:widowControl/>
        <w:numPr>
          <w:ilvl w:val="0"/>
          <w:numId w:val="19"/>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控制者是否采取措施减轻数据主体的损害。</w:t>
      </w:r>
    </w:p>
    <w:p w14:paraId="4FA9FC11" w14:textId="77777777" w:rsidR="000A523C" w:rsidRPr="000A523C" w:rsidRDefault="000A523C" w:rsidP="000A523C">
      <w:pPr>
        <w:widowControl/>
        <w:numPr>
          <w:ilvl w:val="0"/>
          <w:numId w:val="19"/>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违规是否故意或由于疏忽导致。</w:t>
      </w:r>
    </w:p>
    <w:p w14:paraId="4737ECC5" w14:textId="77777777" w:rsidR="000A523C" w:rsidRPr="000A523C" w:rsidRDefault="000A523C" w:rsidP="000A523C">
      <w:pPr>
        <w:widowControl/>
        <w:numPr>
          <w:ilvl w:val="0"/>
          <w:numId w:val="19"/>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控制者的历史违规记录。</w:t>
      </w:r>
    </w:p>
    <w:p w14:paraId="47831E2D"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0070C072">
          <v:rect id="_x0000_i1035" alt="" style="width:415.3pt;height:.05pt;mso-width-percent:0;mso-height-percent:0;mso-width-percent:0;mso-height-percent:0" o:hralign="center" o:hrstd="t" o:hr="t" fillcolor="#a0a0a0" stroked="f"/>
        </w:pict>
      </w:r>
    </w:p>
    <w:p w14:paraId="0C2991AC"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关键点总结</w:t>
      </w:r>
    </w:p>
    <w:p w14:paraId="31C6277C" w14:textId="77777777" w:rsidR="000A523C" w:rsidRPr="000A523C" w:rsidRDefault="000A523C" w:rsidP="000A523C">
      <w:pPr>
        <w:widowControl/>
        <w:numPr>
          <w:ilvl w:val="0"/>
          <w:numId w:val="20"/>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数据泄露的定义</w:t>
      </w:r>
      <w:r w:rsidRPr="000A523C">
        <w:rPr>
          <w:rFonts w:ascii="宋体" w:eastAsia="宋体" w:hAnsi="宋体" w:cs="宋体"/>
          <w:kern w:val="0"/>
          <w:sz w:val="24"/>
        </w:rPr>
        <w:t>包括安全漏洞导致的破坏、丢失、篡改、未经授权的披露或访问。</w:t>
      </w:r>
    </w:p>
    <w:p w14:paraId="19E59C23" w14:textId="77777777" w:rsidR="000A523C" w:rsidRPr="000A523C" w:rsidRDefault="000A523C" w:rsidP="000A523C">
      <w:pPr>
        <w:widowControl/>
        <w:numPr>
          <w:ilvl w:val="0"/>
          <w:numId w:val="20"/>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通知义务</w:t>
      </w:r>
      <w:r w:rsidRPr="000A523C">
        <w:rPr>
          <w:rFonts w:ascii="宋体" w:eastAsia="宋体" w:hAnsi="宋体" w:cs="宋体"/>
          <w:kern w:val="0"/>
          <w:sz w:val="24"/>
        </w:rPr>
        <w:t>要求在 72 小时内通知监督机构，在高风险情况下通知数据主体。</w:t>
      </w:r>
    </w:p>
    <w:p w14:paraId="18A3A742" w14:textId="77777777" w:rsidR="000A523C" w:rsidRPr="000A523C" w:rsidRDefault="000A523C" w:rsidP="000A523C">
      <w:pPr>
        <w:widowControl/>
        <w:numPr>
          <w:ilvl w:val="0"/>
          <w:numId w:val="20"/>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可能的罚款</w:t>
      </w:r>
      <w:r w:rsidRPr="000A523C">
        <w:rPr>
          <w:rFonts w:ascii="宋体" w:eastAsia="宋体" w:hAnsi="宋体" w:cs="宋体"/>
          <w:kern w:val="0"/>
          <w:sz w:val="24"/>
        </w:rPr>
        <w:t>根据违规的严重程度分为两级，最高可达企业年度总营业额的 4%。</w:t>
      </w:r>
    </w:p>
    <w:p w14:paraId="59545FD3"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如需进一步探讨或分析具体案例，请告诉我！</w:t>
      </w:r>
    </w:p>
    <w:p w14:paraId="14ECFB1F"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4o</w:t>
      </w:r>
    </w:p>
    <w:p w14:paraId="626A8317" w14:textId="77777777" w:rsidR="000A523C" w:rsidRPr="000A523C" w:rsidRDefault="000A523C" w:rsidP="000A523C">
      <w:pPr>
        <w:widowControl/>
        <w:spacing w:before="100" w:beforeAutospacing="1" w:after="100" w:afterAutospacing="1"/>
        <w:jc w:val="left"/>
        <w:outlineLvl w:val="4"/>
        <w:rPr>
          <w:rFonts w:ascii="宋体" w:eastAsia="宋体" w:hAnsi="宋体" w:cs="宋体"/>
          <w:b/>
          <w:bCs/>
          <w:kern w:val="0"/>
          <w:sz w:val="20"/>
          <w:szCs w:val="20"/>
        </w:rPr>
      </w:pPr>
      <w:r w:rsidRPr="000A523C">
        <w:rPr>
          <w:rFonts w:ascii="宋体" w:eastAsia="宋体" w:hAnsi="宋体" w:cs="宋体"/>
          <w:b/>
          <w:bCs/>
          <w:kern w:val="0"/>
          <w:sz w:val="20"/>
          <w:szCs w:val="20"/>
        </w:rPr>
        <w:lastRenderedPageBreak/>
        <w:t>您说：</w:t>
      </w:r>
    </w:p>
    <w:p w14:paraId="2B33F75A"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数据控制者和处理者的角色 控制者与处理者的责任划分及其义务 仔细解释，列出条文，中英对照</w:t>
      </w:r>
    </w:p>
    <w:p w14:paraId="03A5040D" w14:textId="77777777" w:rsidR="000A523C" w:rsidRPr="000A523C" w:rsidRDefault="000A523C" w:rsidP="000A523C">
      <w:pPr>
        <w:widowControl/>
        <w:spacing w:before="100" w:beforeAutospacing="1" w:after="100" w:afterAutospacing="1"/>
        <w:jc w:val="left"/>
        <w:outlineLvl w:val="5"/>
        <w:rPr>
          <w:rFonts w:ascii="宋体" w:eastAsia="宋体" w:hAnsi="宋体" w:cs="宋体"/>
          <w:b/>
          <w:bCs/>
          <w:kern w:val="0"/>
          <w:sz w:val="15"/>
          <w:szCs w:val="15"/>
        </w:rPr>
      </w:pPr>
      <w:r w:rsidRPr="000A523C">
        <w:rPr>
          <w:rFonts w:ascii="宋体" w:eastAsia="宋体" w:hAnsi="宋体" w:cs="宋体"/>
          <w:b/>
          <w:bCs/>
          <w:kern w:val="0"/>
          <w:sz w:val="15"/>
          <w:szCs w:val="15"/>
        </w:rPr>
        <w:t>ChatGPT 说：</w:t>
      </w:r>
    </w:p>
    <w:p w14:paraId="6C991DB8"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ChatGPT</w:t>
      </w:r>
    </w:p>
    <w:p w14:paraId="4916021F" w14:textId="78220AEA"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hint="eastAsia"/>
          <w:b/>
          <w:bCs/>
          <w:kern w:val="0"/>
          <w:sz w:val="27"/>
          <w:szCs w:val="27"/>
          <w:highlight w:val="yellow"/>
        </w:rPr>
        <w:t>四、</w:t>
      </w:r>
      <w:r w:rsidRPr="000A523C">
        <w:rPr>
          <w:rFonts w:ascii="宋体" w:eastAsia="宋体" w:hAnsi="宋体" w:cs="宋体"/>
          <w:b/>
          <w:bCs/>
          <w:kern w:val="0"/>
          <w:sz w:val="27"/>
          <w:szCs w:val="27"/>
          <w:highlight w:val="yellow"/>
        </w:rPr>
        <w:t>数据控制者和处理者的角色</w:t>
      </w:r>
    </w:p>
    <w:p w14:paraId="6C5C36DA"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在《通用数据保护条例》（GDPR）中，数据控制者（Controller）和数据处理者（Processor）的角色、责任和义务有明确的划分。以下是详细解释及相关条文中英对照：</w:t>
      </w:r>
    </w:p>
    <w:p w14:paraId="28B13000"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009393AF">
          <v:rect id="_x0000_i1034" alt="" style="width:415.3pt;height:.05pt;mso-width-percent:0;mso-height-percent:0;mso-width-percent:0;mso-height-percent:0" o:hralign="center" o:hrstd="t" o:hr="t" fillcolor="#a0a0a0" stroked="f"/>
        </w:pict>
      </w:r>
    </w:p>
    <w:p w14:paraId="308B2B92"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1. 数据控制者（Controller）的定义与责任</w:t>
      </w:r>
    </w:p>
    <w:p w14:paraId="66134306"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1.1 定义</w:t>
      </w:r>
    </w:p>
    <w:p w14:paraId="0BFF25DC"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4(7) 条</w:t>
      </w:r>
    </w:p>
    <w:p w14:paraId="565C12E1"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“‘Controller’ means the natural or legal person, public authority, agency or other body which, alone or jointly with others, determines the purposes and means of the processing of personal data.”</w:t>
      </w:r>
      <w:r w:rsidRPr="000A523C">
        <w:rPr>
          <w:rFonts w:ascii="宋体" w:eastAsia="宋体" w:hAnsi="宋体" w:cs="宋体"/>
          <w:kern w:val="0"/>
          <w:sz w:val="24"/>
        </w:rPr>
        <w:br/>
      </w:r>
      <w:r w:rsidRPr="000A523C">
        <w:rPr>
          <w:rFonts w:ascii="宋体" w:eastAsia="宋体" w:hAnsi="宋体" w:cs="宋体"/>
          <w:b/>
          <w:bCs/>
          <w:kern w:val="0"/>
          <w:sz w:val="24"/>
        </w:rPr>
        <w:t>“‘控制者’是指单独或与他人共同决定个人数据处理目的和方式的自然人或法人、公共机构、代理机构或其他机构。”</w:t>
      </w:r>
    </w:p>
    <w:p w14:paraId="254D3727"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1.2 控制者的主要责任</w:t>
      </w:r>
    </w:p>
    <w:p w14:paraId="1E499ED9"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控制者对个人数据的处理活动负有主要责任，必须确保其活动符合 GDPR 的要求。</w:t>
      </w:r>
    </w:p>
    <w:p w14:paraId="095FAFD8"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24 条：责任原则（Responsibility Principle）</w:t>
      </w:r>
    </w:p>
    <w:p w14:paraId="36E9B01C"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 xml:space="preserve">“The controller shall implement appropriate technical and </w:t>
      </w:r>
      <w:proofErr w:type="spellStart"/>
      <w:r w:rsidRPr="000A523C">
        <w:rPr>
          <w:rFonts w:ascii="宋体" w:eastAsia="宋体" w:hAnsi="宋体" w:cs="宋体"/>
          <w:kern w:val="0"/>
          <w:sz w:val="24"/>
        </w:rPr>
        <w:t>organisational</w:t>
      </w:r>
      <w:proofErr w:type="spellEnd"/>
      <w:r w:rsidRPr="000A523C">
        <w:rPr>
          <w:rFonts w:ascii="宋体" w:eastAsia="宋体" w:hAnsi="宋体" w:cs="宋体"/>
          <w:kern w:val="0"/>
          <w:sz w:val="24"/>
        </w:rPr>
        <w:t xml:space="preserve"> measures to ensure and to be able to demonstrate that processing is performed in accordance with this Regulation.”</w:t>
      </w:r>
      <w:r w:rsidRPr="000A523C">
        <w:rPr>
          <w:rFonts w:ascii="宋体" w:eastAsia="宋体" w:hAnsi="宋体" w:cs="宋体"/>
          <w:kern w:val="0"/>
          <w:sz w:val="24"/>
        </w:rPr>
        <w:br/>
      </w:r>
      <w:r w:rsidRPr="000A523C">
        <w:rPr>
          <w:rFonts w:ascii="宋体" w:eastAsia="宋体" w:hAnsi="宋体" w:cs="宋体"/>
          <w:b/>
          <w:bCs/>
          <w:kern w:val="0"/>
          <w:sz w:val="24"/>
        </w:rPr>
        <w:t>“控制者应实施适当的技术和组织措施，以确保并能够证明数据处理符合本条例。”</w:t>
      </w:r>
    </w:p>
    <w:p w14:paraId="3E15F651"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具体责任包括：</w:t>
      </w:r>
    </w:p>
    <w:p w14:paraId="6B975A97" w14:textId="77777777" w:rsidR="000A523C" w:rsidRPr="000A523C" w:rsidRDefault="000A523C" w:rsidP="000A523C">
      <w:pPr>
        <w:widowControl/>
        <w:numPr>
          <w:ilvl w:val="0"/>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lastRenderedPageBreak/>
        <w:t>确保合法性、透明性和目的限制（Article 5 GDPR）</w:t>
      </w:r>
      <w:r w:rsidRPr="000A523C">
        <w:rPr>
          <w:rFonts w:ascii="宋体" w:eastAsia="宋体" w:hAnsi="宋体" w:cs="宋体"/>
          <w:kern w:val="0"/>
          <w:sz w:val="24"/>
        </w:rPr>
        <w:br/>
        <w:t>控制者需遵守 GDPR 中关于数据处理的基本原则。</w:t>
      </w:r>
    </w:p>
    <w:p w14:paraId="287B328A" w14:textId="77777777" w:rsidR="000A523C" w:rsidRPr="000A523C" w:rsidRDefault="000A523C" w:rsidP="000A523C">
      <w:pPr>
        <w:widowControl/>
        <w:numPr>
          <w:ilvl w:val="0"/>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提供数据主体权利（Article 12-23 GDPR）</w:t>
      </w:r>
    </w:p>
    <w:p w14:paraId="194EB053" w14:textId="77777777" w:rsidR="000A523C" w:rsidRPr="000A523C" w:rsidRDefault="000A523C" w:rsidP="000A523C">
      <w:pPr>
        <w:widowControl/>
        <w:numPr>
          <w:ilvl w:val="1"/>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控制者需确保数据主体能够行使其权利，如访问权、更正权、删除权等。</w:t>
      </w:r>
    </w:p>
    <w:p w14:paraId="7ACF31F9" w14:textId="77777777" w:rsidR="000A523C" w:rsidRPr="000A523C" w:rsidRDefault="000A523C" w:rsidP="000A523C">
      <w:pPr>
        <w:widowControl/>
        <w:numPr>
          <w:ilvl w:val="0"/>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数据保护影响评估（Data Protection Impact Assessment, DPIA, Article 35 GDPR）</w:t>
      </w:r>
    </w:p>
    <w:p w14:paraId="79BD04C8" w14:textId="77777777" w:rsidR="000A523C" w:rsidRPr="000A523C" w:rsidRDefault="000A523C" w:rsidP="000A523C">
      <w:pPr>
        <w:widowControl/>
        <w:numPr>
          <w:ilvl w:val="1"/>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在高风险情况下，控制者需进行 DPIA，以评估数据处理的潜在影响。</w:t>
      </w:r>
    </w:p>
    <w:p w14:paraId="636D5913" w14:textId="77777777" w:rsidR="000A523C" w:rsidRPr="000A523C" w:rsidRDefault="000A523C" w:rsidP="000A523C">
      <w:pPr>
        <w:widowControl/>
        <w:numPr>
          <w:ilvl w:val="0"/>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通知数据泄露（Article 33 GDPR）</w:t>
      </w:r>
    </w:p>
    <w:p w14:paraId="74FF27CF" w14:textId="77777777" w:rsidR="000A523C" w:rsidRPr="000A523C" w:rsidRDefault="000A523C" w:rsidP="000A523C">
      <w:pPr>
        <w:widowControl/>
        <w:numPr>
          <w:ilvl w:val="1"/>
          <w:numId w:val="21"/>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如果发生数据泄露，控制者需在 72 小时内通知监督机构。</w:t>
      </w:r>
    </w:p>
    <w:p w14:paraId="7BA71E57"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389551E1">
          <v:rect id="_x0000_i1033" alt="" style="width:415.3pt;height:.05pt;mso-width-percent:0;mso-height-percent:0;mso-width-percent:0;mso-height-percent:0" o:hralign="center" o:hrstd="t" o:hr="t" fillcolor="#a0a0a0" stroked="f"/>
        </w:pict>
      </w:r>
    </w:p>
    <w:p w14:paraId="5543F042"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2. 数据处理者（Processor）的定义与责任</w:t>
      </w:r>
    </w:p>
    <w:p w14:paraId="2A64E92C"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2.1 定义</w:t>
      </w:r>
    </w:p>
    <w:p w14:paraId="7C52049D"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4(8) 条</w:t>
      </w:r>
    </w:p>
    <w:p w14:paraId="7187EDBF"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“‘Processor’ means a natural or legal person, public authority, agency or other body which processes personal data on behalf of the controller.”</w:t>
      </w:r>
      <w:r w:rsidRPr="000A523C">
        <w:rPr>
          <w:rFonts w:ascii="宋体" w:eastAsia="宋体" w:hAnsi="宋体" w:cs="宋体"/>
          <w:kern w:val="0"/>
          <w:sz w:val="24"/>
        </w:rPr>
        <w:br/>
      </w:r>
      <w:r w:rsidRPr="000A523C">
        <w:rPr>
          <w:rFonts w:ascii="宋体" w:eastAsia="宋体" w:hAnsi="宋体" w:cs="宋体"/>
          <w:b/>
          <w:bCs/>
          <w:kern w:val="0"/>
          <w:sz w:val="24"/>
        </w:rPr>
        <w:t>“‘处理者’是指代表控制者处理个人数据的自然人或法人、公共机构、代理机构或其他机构。”</w:t>
      </w:r>
    </w:p>
    <w:p w14:paraId="06B8BC30"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2.2 处理者的主要责任</w:t>
      </w:r>
    </w:p>
    <w:p w14:paraId="78184464"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数据处理者按照控制者的指示处理数据，但也需要确保其活动符合 GDPR 的要求。</w:t>
      </w:r>
    </w:p>
    <w:p w14:paraId="5604B10E"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28 条：处理者的义务（Processor Obligations）</w:t>
      </w:r>
    </w:p>
    <w:p w14:paraId="0D09422D"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 xml:space="preserve">“The processor shall not engage another processor without prior specific or general written </w:t>
      </w:r>
      <w:proofErr w:type="spellStart"/>
      <w:r w:rsidRPr="000A523C">
        <w:rPr>
          <w:rFonts w:ascii="宋体" w:eastAsia="宋体" w:hAnsi="宋体" w:cs="宋体"/>
          <w:kern w:val="0"/>
          <w:sz w:val="24"/>
        </w:rPr>
        <w:t>authorisation</w:t>
      </w:r>
      <w:proofErr w:type="spellEnd"/>
      <w:r w:rsidRPr="000A523C">
        <w:rPr>
          <w:rFonts w:ascii="宋体" w:eastAsia="宋体" w:hAnsi="宋体" w:cs="宋体"/>
          <w:kern w:val="0"/>
          <w:sz w:val="24"/>
        </w:rPr>
        <w:t xml:space="preserve"> of the controller.”</w:t>
      </w:r>
      <w:r w:rsidRPr="000A523C">
        <w:rPr>
          <w:rFonts w:ascii="宋体" w:eastAsia="宋体" w:hAnsi="宋体" w:cs="宋体"/>
          <w:kern w:val="0"/>
          <w:sz w:val="24"/>
        </w:rPr>
        <w:br/>
      </w:r>
      <w:r w:rsidRPr="000A523C">
        <w:rPr>
          <w:rFonts w:ascii="宋体" w:eastAsia="宋体" w:hAnsi="宋体" w:cs="宋体"/>
          <w:b/>
          <w:bCs/>
          <w:kern w:val="0"/>
          <w:sz w:val="24"/>
        </w:rPr>
        <w:t>“未经控制者的事先具体或一般书面授权，处理者不得委托其他处理者。”</w:t>
      </w:r>
    </w:p>
    <w:p w14:paraId="373C74E4"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具体责任包括：</w:t>
      </w:r>
    </w:p>
    <w:p w14:paraId="255D1FAD" w14:textId="77777777" w:rsidR="000A523C" w:rsidRPr="000A523C" w:rsidRDefault="000A523C" w:rsidP="000A523C">
      <w:pPr>
        <w:widowControl/>
        <w:numPr>
          <w:ilvl w:val="0"/>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按控制者指示处理数据（Article 28(3) GDPR）</w:t>
      </w:r>
    </w:p>
    <w:p w14:paraId="00950951" w14:textId="77777777" w:rsidR="000A523C" w:rsidRPr="000A523C" w:rsidRDefault="000A523C" w:rsidP="000A523C">
      <w:pPr>
        <w:widowControl/>
        <w:numPr>
          <w:ilvl w:val="1"/>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处理者仅能根据控制者明确指示处理数据。</w:t>
      </w:r>
    </w:p>
    <w:p w14:paraId="70931741" w14:textId="77777777" w:rsidR="000A523C" w:rsidRPr="000A523C" w:rsidRDefault="000A523C" w:rsidP="000A523C">
      <w:pPr>
        <w:widowControl/>
        <w:numPr>
          <w:ilvl w:val="0"/>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数据安全（Article 32 GDPR）</w:t>
      </w:r>
    </w:p>
    <w:p w14:paraId="55F0069C" w14:textId="77777777" w:rsidR="000A523C" w:rsidRPr="000A523C" w:rsidRDefault="000A523C" w:rsidP="000A523C">
      <w:pPr>
        <w:widowControl/>
        <w:numPr>
          <w:ilvl w:val="1"/>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处理者需采取技术和组织措施保护数据安全。</w:t>
      </w:r>
    </w:p>
    <w:p w14:paraId="743A668F" w14:textId="77777777" w:rsidR="000A523C" w:rsidRPr="000A523C" w:rsidRDefault="000A523C" w:rsidP="000A523C">
      <w:pPr>
        <w:widowControl/>
        <w:numPr>
          <w:ilvl w:val="0"/>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数据泄露通知（Article 33 GDPR）</w:t>
      </w:r>
    </w:p>
    <w:p w14:paraId="7F7D7E9F" w14:textId="77777777" w:rsidR="000A523C" w:rsidRPr="000A523C" w:rsidRDefault="000A523C" w:rsidP="000A523C">
      <w:pPr>
        <w:widowControl/>
        <w:numPr>
          <w:ilvl w:val="1"/>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lastRenderedPageBreak/>
        <w:t>一旦发生数据泄露，处理者需及时通知控制者。</w:t>
      </w:r>
    </w:p>
    <w:p w14:paraId="0C6F9193" w14:textId="77777777" w:rsidR="000A523C" w:rsidRPr="000A523C" w:rsidRDefault="000A523C" w:rsidP="000A523C">
      <w:pPr>
        <w:widowControl/>
        <w:numPr>
          <w:ilvl w:val="0"/>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记录处理活动（Records of Processing Activities, Article 30 GDPR）</w:t>
      </w:r>
    </w:p>
    <w:p w14:paraId="2F3078F7" w14:textId="77777777" w:rsidR="000A523C" w:rsidRPr="000A523C" w:rsidRDefault="000A523C" w:rsidP="000A523C">
      <w:pPr>
        <w:widowControl/>
        <w:numPr>
          <w:ilvl w:val="1"/>
          <w:numId w:val="22"/>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处理者需维护其数据处理活动的记录，以备监督机构审查。</w:t>
      </w:r>
    </w:p>
    <w:p w14:paraId="719D56EC"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5372F7A5">
          <v:rect id="_x0000_i1032" alt="" style="width:415.3pt;height:.05pt;mso-width-percent:0;mso-height-percent:0;mso-width-percent:0;mso-height-percent:0" o:hralign="center" o:hrstd="t" o:hr="t" fillcolor="#a0a0a0" stroked="f"/>
        </w:pict>
      </w:r>
    </w:p>
    <w:p w14:paraId="3C1C889B"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3. 控制者与处理者的共同责任</w:t>
      </w:r>
    </w:p>
    <w:p w14:paraId="2DB1794D"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3.1 联合控制者（Joint Controllers）</w:t>
      </w:r>
    </w:p>
    <w:p w14:paraId="0C875465"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26 条</w:t>
      </w:r>
    </w:p>
    <w:p w14:paraId="3EBD5CDD"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“Where two or more controllers jointly determine the purposes and means of processing, they shall be joint controllers.”</w:t>
      </w:r>
      <w:r w:rsidRPr="000A523C">
        <w:rPr>
          <w:rFonts w:ascii="宋体" w:eastAsia="宋体" w:hAnsi="宋体" w:cs="宋体"/>
          <w:kern w:val="0"/>
          <w:sz w:val="24"/>
        </w:rPr>
        <w:br/>
      </w:r>
      <w:r w:rsidRPr="000A523C">
        <w:rPr>
          <w:rFonts w:ascii="宋体" w:eastAsia="宋体" w:hAnsi="宋体" w:cs="宋体"/>
          <w:b/>
          <w:bCs/>
          <w:kern w:val="0"/>
          <w:sz w:val="24"/>
        </w:rPr>
        <w:t>“当两个或多个控制者共同决定数据处理的目的和方式时，他们应视为联合控制者。”</w:t>
      </w:r>
    </w:p>
    <w:p w14:paraId="01A070A4" w14:textId="77777777" w:rsidR="000A523C" w:rsidRPr="000A523C" w:rsidRDefault="000A523C" w:rsidP="000A523C">
      <w:pPr>
        <w:widowControl/>
        <w:numPr>
          <w:ilvl w:val="0"/>
          <w:numId w:val="23"/>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联合控制者需明确彼此的责任分工，并通过协议约定数据主体权利的行使方式。</w:t>
      </w:r>
    </w:p>
    <w:p w14:paraId="030DFBB4"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3.2 处理协议（Processing Agreement）</w:t>
      </w:r>
    </w:p>
    <w:p w14:paraId="4A7DDDBE" w14:textId="77777777" w:rsidR="000A523C" w:rsidRPr="000A523C" w:rsidRDefault="000A523C" w:rsidP="000A523C">
      <w:pPr>
        <w:widowControl/>
        <w:spacing w:before="100" w:beforeAutospacing="1" w:after="100" w:afterAutospacing="1"/>
        <w:jc w:val="left"/>
        <w:rPr>
          <w:rFonts w:ascii="宋体" w:eastAsia="宋体" w:hAnsi="宋体" w:cs="宋体"/>
          <w:kern w:val="0"/>
          <w:sz w:val="24"/>
        </w:rPr>
      </w:pPr>
      <w:r w:rsidRPr="000A523C">
        <w:rPr>
          <w:rFonts w:ascii="宋体" w:eastAsia="宋体" w:hAnsi="宋体" w:cs="宋体"/>
          <w:b/>
          <w:bCs/>
          <w:kern w:val="0"/>
          <w:sz w:val="24"/>
        </w:rPr>
        <w:t>GDPR 第 28(3) 条</w:t>
      </w:r>
    </w:p>
    <w:p w14:paraId="59B08D96" w14:textId="77777777" w:rsidR="000A523C" w:rsidRPr="000A523C" w:rsidRDefault="000A523C" w:rsidP="000A523C">
      <w:pPr>
        <w:widowControl/>
        <w:spacing w:beforeAutospacing="1" w:afterAutospacing="1"/>
        <w:jc w:val="left"/>
        <w:rPr>
          <w:rFonts w:ascii="宋体" w:eastAsia="宋体" w:hAnsi="宋体" w:cs="宋体"/>
          <w:kern w:val="0"/>
          <w:sz w:val="24"/>
        </w:rPr>
      </w:pPr>
      <w:r w:rsidRPr="000A523C">
        <w:rPr>
          <w:rFonts w:ascii="宋体" w:eastAsia="宋体" w:hAnsi="宋体" w:cs="宋体"/>
          <w:kern w:val="0"/>
          <w:sz w:val="24"/>
        </w:rPr>
        <w:t>“Processing by a processor shall be governed by a contract or other legal act under Union or Member State law.”</w:t>
      </w:r>
      <w:r w:rsidRPr="000A523C">
        <w:rPr>
          <w:rFonts w:ascii="宋体" w:eastAsia="宋体" w:hAnsi="宋体" w:cs="宋体"/>
          <w:kern w:val="0"/>
          <w:sz w:val="24"/>
        </w:rPr>
        <w:br/>
      </w:r>
      <w:r w:rsidRPr="000A523C">
        <w:rPr>
          <w:rFonts w:ascii="宋体" w:eastAsia="宋体" w:hAnsi="宋体" w:cs="宋体"/>
          <w:b/>
          <w:bCs/>
          <w:kern w:val="0"/>
          <w:sz w:val="24"/>
        </w:rPr>
        <w:t>“处理者对数据的处理应受欧盟或成员国法律规定的合同或其他法律行为的约束。”</w:t>
      </w:r>
    </w:p>
    <w:p w14:paraId="653490A0" w14:textId="77777777" w:rsidR="000A523C" w:rsidRPr="000A523C" w:rsidRDefault="000A523C" w:rsidP="000A523C">
      <w:pPr>
        <w:widowControl/>
        <w:numPr>
          <w:ilvl w:val="0"/>
          <w:numId w:val="24"/>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控制者与处理者之间必须签订数据处理协议，明确处理者的义务和责任。</w:t>
      </w:r>
    </w:p>
    <w:p w14:paraId="2C9D41DD"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7C934A6E">
          <v:rect id="_x0000_i1031" alt="" style="width:415.3pt;height:.05pt;mso-width-percent:0;mso-height-percent:0;mso-width-percent:0;mso-height-percent:0" o:hralign="center" o:hrstd="t" o:hr="t" fillcolor="#a0a0a0" stroked="f"/>
        </w:pict>
      </w:r>
    </w:p>
    <w:p w14:paraId="27F478CE"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4. 罚款与法律后果</w:t>
      </w:r>
    </w:p>
    <w:p w14:paraId="68CB2F2E"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4.1 控制者的罚款</w:t>
      </w:r>
    </w:p>
    <w:p w14:paraId="55DDE854" w14:textId="77777777" w:rsidR="000A523C" w:rsidRPr="000A523C" w:rsidRDefault="000A523C" w:rsidP="000A523C">
      <w:pPr>
        <w:widowControl/>
        <w:numPr>
          <w:ilvl w:val="0"/>
          <w:numId w:val="25"/>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t>如果控制者未履行其义务，可能面临 GDPR 第 83 条规定的罚款，最高可达</w:t>
      </w:r>
      <w:r w:rsidRPr="000A523C">
        <w:rPr>
          <w:rFonts w:ascii="宋体" w:eastAsia="宋体" w:hAnsi="宋体" w:cs="宋体"/>
          <w:b/>
          <w:bCs/>
          <w:kern w:val="0"/>
          <w:sz w:val="24"/>
        </w:rPr>
        <w:t>2,000 万欧元或全球营业额的 4%</w:t>
      </w:r>
      <w:r w:rsidRPr="000A523C">
        <w:rPr>
          <w:rFonts w:ascii="宋体" w:eastAsia="宋体" w:hAnsi="宋体" w:cs="宋体"/>
          <w:kern w:val="0"/>
          <w:sz w:val="24"/>
        </w:rPr>
        <w:t>。</w:t>
      </w:r>
    </w:p>
    <w:p w14:paraId="3D26B894" w14:textId="77777777" w:rsidR="000A523C" w:rsidRPr="000A523C" w:rsidRDefault="000A523C" w:rsidP="000A523C">
      <w:pPr>
        <w:widowControl/>
        <w:spacing w:before="100" w:beforeAutospacing="1" w:after="100" w:afterAutospacing="1"/>
        <w:jc w:val="left"/>
        <w:outlineLvl w:val="3"/>
        <w:rPr>
          <w:rFonts w:ascii="宋体" w:eastAsia="宋体" w:hAnsi="宋体" w:cs="宋体"/>
          <w:b/>
          <w:bCs/>
          <w:kern w:val="0"/>
          <w:sz w:val="24"/>
        </w:rPr>
      </w:pPr>
      <w:r w:rsidRPr="000A523C">
        <w:rPr>
          <w:rFonts w:ascii="宋体" w:eastAsia="宋体" w:hAnsi="宋体" w:cs="宋体"/>
          <w:b/>
          <w:bCs/>
          <w:kern w:val="0"/>
          <w:sz w:val="24"/>
        </w:rPr>
        <w:t>4.2 处理者的罚款</w:t>
      </w:r>
    </w:p>
    <w:p w14:paraId="1183EC58" w14:textId="77777777" w:rsidR="000A523C" w:rsidRPr="000A523C" w:rsidRDefault="000A523C" w:rsidP="000A523C">
      <w:pPr>
        <w:widowControl/>
        <w:numPr>
          <w:ilvl w:val="0"/>
          <w:numId w:val="26"/>
        </w:numPr>
        <w:spacing w:before="100" w:beforeAutospacing="1" w:after="100" w:afterAutospacing="1"/>
        <w:jc w:val="left"/>
        <w:rPr>
          <w:rFonts w:ascii="宋体" w:eastAsia="宋体" w:hAnsi="宋体" w:cs="宋体"/>
          <w:kern w:val="0"/>
          <w:sz w:val="24"/>
        </w:rPr>
      </w:pPr>
      <w:r w:rsidRPr="000A523C">
        <w:rPr>
          <w:rFonts w:ascii="宋体" w:eastAsia="宋体" w:hAnsi="宋体" w:cs="宋体"/>
          <w:kern w:val="0"/>
          <w:sz w:val="24"/>
        </w:rPr>
        <w:lastRenderedPageBreak/>
        <w:t>处理者如未履行数据安全或按控制者指示处理数据的义务，也可能面临相同级别的罚款。</w:t>
      </w:r>
    </w:p>
    <w:p w14:paraId="0D0EB900" w14:textId="77777777" w:rsidR="000A523C" w:rsidRPr="000A523C" w:rsidRDefault="00F07F64" w:rsidP="000A523C">
      <w:pPr>
        <w:widowControl/>
        <w:jc w:val="left"/>
        <w:rPr>
          <w:rFonts w:ascii="宋体" w:eastAsia="宋体" w:hAnsi="宋体" w:cs="宋体"/>
          <w:kern w:val="0"/>
          <w:sz w:val="24"/>
        </w:rPr>
      </w:pPr>
      <w:r w:rsidRPr="000A523C">
        <w:rPr>
          <w:rFonts w:ascii="宋体" w:eastAsia="宋体" w:hAnsi="宋体" w:cs="宋体"/>
          <w:noProof/>
          <w:kern w:val="0"/>
          <w:sz w:val="24"/>
        </w:rPr>
        <w:pict w14:anchorId="399B67D4">
          <v:rect id="_x0000_i1030" alt="" style="width:415.3pt;height:.05pt;mso-width-percent:0;mso-height-percent:0;mso-width-percent:0;mso-height-percent:0" o:hralign="center" o:hrstd="t" o:hr="t" fillcolor="#a0a0a0" stroked="f"/>
        </w:pict>
      </w:r>
    </w:p>
    <w:p w14:paraId="08DBDDFD" w14:textId="77777777" w:rsidR="000A523C" w:rsidRPr="000A523C" w:rsidRDefault="000A523C" w:rsidP="000A523C">
      <w:pPr>
        <w:widowControl/>
        <w:spacing w:before="100" w:beforeAutospacing="1" w:after="100" w:afterAutospacing="1"/>
        <w:jc w:val="left"/>
        <w:outlineLvl w:val="2"/>
        <w:rPr>
          <w:rFonts w:ascii="宋体" w:eastAsia="宋体" w:hAnsi="宋体" w:cs="宋体"/>
          <w:b/>
          <w:bCs/>
          <w:kern w:val="0"/>
          <w:sz w:val="27"/>
          <w:szCs w:val="27"/>
        </w:rPr>
      </w:pPr>
      <w:r w:rsidRPr="000A523C">
        <w:rPr>
          <w:rFonts w:ascii="宋体" w:eastAsia="宋体" w:hAnsi="宋体" w:cs="宋体"/>
          <w:b/>
          <w:bCs/>
          <w:kern w:val="0"/>
          <w:sz w:val="27"/>
          <w:szCs w:val="27"/>
        </w:rPr>
        <w:t>总结表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4012"/>
        <w:gridCol w:w="3133"/>
      </w:tblGrid>
      <w:tr w:rsidR="000A523C" w:rsidRPr="000A523C" w14:paraId="72B34882" w14:textId="77777777" w:rsidTr="000A523C">
        <w:trPr>
          <w:tblHeader/>
          <w:tblCellSpacing w:w="15" w:type="dxa"/>
        </w:trPr>
        <w:tc>
          <w:tcPr>
            <w:tcW w:w="0" w:type="auto"/>
            <w:vAlign w:val="center"/>
            <w:hideMark/>
          </w:tcPr>
          <w:p w14:paraId="75DFF418"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角色</w:t>
            </w:r>
          </w:p>
        </w:tc>
        <w:tc>
          <w:tcPr>
            <w:tcW w:w="0" w:type="auto"/>
            <w:vAlign w:val="center"/>
            <w:hideMark/>
          </w:tcPr>
          <w:p w14:paraId="2BA43DF9"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定义</w:t>
            </w:r>
          </w:p>
        </w:tc>
        <w:tc>
          <w:tcPr>
            <w:tcW w:w="0" w:type="auto"/>
            <w:vAlign w:val="center"/>
            <w:hideMark/>
          </w:tcPr>
          <w:p w14:paraId="56EA39AB" w14:textId="77777777" w:rsidR="000A523C" w:rsidRPr="000A523C" w:rsidRDefault="000A523C" w:rsidP="000A523C">
            <w:pPr>
              <w:widowControl/>
              <w:jc w:val="center"/>
              <w:rPr>
                <w:rFonts w:ascii="宋体" w:eastAsia="宋体" w:hAnsi="宋体" w:cs="宋体"/>
                <w:b/>
                <w:bCs/>
                <w:kern w:val="0"/>
                <w:sz w:val="24"/>
              </w:rPr>
            </w:pPr>
            <w:r w:rsidRPr="000A523C">
              <w:rPr>
                <w:rFonts w:ascii="宋体" w:eastAsia="宋体" w:hAnsi="宋体" w:cs="宋体"/>
                <w:b/>
                <w:bCs/>
                <w:kern w:val="0"/>
                <w:sz w:val="24"/>
              </w:rPr>
              <w:t>主要责任</w:t>
            </w:r>
          </w:p>
        </w:tc>
      </w:tr>
      <w:tr w:rsidR="000A523C" w:rsidRPr="000A523C" w14:paraId="08C7EA41" w14:textId="77777777" w:rsidTr="000A523C">
        <w:trPr>
          <w:tblCellSpacing w:w="15" w:type="dxa"/>
        </w:trPr>
        <w:tc>
          <w:tcPr>
            <w:tcW w:w="0" w:type="auto"/>
            <w:vAlign w:val="center"/>
            <w:hideMark/>
          </w:tcPr>
          <w:p w14:paraId="62F198F0"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控制者</w:t>
            </w:r>
          </w:p>
        </w:tc>
        <w:tc>
          <w:tcPr>
            <w:tcW w:w="0" w:type="auto"/>
            <w:vAlign w:val="center"/>
            <w:hideMark/>
          </w:tcPr>
          <w:p w14:paraId="698516D0"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决定数据处理目的和方式</w:t>
            </w:r>
          </w:p>
        </w:tc>
        <w:tc>
          <w:tcPr>
            <w:tcW w:w="0" w:type="auto"/>
            <w:vAlign w:val="center"/>
            <w:hideMark/>
          </w:tcPr>
          <w:p w14:paraId="31C90B6C"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1. 确保数据处理符合 GDPR 要求</w:t>
            </w:r>
            <w:r w:rsidRPr="000A523C">
              <w:rPr>
                <w:rFonts w:ascii="宋体" w:eastAsia="宋体" w:hAnsi="宋体" w:cs="宋体"/>
                <w:kern w:val="0"/>
                <w:sz w:val="24"/>
              </w:rPr>
              <w:br/>
              <w:t>2. 负责数据泄露通知</w:t>
            </w:r>
            <w:r w:rsidRPr="000A523C">
              <w:rPr>
                <w:rFonts w:ascii="宋体" w:eastAsia="宋体" w:hAnsi="宋体" w:cs="宋体"/>
                <w:kern w:val="0"/>
                <w:sz w:val="24"/>
              </w:rPr>
              <w:br/>
              <w:t>3. 提供数据主体权利</w:t>
            </w:r>
            <w:r w:rsidRPr="000A523C">
              <w:rPr>
                <w:rFonts w:ascii="宋体" w:eastAsia="宋体" w:hAnsi="宋体" w:cs="宋体"/>
                <w:kern w:val="0"/>
                <w:sz w:val="24"/>
              </w:rPr>
              <w:br/>
              <w:t>4. 进行数据保护影响评估</w:t>
            </w:r>
          </w:p>
        </w:tc>
      </w:tr>
      <w:tr w:rsidR="000A523C" w:rsidRPr="000A523C" w14:paraId="4CB69638" w14:textId="77777777" w:rsidTr="000A523C">
        <w:trPr>
          <w:tblCellSpacing w:w="15" w:type="dxa"/>
        </w:trPr>
        <w:tc>
          <w:tcPr>
            <w:tcW w:w="0" w:type="auto"/>
            <w:vAlign w:val="center"/>
            <w:hideMark/>
          </w:tcPr>
          <w:p w14:paraId="7872860B"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处理者</w:t>
            </w:r>
          </w:p>
        </w:tc>
        <w:tc>
          <w:tcPr>
            <w:tcW w:w="0" w:type="auto"/>
            <w:vAlign w:val="center"/>
            <w:hideMark/>
          </w:tcPr>
          <w:p w14:paraId="5C8D4A4E"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代表控制者处理数据</w:t>
            </w:r>
          </w:p>
        </w:tc>
        <w:tc>
          <w:tcPr>
            <w:tcW w:w="0" w:type="auto"/>
            <w:vAlign w:val="center"/>
            <w:hideMark/>
          </w:tcPr>
          <w:p w14:paraId="33688B59"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1. 按控制者指示处理数据</w:t>
            </w:r>
            <w:r w:rsidRPr="000A523C">
              <w:rPr>
                <w:rFonts w:ascii="宋体" w:eastAsia="宋体" w:hAnsi="宋体" w:cs="宋体"/>
                <w:kern w:val="0"/>
                <w:sz w:val="24"/>
              </w:rPr>
              <w:br/>
              <w:t>2. 确保数据安全</w:t>
            </w:r>
            <w:r w:rsidRPr="000A523C">
              <w:rPr>
                <w:rFonts w:ascii="宋体" w:eastAsia="宋体" w:hAnsi="宋体" w:cs="宋体"/>
                <w:kern w:val="0"/>
                <w:sz w:val="24"/>
              </w:rPr>
              <w:br/>
              <w:t>3. 记录处理活动</w:t>
            </w:r>
            <w:r w:rsidRPr="000A523C">
              <w:rPr>
                <w:rFonts w:ascii="宋体" w:eastAsia="宋体" w:hAnsi="宋体" w:cs="宋体"/>
                <w:kern w:val="0"/>
                <w:sz w:val="24"/>
              </w:rPr>
              <w:br/>
              <w:t>4. 在数据泄露时通知控制者</w:t>
            </w:r>
          </w:p>
        </w:tc>
      </w:tr>
      <w:tr w:rsidR="000A523C" w:rsidRPr="000A523C" w14:paraId="3E3BDFBF" w14:textId="77777777" w:rsidTr="000A523C">
        <w:trPr>
          <w:tblCellSpacing w:w="15" w:type="dxa"/>
        </w:trPr>
        <w:tc>
          <w:tcPr>
            <w:tcW w:w="0" w:type="auto"/>
            <w:vAlign w:val="center"/>
            <w:hideMark/>
          </w:tcPr>
          <w:p w14:paraId="13ADC7BA"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b/>
                <w:bCs/>
                <w:kern w:val="0"/>
                <w:sz w:val="24"/>
              </w:rPr>
              <w:t>联合控制者</w:t>
            </w:r>
          </w:p>
        </w:tc>
        <w:tc>
          <w:tcPr>
            <w:tcW w:w="0" w:type="auto"/>
            <w:vAlign w:val="center"/>
            <w:hideMark/>
          </w:tcPr>
          <w:p w14:paraId="0CD3D4D5"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共同决定数据处理目的和方式的多个控制者</w:t>
            </w:r>
          </w:p>
        </w:tc>
        <w:tc>
          <w:tcPr>
            <w:tcW w:w="0" w:type="auto"/>
            <w:vAlign w:val="center"/>
            <w:hideMark/>
          </w:tcPr>
          <w:p w14:paraId="3598B3F0" w14:textId="77777777" w:rsidR="000A523C" w:rsidRPr="000A523C" w:rsidRDefault="000A523C" w:rsidP="000A523C">
            <w:pPr>
              <w:widowControl/>
              <w:jc w:val="left"/>
              <w:rPr>
                <w:rFonts w:ascii="宋体" w:eastAsia="宋体" w:hAnsi="宋体" w:cs="宋体"/>
                <w:kern w:val="0"/>
                <w:sz w:val="24"/>
              </w:rPr>
            </w:pPr>
            <w:r w:rsidRPr="000A523C">
              <w:rPr>
                <w:rFonts w:ascii="宋体" w:eastAsia="宋体" w:hAnsi="宋体" w:cs="宋体"/>
                <w:kern w:val="0"/>
                <w:sz w:val="24"/>
              </w:rPr>
              <w:t>需明确责任分工并签署协议</w:t>
            </w:r>
          </w:p>
        </w:tc>
      </w:tr>
    </w:tbl>
    <w:p w14:paraId="0D252FE8" w14:textId="77777777" w:rsidR="000A523C" w:rsidRDefault="000A523C">
      <w:pPr>
        <w:rPr>
          <w:rFonts w:ascii="Times New Roman" w:hAnsi="Times New Roman" w:cs="Times New Roman"/>
          <w:b/>
          <w:bCs/>
          <w:sz w:val="36"/>
          <w:szCs w:val="36"/>
        </w:rPr>
      </w:pPr>
    </w:p>
    <w:p w14:paraId="32E27721"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t>控制者与处理者的角色举例</w:t>
      </w:r>
    </w:p>
    <w:p w14:paraId="35010089" w14:textId="77777777" w:rsidR="00F80C43" w:rsidRPr="00F80C43" w:rsidRDefault="00F80C43" w:rsidP="00F80C43">
      <w:pPr>
        <w:widowControl/>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以下通过具体的案例说明数据控制者和数据处理者的角色划分及其责任。</w:t>
      </w:r>
    </w:p>
    <w:p w14:paraId="027E4F8E" w14:textId="77777777" w:rsidR="00F80C43" w:rsidRPr="00F80C43" w:rsidRDefault="00F07F64" w:rsidP="00F80C43">
      <w:pPr>
        <w:widowControl/>
        <w:jc w:val="left"/>
        <w:rPr>
          <w:rFonts w:ascii="宋体" w:eastAsia="宋体" w:hAnsi="宋体" w:cs="宋体"/>
          <w:kern w:val="0"/>
          <w:sz w:val="24"/>
        </w:rPr>
      </w:pPr>
      <w:r w:rsidRPr="00F80C43">
        <w:rPr>
          <w:rFonts w:ascii="宋体" w:eastAsia="宋体" w:hAnsi="宋体" w:cs="宋体"/>
          <w:noProof/>
          <w:kern w:val="0"/>
          <w:sz w:val="24"/>
        </w:rPr>
        <w:pict w14:anchorId="25E0D951">
          <v:rect id="_x0000_i1029" alt="" style="width:415.3pt;height:.05pt;mso-width-percent:0;mso-height-percent:0;mso-width-percent:0;mso-height-percent:0" o:hralign="center" o:hrstd="t" o:hr="t" fillcolor="#a0a0a0" stroked="f"/>
        </w:pict>
      </w:r>
    </w:p>
    <w:p w14:paraId="42BEAE83"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t>1. 电子商务平台案例</w:t>
      </w:r>
    </w:p>
    <w:p w14:paraId="2839ACB6"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背景</w:t>
      </w:r>
    </w:p>
    <w:p w14:paraId="47A399C8" w14:textId="77777777" w:rsidR="00F80C43" w:rsidRPr="00F80C43" w:rsidRDefault="00F80C43" w:rsidP="00F80C43">
      <w:pPr>
        <w:widowControl/>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某电子商务平台（如亚马逊）处理用户的订单数据，包括姓名、地址、电话、购买记录等。平台决定如何收集、存储和使用这些数据，同时将支付处理交给第三方支付公司。</w:t>
      </w:r>
    </w:p>
    <w:p w14:paraId="6A4F7B6D"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角色划分</w:t>
      </w:r>
    </w:p>
    <w:p w14:paraId="063EE269" w14:textId="77777777" w:rsidR="00F80C43" w:rsidRPr="00F80C43" w:rsidRDefault="00F80C43" w:rsidP="00F80C43">
      <w:pPr>
        <w:widowControl/>
        <w:numPr>
          <w:ilvl w:val="0"/>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控制者（Controller）</w:t>
      </w:r>
      <w:r w:rsidRPr="00F80C43">
        <w:rPr>
          <w:rFonts w:ascii="宋体" w:eastAsia="宋体" w:hAnsi="宋体" w:cs="宋体"/>
          <w:kern w:val="0"/>
          <w:sz w:val="24"/>
        </w:rPr>
        <w:t>：电子商务平台</w:t>
      </w:r>
    </w:p>
    <w:p w14:paraId="35809982" w14:textId="77777777" w:rsidR="00F80C43" w:rsidRPr="00F80C43" w:rsidRDefault="00F80C43" w:rsidP="00F80C43">
      <w:pPr>
        <w:widowControl/>
        <w:numPr>
          <w:ilvl w:val="1"/>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决定用户数据的收集目的（如完成订单、营销）。</w:t>
      </w:r>
    </w:p>
    <w:p w14:paraId="218DCF05" w14:textId="77777777" w:rsidR="00F80C43" w:rsidRPr="00F80C43" w:rsidRDefault="00F80C43" w:rsidP="00F80C43">
      <w:pPr>
        <w:widowControl/>
        <w:numPr>
          <w:ilvl w:val="1"/>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决定数据处理的方式（如存储在自己的数据库中）。</w:t>
      </w:r>
    </w:p>
    <w:p w14:paraId="584BAE88" w14:textId="77777777" w:rsidR="00F80C43" w:rsidRPr="00F80C43" w:rsidRDefault="00F80C43" w:rsidP="00F80C43">
      <w:pPr>
        <w:widowControl/>
        <w:numPr>
          <w:ilvl w:val="1"/>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对用户数据的安全和合规负责。</w:t>
      </w:r>
    </w:p>
    <w:p w14:paraId="6A738EB1" w14:textId="77777777" w:rsidR="00F80C43" w:rsidRPr="00F80C43" w:rsidRDefault="00F80C43" w:rsidP="00F80C43">
      <w:pPr>
        <w:widowControl/>
        <w:numPr>
          <w:ilvl w:val="0"/>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lastRenderedPageBreak/>
        <w:t>处理者（Processor）</w:t>
      </w:r>
      <w:r w:rsidRPr="00F80C43">
        <w:rPr>
          <w:rFonts w:ascii="宋体" w:eastAsia="宋体" w:hAnsi="宋体" w:cs="宋体"/>
          <w:kern w:val="0"/>
          <w:sz w:val="24"/>
        </w:rPr>
        <w:t>：第三方支付公司</w:t>
      </w:r>
    </w:p>
    <w:p w14:paraId="6E35FCBB" w14:textId="77777777" w:rsidR="00F80C43" w:rsidRPr="00F80C43" w:rsidRDefault="00F80C43" w:rsidP="00F80C43">
      <w:pPr>
        <w:widowControl/>
        <w:numPr>
          <w:ilvl w:val="1"/>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根据平台的指示处理用户的支付信息。</w:t>
      </w:r>
    </w:p>
    <w:p w14:paraId="282D895F" w14:textId="77777777" w:rsidR="00F80C43" w:rsidRPr="00F80C43" w:rsidRDefault="00F80C43" w:rsidP="00F80C43">
      <w:pPr>
        <w:widowControl/>
        <w:numPr>
          <w:ilvl w:val="1"/>
          <w:numId w:val="27"/>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不能将数据用于其他目的，例如分析用户行为，除非获得控制者的授权。</w:t>
      </w:r>
    </w:p>
    <w:p w14:paraId="75FBC984"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责任</w:t>
      </w:r>
    </w:p>
    <w:p w14:paraId="576EBC25" w14:textId="77777777" w:rsidR="00F80C43" w:rsidRPr="00F80C43" w:rsidRDefault="00F80C43" w:rsidP="00F80C43">
      <w:pPr>
        <w:widowControl/>
        <w:numPr>
          <w:ilvl w:val="0"/>
          <w:numId w:val="28"/>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控制者的责任</w:t>
      </w:r>
      <w:r w:rsidRPr="00F80C43">
        <w:rPr>
          <w:rFonts w:ascii="宋体" w:eastAsia="宋体" w:hAnsi="宋体" w:cs="宋体"/>
          <w:kern w:val="0"/>
          <w:sz w:val="24"/>
        </w:rPr>
        <w:t>：确保支付公司有适当的数据安全措施，签订数据处理协议，通知用户其数据将用于支付处理。</w:t>
      </w:r>
    </w:p>
    <w:p w14:paraId="4E34C68F" w14:textId="77777777" w:rsidR="00F80C43" w:rsidRPr="00F80C43" w:rsidRDefault="00F80C43" w:rsidP="00F80C43">
      <w:pPr>
        <w:widowControl/>
        <w:numPr>
          <w:ilvl w:val="0"/>
          <w:numId w:val="28"/>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处理者的责任</w:t>
      </w:r>
      <w:r w:rsidRPr="00F80C43">
        <w:rPr>
          <w:rFonts w:ascii="宋体" w:eastAsia="宋体" w:hAnsi="宋体" w:cs="宋体"/>
          <w:kern w:val="0"/>
          <w:sz w:val="24"/>
        </w:rPr>
        <w:t>：严格按照合同条款处理数据，不能将支付数据用于其他目的，并在发生数据泄露时及时通知平台。</w:t>
      </w:r>
    </w:p>
    <w:p w14:paraId="59B24419" w14:textId="77777777" w:rsidR="00F80C43" w:rsidRPr="00F80C43" w:rsidRDefault="00F07F64" w:rsidP="00F80C43">
      <w:pPr>
        <w:widowControl/>
        <w:jc w:val="left"/>
        <w:rPr>
          <w:rFonts w:ascii="宋体" w:eastAsia="宋体" w:hAnsi="宋体" w:cs="宋体"/>
          <w:kern w:val="0"/>
          <w:sz w:val="24"/>
        </w:rPr>
      </w:pPr>
      <w:r w:rsidRPr="00F80C43">
        <w:rPr>
          <w:rFonts w:ascii="宋体" w:eastAsia="宋体" w:hAnsi="宋体" w:cs="宋体"/>
          <w:noProof/>
          <w:kern w:val="0"/>
          <w:sz w:val="24"/>
        </w:rPr>
        <w:pict w14:anchorId="3DFDB292">
          <v:rect id="_x0000_i1028" alt="" style="width:415.3pt;height:.05pt;mso-width-percent:0;mso-height-percent:0;mso-width-percent:0;mso-height-percent:0" o:hralign="center" o:hrstd="t" o:hr="t" fillcolor="#a0a0a0" stroked="f"/>
        </w:pict>
      </w:r>
    </w:p>
    <w:p w14:paraId="26EB5F5B"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t>2. 云存储服务案例</w:t>
      </w:r>
    </w:p>
    <w:p w14:paraId="2EB5EB98"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背景</w:t>
      </w:r>
    </w:p>
    <w:p w14:paraId="141BEF47" w14:textId="77777777" w:rsidR="00F80C43" w:rsidRPr="00F80C43" w:rsidRDefault="00F80C43" w:rsidP="00F80C43">
      <w:pPr>
        <w:widowControl/>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一家创业公司（如某健康应用）为用户提供健康记录管理服务，收集用户的健康数据（如血压、体重）。这家公司将所有用户数据存储在亚马逊AWS云服务上。</w:t>
      </w:r>
    </w:p>
    <w:p w14:paraId="0EB72E18"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角色划分</w:t>
      </w:r>
    </w:p>
    <w:p w14:paraId="24700425" w14:textId="77777777" w:rsidR="00F80C43" w:rsidRPr="00F80C43" w:rsidRDefault="00F80C43" w:rsidP="00F80C43">
      <w:pPr>
        <w:widowControl/>
        <w:numPr>
          <w:ilvl w:val="0"/>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控制者（Controller）</w:t>
      </w:r>
      <w:r w:rsidRPr="00F80C43">
        <w:rPr>
          <w:rFonts w:ascii="宋体" w:eastAsia="宋体" w:hAnsi="宋体" w:cs="宋体"/>
          <w:kern w:val="0"/>
          <w:sz w:val="24"/>
        </w:rPr>
        <w:t>：健康应用公司</w:t>
      </w:r>
    </w:p>
    <w:p w14:paraId="785BC678" w14:textId="77777777" w:rsidR="00F80C43" w:rsidRPr="00F80C43" w:rsidRDefault="00F80C43" w:rsidP="00F80C43">
      <w:pPr>
        <w:widowControl/>
        <w:numPr>
          <w:ilvl w:val="1"/>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决定收集哪些健康数据，以及如何处理这些数据（如生成健康报告）。</w:t>
      </w:r>
    </w:p>
    <w:p w14:paraId="73D9F149" w14:textId="77777777" w:rsidR="00F80C43" w:rsidRPr="00F80C43" w:rsidRDefault="00F80C43" w:rsidP="00F80C43">
      <w:pPr>
        <w:widowControl/>
        <w:numPr>
          <w:ilvl w:val="1"/>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负责数据的合规性及用户隐私保护。</w:t>
      </w:r>
    </w:p>
    <w:p w14:paraId="0B0A7BED" w14:textId="77777777" w:rsidR="00F80C43" w:rsidRPr="00F80C43" w:rsidRDefault="00F80C43" w:rsidP="00F80C43">
      <w:pPr>
        <w:widowControl/>
        <w:numPr>
          <w:ilvl w:val="0"/>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处理者（Processor）</w:t>
      </w:r>
      <w:r w:rsidRPr="00F80C43">
        <w:rPr>
          <w:rFonts w:ascii="宋体" w:eastAsia="宋体" w:hAnsi="宋体" w:cs="宋体"/>
          <w:kern w:val="0"/>
          <w:sz w:val="24"/>
        </w:rPr>
        <w:t>：亚马逊AWS</w:t>
      </w:r>
    </w:p>
    <w:p w14:paraId="2C40F70F" w14:textId="77777777" w:rsidR="00F80C43" w:rsidRPr="00F80C43" w:rsidRDefault="00F80C43" w:rsidP="00F80C43">
      <w:pPr>
        <w:widowControl/>
        <w:numPr>
          <w:ilvl w:val="1"/>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为健康应用公司存储用户数据。</w:t>
      </w:r>
    </w:p>
    <w:p w14:paraId="5352CA9F" w14:textId="77777777" w:rsidR="00F80C43" w:rsidRPr="00F80C43" w:rsidRDefault="00F80C43" w:rsidP="00F80C43">
      <w:pPr>
        <w:widowControl/>
        <w:numPr>
          <w:ilvl w:val="1"/>
          <w:numId w:val="29"/>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不会对数据内容作出决定，仅根据健康应用公司的指示管理数据存储和访问权限。</w:t>
      </w:r>
    </w:p>
    <w:p w14:paraId="2A341D3D"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责任</w:t>
      </w:r>
    </w:p>
    <w:p w14:paraId="2C528115" w14:textId="77777777" w:rsidR="00F80C43" w:rsidRPr="00F80C43" w:rsidRDefault="00F80C43" w:rsidP="00F80C43">
      <w:pPr>
        <w:widowControl/>
        <w:numPr>
          <w:ilvl w:val="0"/>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控制者的责任</w:t>
      </w:r>
      <w:r w:rsidRPr="00F80C43">
        <w:rPr>
          <w:rFonts w:ascii="宋体" w:eastAsia="宋体" w:hAnsi="宋体" w:cs="宋体"/>
          <w:kern w:val="0"/>
          <w:sz w:val="24"/>
        </w:rPr>
        <w:t>：</w:t>
      </w:r>
    </w:p>
    <w:p w14:paraId="742EC6E3" w14:textId="77777777" w:rsidR="00F80C43" w:rsidRPr="00F80C43" w:rsidRDefault="00F80C43" w:rsidP="00F80C43">
      <w:pPr>
        <w:widowControl/>
        <w:numPr>
          <w:ilvl w:val="1"/>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确保存储的数据仅用于合法目的，并采取必要的技术和组织措施保护数据安全。</w:t>
      </w:r>
    </w:p>
    <w:p w14:paraId="4190DE83" w14:textId="77777777" w:rsidR="00F80C43" w:rsidRPr="00F80C43" w:rsidRDefault="00F80C43" w:rsidP="00F80C43">
      <w:pPr>
        <w:widowControl/>
        <w:numPr>
          <w:ilvl w:val="1"/>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与AWS签订处理协议，明确数据存储要求和安全责任。</w:t>
      </w:r>
    </w:p>
    <w:p w14:paraId="6DB51E94" w14:textId="77777777" w:rsidR="00F80C43" w:rsidRPr="00F80C43" w:rsidRDefault="00F80C43" w:rsidP="00F80C43">
      <w:pPr>
        <w:widowControl/>
        <w:numPr>
          <w:ilvl w:val="1"/>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若发生数据泄露，需在72小时内通知监督机构。</w:t>
      </w:r>
    </w:p>
    <w:p w14:paraId="58630F8C" w14:textId="77777777" w:rsidR="00F80C43" w:rsidRPr="00F80C43" w:rsidRDefault="00F80C43" w:rsidP="00F80C43">
      <w:pPr>
        <w:widowControl/>
        <w:numPr>
          <w:ilvl w:val="0"/>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处理者的责任</w:t>
      </w:r>
      <w:r w:rsidRPr="00F80C43">
        <w:rPr>
          <w:rFonts w:ascii="宋体" w:eastAsia="宋体" w:hAnsi="宋体" w:cs="宋体"/>
          <w:kern w:val="0"/>
          <w:sz w:val="24"/>
        </w:rPr>
        <w:t>：</w:t>
      </w:r>
    </w:p>
    <w:p w14:paraId="6B584A65" w14:textId="77777777" w:rsidR="00F80C43" w:rsidRPr="00F80C43" w:rsidRDefault="00F80C43" w:rsidP="00F80C43">
      <w:pPr>
        <w:widowControl/>
        <w:numPr>
          <w:ilvl w:val="1"/>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确保数据存储安全，防止未经授权的访问。</w:t>
      </w:r>
    </w:p>
    <w:p w14:paraId="352AEB0B" w14:textId="77777777" w:rsidR="00F80C43" w:rsidRPr="00F80C43" w:rsidRDefault="00F80C43" w:rsidP="00F80C43">
      <w:pPr>
        <w:widowControl/>
        <w:numPr>
          <w:ilvl w:val="1"/>
          <w:numId w:val="30"/>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若存储系统被黑客攻击，需立即通知健康应用公司。</w:t>
      </w:r>
    </w:p>
    <w:p w14:paraId="4A87E37B" w14:textId="77777777" w:rsidR="00F80C43" w:rsidRPr="00F80C43" w:rsidRDefault="00F07F64" w:rsidP="00F80C43">
      <w:pPr>
        <w:widowControl/>
        <w:jc w:val="left"/>
        <w:rPr>
          <w:rFonts w:ascii="宋体" w:eastAsia="宋体" w:hAnsi="宋体" w:cs="宋体"/>
          <w:kern w:val="0"/>
          <w:sz w:val="24"/>
        </w:rPr>
      </w:pPr>
      <w:r w:rsidRPr="00F80C43">
        <w:rPr>
          <w:rFonts w:ascii="宋体" w:eastAsia="宋体" w:hAnsi="宋体" w:cs="宋体"/>
          <w:noProof/>
          <w:kern w:val="0"/>
          <w:sz w:val="24"/>
        </w:rPr>
        <w:pict w14:anchorId="48B86314">
          <v:rect id="_x0000_i1027" alt="" style="width:415.3pt;height:.05pt;mso-width-percent:0;mso-height-percent:0;mso-width-percent:0;mso-height-percent:0" o:hralign="center" o:hrstd="t" o:hr="t" fillcolor="#a0a0a0" stroked="f"/>
        </w:pict>
      </w:r>
    </w:p>
    <w:p w14:paraId="5A2EC165"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lastRenderedPageBreak/>
        <w:t>3. 市场营销案例</w:t>
      </w:r>
    </w:p>
    <w:p w14:paraId="4EBE261E"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背景</w:t>
      </w:r>
    </w:p>
    <w:p w14:paraId="6FC93259" w14:textId="77777777" w:rsidR="00F80C43" w:rsidRPr="00F80C43" w:rsidRDefault="00F80C43" w:rsidP="00F80C43">
      <w:pPr>
        <w:widowControl/>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一家在线零售商决定进行电子邮件营销活动，向潜在客户发送广告邮件，并将这一任务外包给邮件营销服务提供商（如Mailchimp）。</w:t>
      </w:r>
    </w:p>
    <w:p w14:paraId="149D7E4A"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角色划分</w:t>
      </w:r>
    </w:p>
    <w:p w14:paraId="79029D65" w14:textId="77777777" w:rsidR="00F80C43" w:rsidRPr="00F80C43" w:rsidRDefault="00F80C43" w:rsidP="00F80C43">
      <w:pPr>
        <w:widowControl/>
        <w:numPr>
          <w:ilvl w:val="0"/>
          <w:numId w:val="31"/>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控制者（Controller）</w:t>
      </w:r>
      <w:r w:rsidRPr="00F80C43">
        <w:rPr>
          <w:rFonts w:ascii="宋体" w:eastAsia="宋体" w:hAnsi="宋体" w:cs="宋体"/>
          <w:kern w:val="0"/>
          <w:sz w:val="24"/>
        </w:rPr>
        <w:t>：在线零售商</w:t>
      </w:r>
    </w:p>
    <w:p w14:paraId="745D1497" w14:textId="77777777" w:rsidR="00F80C43" w:rsidRPr="00F80C43" w:rsidRDefault="00F80C43" w:rsidP="00F80C43">
      <w:pPr>
        <w:widowControl/>
        <w:numPr>
          <w:ilvl w:val="1"/>
          <w:numId w:val="31"/>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决定收集客户的电子邮件地址及如何使用这些数据（如发送促销邮件）。</w:t>
      </w:r>
    </w:p>
    <w:p w14:paraId="31EBCA16" w14:textId="77777777" w:rsidR="00F80C43" w:rsidRPr="00F80C43" w:rsidRDefault="00F80C43" w:rsidP="00F80C43">
      <w:pPr>
        <w:widowControl/>
        <w:numPr>
          <w:ilvl w:val="0"/>
          <w:numId w:val="31"/>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处理者（Processor）</w:t>
      </w:r>
      <w:r w:rsidRPr="00F80C43">
        <w:rPr>
          <w:rFonts w:ascii="宋体" w:eastAsia="宋体" w:hAnsi="宋体" w:cs="宋体"/>
          <w:kern w:val="0"/>
          <w:sz w:val="24"/>
        </w:rPr>
        <w:t>：邮件营销服务提供商</w:t>
      </w:r>
    </w:p>
    <w:p w14:paraId="3DB470C1" w14:textId="77777777" w:rsidR="00F80C43" w:rsidRPr="00F80C43" w:rsidRDefault="00F80C43" w:rsidP="00F80C43">
      <w:pPr>
        <w:widowControl/>
        <w:numPr>
          <w:ilvl w:val="1"/>
          <w:numId w:val="31"/>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根据零售商提供的客户数据发送电子邮件。</w:t>
      </w:r>
    </w:p>
    <w:p w14:paraId="4E566FE2"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责任</w:t>
      </w:r>
    </w:p>
    <w:p w14:paraId="650F0DC9" w14:textId="77777777" w:rsidR="00F80C43" w:rsidRPr="00F80C43" w:rsidRDefault="00F80C43" w:rsidP="00F80C43">
      <w:pPr>
        <w:widowControl/>
        <w:numPr>
          <w:ilvl w:val="0"/>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控制者的责任</w:t>
      </w:r>
      <w:r w:rsidRPr="00F80C43">
        <w:rPr>
          <w:rFonts w:ascii="宋体" w:eastAsia="宋体" w:hAnsi="宋体" w:cs="宋体"/>
          <w:kern w:val="0"/>
          <w:sz w:val="24"/>
        </w:rPr>
        <w:t>：</w:t>
      </w:r>
    </w:p>
    <w:p w14:paraId="0D90CC50" w14:textId="77777777" w:rsidR="00F80C43" w:rsidRPr="00F80C43" w:rsidRDefault="00F80C43" w:rsidP="00F80C43">
      <w:pPr>
        <w:widowControl/>
        <w:numPr>
          <w:ilvl w:val="1"/>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确保客户同意接收促销邮件（合法性）。</w:t>
      </w:r>
    </w:p>
    <w:p w14:paraId="06FAC8F2" w14:textId="77777777" w:rsidR="00F80C43" w:rsidRPr="00F80C43" w:rsidRDefault="00F80C43" w:rsidP="00F80C43">
      <w:pPr>
        <w:widowControl/>
        <w:numPr>
          <w:ilvl w:val="1"/>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与Mailchimp签订数据处理协议，明确双方的责任。</w:t>
      </w:r>
    </w:p>
    <w:p w14:paraId="5DFBA203" w14:textId="77777777" w:rsidR="00F80C43" w:rsidRPr="00F80C43" w:rsidRDefault="00F80C43" w:rsidP="00F80C43">
      <w:pPr>
        <w:widowControl/>
        <w:numPr>
          <w:ilvl w:val="1"/>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若客户请求删除数据，需指示Mailchimp删除相关记录。</w:t>
      </w:r>
    </w:p>
    <w:p w14:paraId="19832C7A" w14:textId="77777777" w:rsidR="00F80C43" w:rsidRPr="00F80C43" w:rsidRDefault="00F80C43" w:rsidP="00F80C43">
      <w:pPr>
        <w:widowControl/>
        <w:numPr>
          <w:ilvl w:val="0"/>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处理者的责任</w:t>
      </w:r>
      <w:r w:rsidRPr="00F80C43">
        <w:rPr>
          <w:rFonts w:ascii="宋体" w:eastAsia="宋体" w:hAnsi="宋体" w:cs="宋体"/>
          <w:kern w:val="0"/>
          <w:sz w:val="24"/>
        </w:rPr>
        <w:t>：</w:t>
      </w:r>
    </w:p>
    <w:p w14:paraId="584E0090" w14:textId="77777777" w:rsidR="00F80C43" w:rsidRPr="00F80C43" w:rsidRDefault="00F80C43" w:rsidP="00F80C43">
      <w:pPr>
        <w:widowControl/>
        <w:numPr>
          <w:ilvl w:val="1"/>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仅用于发送零售商指定的电子邮件，不得保存客户的电子邮件地址用于其他目的。</w:t>
      </w:r>
    </w:p>
    <w:p w14:paraId="43786FA6" w14:textId="77777777" w:rsidR="00F80C43" w:rsidRPr="00F80C43" w:rsidRDefault="00F80C43" w:rsidP="00F80C43">
      <w:pPr>
        <w:widowControl/>
        <w:numPr>
          <w:ilvl w:val="1"/>
          <w:numId w:val="32"/>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确保其邮件系统的安全性，防止数据泄露。</w:t>
      </w:r>
    </w:p>
    <w:p w14:paraId="7E601D40" w14:textId="77777777" w:rsidR="00F80C43" w:rsidRPr="00F80C43" w:rsidRDefault="00F07F64" w:rsidP="00F80C43">
      <w:pPr>
        <w:widowControl/>
        <w:jc w:val="left"/>
        <w:rPr>
          <w:rFonts w:ascii="宋体" w:eastAsia="宋体" w:hAnsi="宋体" w:cs="宋体"/>
          <w:kern w:val="0"/>
          <w:sz w:val="24"/>
        </w:rPr>
      </w:pPr>
      <w:r w:rsidRPr="00F80C43">
        <w:rPr>
          <w:rFonts w:ascii="宋体" w:eastAsia="宋体" w:hAnsi="宋体" w:cs="宋体"/>
          <w:noProof/>
          <w:kern w:val="0"/>
          <w:sz w:val="24"/>
        </w:rPr>
        <w:pict w14:anchorId="64BDE083">
          <v:rect id="_x0000_i1026" alt="" style="width:415.3pt;height:.05pt;mso-width-percent:0;mso-height-percent:0;mso-width-percent:0;mso-height-percent:0" o:hralign="center" o:hrstd="t" o:hr="t" fillcolor="#a0a0a0" stroked="f"/>
        </w:pict>
      </w:r>
    </w:p>
    <w:p w14:paraId="484F1A4F"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t>4. 联合控制者案例</w:t>
      </w:r>
    </w:p>
    <w:p w14:paraId="1DB11E7F"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背景</w:t>
      </w:r>
    </w:p>
    <w:p w14:paraId="2EEBA0CA" w14:textId="77777777" w:rsidR="00F80C43" w:rsidRPr="00F80C43" w:rsidRDefault="00F80C43" w:rsidP="00F80C43">
      <w:pPr>
        <w:widowControl/>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两家公司共同开发了一款社交媒体应用（如图片分享平台），并共同决定用户数据的处理目的和方式，包括收集用户的照片、地理位置和好友列表。</w:t>
      </w:r>
    </w:p>
    <w:p w14:paraId="20843722"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角色划分</w:t>
      </w:r>
    </w:p>
    <w:p w14:paraId="0B43CD59" w14:textId="77777777" w:rsidR="00F80C43" w:rsidRPr="00F80C43" w:rsidRDefault="00F80C43" w:rsidP="00F80C43">
      <w:pPr>
        <w:widowControl/>
        <w:numPr>
          <w:ilvl w:val="0"/>
          <w:numId w:val="33"/>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联合控制者（Joint Controllers）</w:t>
      </w:r>
      <w:r w:rsidRPr="00F80C43">
        <w:rPr>
          <w:rFonts w:ascii="宋体" w:eastAsia="宋体" w:hAnsi="宋体" w:cs="宋体"/>
          <w:kern w:val="0"/>
          <w:sz w:val="24"/>
        </w:rPr>
        <w:t>：两家公司</w:t>
      </w:r>
    </w:p>
    <w:p w14:paraId="43299970" w14:textId="77777777" w:rsidR="00F80C43" w:rsidRPr="00F80C43" w:rsidRDefault="00F80C43" w:rsidP="00F80C43">
      <w:pPr>
        <w:widowControl/>
        <w:numPr>
          <w:ilvl w:val="1"/>
          <w:numId w:val="33"/>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共同决定如何收集用户数据、用于哪些功能（如推荐好友）。</w:t>
      </w:r>
    </w:p>
    <w:p w14:paraId="2DF029D1" w14:textId="77777777" w:rsidR="00F80C43" w:rsidRPr="00F80C43" w:rsidRDefault="00F80C43" w:rsidP="00F80C43">
      <w:pPr>
        <w:widowControl/>
        <w:numPr>
          <w:ilvl w:val="1"/>
          <w:numId w:val="33"/>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需要签订协议，明确双方在数据处理中的具体责任。</w:t>
      </w:r>
    </w:p>
    <w:p w14:paraId="7180FF61" w14:textId="77777777" w:rsidR="00F80C43" w:rsidRPr="00F80C43" w:rsidRDefault="00F80C43" w:rsidP="00F80C43">
      <w:pPr>
        <w:widowControl/>
        <w:spacing w:before="100" w:beforeAutospacing="1" w:after="100" w:afterAutospacing="1"/>
        <w:jc w:val="left"/>
        <w:outlineLvl w:val="3"/>
        <w:rPr>
          <w:rFonts w:ascii="宋体" w:eastAsia="宋体" w:hAnsi="宋体" w:cs="宋体"/>
          <w:b/>
          <w:bCs/>
          <w:kern w:val="0"/>
          <w:sz w:val="24"/>
        </w:rPr>
      </w:pPr>
      <w:r w:rsidRPr="00F80C43">
        <w:rPr>
          <w:rFonts w:ascii="宋体" w:eastAsia="宋体" w:hAnsi="宋体" w:cs="宋体"/>
          <w:b/>
          <w:bCs/>
          <w:kern w:val="0"/>
          <w:sz w:val="24"/>
        </w:rPr>
        <w:t>责任</w:t>
      </w:r>
    </w:p>
    <w:p w14:paraId="7CD21EE0" w14:textId="77777777" w:rsidR="00F80C43" w:rsidRPr="00F80C43" w:rsidRDefault="00F80C43" w:rsidP="00F80C43">
      <w:pPr>
        <w:widowControl/>
        <w:numPr>
          <w:ilvl w:val="0"/>
          <w:numId w:val="34"/>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联合控制者的共同责任</w:t>
      </w:r>
      <w:r w:rsidRPr="00F80C43">
        <w:rPr>
          <w:rFonts w:ascii="宋体" w:eastAsia="宋体" w:hAnsi="宋体" w:cs="宋体"/>
          <w:kern w:val="0"/>
          <w:sz w:val="24"/>
        </w:rPr>
        <w:t>：</w:t>
      </w:r>
    </w:p>
    <w:p w14:paraId="23F77422" w14:textId="77777777" w:rsidR="00F80C43" w:rsidRPr="00F80C43" w:rsidRDefault="00F80C43" w:rsidP="00F80C43">
      <w:pPr>
        <w:widowControl/>
        <w:numPr>
          <w:ilvl w:val="1"/>
          <w:numId w:val="34"/>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lastRenderedPageBreak/>
        <w:t>确保数据处理活动符合 GDPR 要求。</w:t>
      </w:r>
    </w:p>
    <w:p w14:paraId="672F0076" w14:textId="77777777" w:rsidR="00F80C43" w:rsidRPr="00F80C43" w:rsidRDefault="00F80C43" w:rsidP="00F80C43">
      <w:pPr>
        <w:widowControl/>
        <w:numPr>
          <w:ilvl w:val="1"/>
          <w:numId w:val="34"/>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向用户提供透明的信息，说明数据收集的目的和使用方式。</w:t>
      </w:r>
    </w:p>
    <w:p w14:paraId="11318CFB" w14:textId="77777777" w:rsidR="00F80C43" w:rsidRPr="00F80C43" w:rsidRDefault="00F80C43" w:rsidP="00F80C43">
      <w:pPr>
        <w:widowControl/>
        <w:numPr>
          <w:ilvl w:val="1"/>
          <w:numId w:val="34"/>
        </w:numPr>
        <w:spacing w:before="100" w:beforeAutospacing="1" w:after="100" w:afterAutospacing="1"/>
        <w:jc w:val="left"/>
        <w:rPr>
          <w:rFonts w:ascii="宋体" w:eastAsia="宋体" w:hAnsi="宋体" w:cs="宋体"/>
          <w:kern w:val="0"/>
          <w:sz w:val="24"/>
        </w:rPr>
      </w:pPr>
      <w:r w:rsidRPr="00F80C43">
        <w:rPr>
          <w:rFonts w:ascii="宋体" w:eastAsia="宋体" w:hAnsi="宋体" w:cs="宋体"/>
          <w:kern w:val="0"/>
          <w:sz w:val="24"/>
        </w:rPr>
        <w:t>若用户要求删除其数据，需双方协作完成。</w:t>
      </w:r>
    </w:p>
    <w:p w14:paraId="34FA320E" w14:textId="77777777" w:rsidR="00F80C43" w:rsidRPr="00F80C43" w:rsidRDefault="00F07F64" w:rsidP="00F80C43">
      <w:pPr>
        <w:widowControl/>
        <w:jc w:val="left"/>
        <w:rPr>
          <w:rFonts w:ascii="宋体" w:eastAsia="宋体" w:hAnsi="宋体" w:cs="宋体"/>
          <w:kern w:val="0"/>
          <w:sz w:val="24"/>
        </w:rPr>
      </w:pPr>
      <w:r w:rsidRPr="00F80C43">
        <w:rPr>
          <w:rFonts w:ascii="宋体" w:eastAsia="宋体" w:hAnsi="宋体" w:cs="宋体"/>
          <w:noProof/>
          <w:kern w:val="0"/>
          <w:sz w:val="24"/>
        </w:rPr>
        <w:pict w14:anchorId="635AF128">
          <v:rect id="_x0000_i1025" alt="" style="width:415.3pt;height:.05pt;mso-width-percent:0;mso-height-percent:0;mso-width-percent:0;mso-height-percent:0" o:hralign="center" o:hrstd="t" o:hr="t" fillcolor="#a0a0a0" stroked="f"/>
        </w:pict>
      </w:r>
    </w:p>
    <w:p w14:paraId="7D5F17C0" w14:textId="77777777" w:rsidR="00F80C43" w:rsidRPr="00F80C43" w:rsidRDefault="00F80C43" w:rsidP="00F80C43">
      <w:pPr>
        <w:widowControl/>
        <w:spacing w:before="100" w:beforeAutospacing="1" w:after="100" w:afterAutospacing="1"/>
        <w:jc w:val="left"/>
        <w:outlineLvl w:val="2"/>
        <w:rPr>
          <w:rFonts w:ascii="宋体" w:eastAsia="宋体" w:hAnsi="宋体" w:cs="宋体"/>
          <w:b/>
          <w:bCs/>
          <w:kern w:val="0"/>
          <w:sz w:val="27"/>
          <w:szCs w:val="27"/>
        </w:rPr>
      </w:pPr>
      <w:r w:rsidRPr="00F80C43">
        <w:rPr>
          <w:rFonts w:ascii="宋体" w:eastAsia="宋体" w:hAnsi="宋体" w:cs="宋体"/>
          <w:b/>
          <w:bCs/>
          <w:kern w:val="0"/>
          <w:sz w:val="27"/>
          <w:szCs w:val="27"/>
        </w:rPr>
        <w:t>总结</w:t>
      </w:r>
    </w:p>
    <w:p w14:paraId="441F2AB1" w14:textId="77777777" w:rsidR="00F80C43" w:rsidRPr="00F80C43" w:rsidRDefault="00F80C43" w:rsidP="00F80C43">
      <w:pPr>
        <w:widowControl/>
        <w:numPr>
          <w:ilvl w:val="0"/>
          <w:numId w:val="35"/>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控制者</w:t>
      </w:r>
      <w:r w:rsidRPr="00F80C43">
        <w:rPr>
          <w:rFonts w:ascii="宋体" w:eastAsia="宋体" w:hAnsi="宋体" w:cs="宋体"/>
          <w:kern w:val="0"/>
          <w:sz w:val="24"/>
        </w:rPr>
        <w:t>：负责数据处理的总体方向和目的，承担主要责任（如确保合法性、通知数据泄露）。</w:t>
      </w:r>
    </w:p>
    <w:p w14:paraId="7AB5B192" w14:textId="77777777" w:rsidR="00F80C43" w:rsidRPr="00F80C43" w:rsidRDefault="00F80C43" w:rsidP="00F80C43">
      <w:pPr>
        <w:widowControl/>
        <w:numPr>
          <w:ilvl w:val="0"/>
          <w:numId w:val="35"/>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处理者</w:t>
      </w:r>
      <w:r w:rsidRPr="00F80C43">
        <w:rPr>
          <w:rFonts w:ascii="宋体" w:eastAsia="宋体" w:hAnsi="宋体" w:cs="宋体"/>
          <w:kern w:val="0"/>
          <w:sz w:val="24"/>
        </w:rPr>
        <w:t>：按照控制者的指示处理数据，负责数据的具体操作和安全保障。</w:t>
      </w:r>
    </w:p>
    <w:p w14:paraId="276A361C" w14:textId="77777777" w:rsidR="00F80C43" w:rsidRPr="00F80C43" w:rsidRDefault="00F80C43" w:rsidP="00F80C43">
      <w:pPr>
        <w:widowControl/>
        <w:numPr>
          <w:ilvl w:val="0"/>
          <w:numId w:val="35"/>
        </w:numPr>
        <w:spacing w:before="100" w:beforeAutospacing="1" w:after="100" w:afterAutospacing="1"/>
        <w:jc w:val="left"/>
        <w:rPr>
          <w:rFonts w:ascii="宋体" w:eastAsia="宋体" w:hAnsi="宋体" w:cs="宋体"/>
          <w:kern w:val="0"/>
          <w:sz w:val="24"/>
        </w:rPr>
      </w:pPr>
      <w:r w:rsidRPr="00F80C43">
        <w:rPr>
          <w:rFonts w:ascii="宋体" w:eastAsia="宋体" w:hAnsi="宋体" w:cs="宋体"/>
          <w:b/>
          <w:bCs/>
          <w:kern w:val="0"/>
          <w:sz w:val="24"/>
        </w:rPr>
        <w:t>联合控制者</w:t>
      </w:r>
      <w:r w:rsidRPr="00F80C43">
        <w:rPr>
          <w:rFonts w:ascii="宋体" w:eastAsia="宋体" w:hAnsi="宋体" w:cs="宋体"/>
          <w:kern w:val="0"/>
          <w:sz w:val="24"/>
        </w:rPr>
        <w:t>：共同决定数据处理的目的和方式，需明确责任分工并保持透明。</w:t>
      </w:r>
    </w:p>
    <w:p w14:paraId="16FE4487" w14:textId="77777777" w:rsidR="00F80C43" w:rsidRPr="00F80C43" w:rsidRDefault="00F80C43">
      <w:pPr>
        <w:rPr>
          <w:rFonts w:ascii="Times New Roman" w:hAnsi="Times New Roman" w:cs="Times New Roman" w:hint="eastAsia"/>
          <w:b/>
          <w:bCs/>
          <w:sz w:val="36"/>
          <w:szCs w:val="36"/>
        </w:rPr>
      </w:pPr>
    </w:p>
    <w:sectPr w:rsidR="00F80C43" w:rsidRPr="00F80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310"/>
    <w:multiLevelType w:val="multilevel"/>
    <w:tmpl w:val="19F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60BC"/>
    <w:multiLevelType w:val="multilevel"/>
    <w:tmpl w:val="C74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5A"/>
    <w:multiLevelType w:val="multilevel"/>
    <w:tmpl w:val="46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6465"/>
    <w:multiLevelType w:val="multilevel"/>
    <w:tmpl w:val="7140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62261"/>
    <w:multiLevelType w:val="multilevel"/>
    <w:tmpl w:val="2616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21B88"/>
    <w:multiLevelType w:val="multilevel"/>
    <w:tmpl w:val="CD1C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42650"/>
    <w:multiLevelType w:val="multilevel"/>
    <w:tmpl w:val="F21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A6471"/>
    <w:multiLevelType w:val="multilevel"/>
    <w:tmpl w:val="22BAB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A115D"/>
    <w:multiLevelType w:val="multilevel"/>
    <w:tmpl w:val="9EF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4D89"/>
    <w:multiLevelType w:val="multilevel"/>
    <w:tmpl w:val="9CCA9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909D9"/>
    <w:multiLevelType w:val="multilevel"/>
    <w:tmpl w:val="FCB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540D"/>
    <w:multiLevelType w:val="multilevel"/>
    <w:tmpl w:val="94DE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F77F3"/>
    <w:multiLevelType w:val="multilevel"/>
    <w:tmpl w:val="F262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F61EB"/>
    <w:multiLevelType w:val="multilevel"/>
    <w:tmpl w:val="5FA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D23E5"/>
    <w:multiLevelType w:val="multilevel"/>
    <w:tmpl w:val="6528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27684"/>
    <w:multiLevelType w:val="multilevel"/>
    <w:tmpl w:val="E97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05749"/>
    <w:multiLevelType w:val="multilevel"/>
    <w:tmpl w:val="A184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52AE8"/>
    <w:multiLevelType w:val="multilevel"/>
    <w:tmpl w:val="91E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264D0"/>
    <w:multiLevelType w:val="multilevel"/>
    <w:tmpl w:val="BD0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A5E63"/>
    <w:multiLevelType w:val="multilevel"/>
    <w:tmpl w:val="7212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86BE8"/>
    <w:multiLevelType w:val="multilevel"/>
    <w:tmpl w:val="C8F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13"/>
    <w:multiLevelType w:val="multilevel"/>
    <w:tmpl w:val="7AE4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27B73"/>
    <w:multiLevelType w:val="multilevel"/>
    <w:tmpl w:val="8C44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023E9"/>
    <w:multiLevelType w:val="multilevel"/>
    <w:tmpl w:val="9D1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95763"/>
    <w:multiLevelType w:val="multilevel"/>
    <w:tmpl w:val="5F16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353E0"/>
    <w:multiLevelType w:val="multilevel"/>
    <w:tmpl w:val="DD9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C60B7"/>
    <w:multiLevelType w:val="multilevel"/>
    <w:tmpl w:val="4B9E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67373"/>
    <w:multiLevelType w:val="multilevel"/>
    <w:tmpl w:val="8C8E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76412"/>
    <w:multiLevelType w:val="multilevel"/>
    <w:tmpl w:val="CA8A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D00DB"/>
    <w:multiLevelType w:val="multilevel"/>
    <w:tmpl w:val="D9B8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84BE4"/>
    <w:multiLevelType w:val="multilevel"/>
    <w:tmpl w:val="456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31465"/>
    <w:multiLevelType w:val="multilevel"/>
    <w:tmpl w:val="1EF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AB7699"/>
    <w:multiLevelType w:val="multilevel"/>
    <w:tmpl w:val="3FE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24798"/>
    <w:multiLevelType w:val="multilevel"/>
    <w:tmpl w:val="917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F3BC8"/>
    <w:multiLevelType w:val="multilevel"/>
    <w:tmpl w:val="5B6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93413">
    <w:abstractNumId w:val="17"/>
  </w:num>
  <w:num w:numId="2" w16cid:durableId="188225959">
    <w:abstractNumId w:val="0"/>
  </w:num>
  <w:num w:numId="3" w16cid:durableId="1615743242">
    <w:abstractNumId w:val="31"/>
  </w:num>
  <w:num w:numId="4" w16cid:durableId="1334139281">
    <w:abstractNumId w:val="26"/>
  </w:num>
  <w:num w:numId="5" w16cid:durableId="87894508">
    <w:abstractNumId w:val="5"/>
  </w:num>
  <w:num w:numId="6" w16cid:durableId="415246091">
    <w:abstractNumId w:val="23"/>
  </w:num>
  <w:num w:numId="7" w16cid:durableId="1141650718">
    <w:abstractNumId w:val="18"/>
  </w:num>
  <w:num w:numId="8" w16cid:durableId="1145925019">
    <w:abstractNumId w:val="30"/>
  </w:num>
  <w:num w:numId="9" w16cid:durableId="1258638332">
    <w:abstractNumId w:val="10"/>
  </w:num>
  <w:num w:numId="10" w16cid:durableId="1161308504">
    <w:abstractNumId w:val="8"/>
  </w:num>
  <w:num w:numId="11" w16cid:durableId="755982178">
    <w:abstractNumId w:val="1"/>
  </w:num>
  <w:num w:numId="12" w16cid:durableId="1733693277">
    <w:abstractNumId w:val="28"/>
  </w:num>
  <w:num w:numId="13" w16cid:durableId="1991471531">
    <w:abstractNumId w:val="20"/>
  </w:num>
  <w:num w:numId="14" w16cid:durableId="820200196">
    <w:abstractNumId w:val="6"/>
  </w:num>
  <w:num w:numId="15" w16cid:durableId="1658220720">
    <w:abstractNumId w:val="13"/>
  </w:num>
  <w:num w:numId="16" w16cid:durableId="48968365">
    <w:abstractNumId w:val="25"/>
  </w:num>
  <w:num w:numId="17" w16cid:durableId="1235505565">
    <w:abstractNumId w:val="7"/>
  </w:num>
  <w:num w:numId="18" w16cid:durableId="1275478563">
    <w:abstractNumId w:val="2"/>
  </w:num>
  <w:num w:numId="19" w16cid:durableId="1082604448">
    <w:abstractNumId w:val="34"/>
  </w:num>
  <w:num w:numId="20" w16cid:durableId="1471483649">
    <w:abstractNumId w:val="16"/>
  </w:num>
  <w:num w:numId="21" w16cid:durableId="1490095247">
    <w:abstractNumId w:val="27"/>
  </w:num>
  <w:num w:numId="22" w16cid:durableId="357583663">
    <w:abstractNumId w:val="9"/>
  </w:num>
  <w:num w:numId="23" w16cid:durableId="236133252">
    <w:abstractNumId w:val="29"/>
  </w:num>
  <w:num w:numId="24" w16cid:durableId="1406151158">
    <w:abstractNumId w:val="15"/>
  </w:num>
  <w:num w:numId="25" w16cid:durableId="81688500">
    <w:abstractNumId w:val="32"/>
  </w:num>
  <w:num w:numId="26" w16cid:durableId="1607693293">
    <w:abstractNumId w:val="33"/>
  </w:num>
  <w:num w:numId="27" w16cid:durableId="1585527376">
    <w:abstractNumId w:val="4"/>
  </w:num>
  <w:num w:numId="28" w16cid:durableId="465707840">
    <w:abstractNumId w:val="21"/>
  </w:num>
  <w:num w:numId="29" w16cid:durableId="289169869">
    <w:abstractNumId w:val="3"/>
  </w:num>
  <w:num w:numId="30" w16cid:durableId="1836455698">
    <w:abstractNumId w:val="14"/>
  </w:num>
  <w:num w:numId="31" w16cid:durableId="2002418677">
    <w:abstractNumId w:val="22"/>
  </w:num>
  <w:num w:numId="32" w16cid:durableId="828449030">
    <w:abstractNumId w:val="19"/>
  </w:num>
  <w:num w:numId="33" w16cid:durableId="467093537">
    <w:abstractNumId w:val="11"/>
  </w:num>
  <w:num w:numId="34" w16cid:durableId="128326941">
    <w:abstractNumId w:val="24"/>
  </w:num>
  <w:num w:numId="35" w16cid:durableId="220253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26"/>
    <w:rsid w:val="000A523C"/>
    <w:rsid w:val="00137021"/>
    <w:rsid w:val="00455106"/>
    <w:rsid w:val="00683E7F"/>
    <w:rsid w:val="00715F7A"/>
    <w:rsid w:val="009F1A40"/>
    <w:rsid w:val="00BC3589"/>
    <w:rsid w:val="00C85435"/>
    <w:rsid w:val="00E33E26"/>
    <w:rsid w:val="00F07F64"/>
    <w:rsid w:val="00F34470"/>
    <w:rsid w:val="00F8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ACA7"/>
  <w15:chartTrackingRefBased/>
  <w15:docId w15:val="{E76C1DE4-5584-5745-B965-A16DBBC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3E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3E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33E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33E2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33E2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unhideWhenUsed/>
    <w:qFormat/>
    <w:rsid w:val="00E33E2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3E2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3E2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3E2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3E2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3E2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33E2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33E26"/>
    <w:rPr>
      <w:rFonts w:cstheme="majorBidi"/>
      <w:color w:val="0F4761" w:themeColor="accent1" w:themeShade="BF"/>
      <w:sz w:val="28"/>
      <w:szCs w:val="28"/>
    </w:rPr>
  </w:style>
  <w:style w:type="character" w:customStyle="1" w:styleId="50">
    <w:name w:val="标题 5 字符"/>
    <w:basedOn w:val="a0"/>
    <w:link w:val="5"/>
    <w:uiPriority w:val="9"/>
    <w:rsid w:val="00E33E26"/>
    <w:rPr>
      <w:rFonts w:cstheme="majorBidi"/>
      <w:color w:val="0F4761" w:themeColor="accent1" w:themeShade="BF"/>
      <w:sz w:val="24"/>
    </w:rPr>
  </w:style>
  <w:style w:type="character" w:customStyle="1" w:styleId="60">
    <w:name w:val="标题 6 字符"/>
    <w:basedOn w:val="a0"/>
    <w:link w:val="6"/>
    <w:uiPriority w:val="9"/>
    <w:rsid w:val="00E33E26"/>
    <w:rPr>
      <w:rFonts w:cstheme="majorBidi"/>
      <w:b/>
      <w:bCs/>
      <w:color w:val="0F4761" w:themeColor="accent1" w:themeShade="BF"/>
    </w:rPr>
  </w:style>
  <w:style w:type="character" w:customStyle="1" w:styleId="70">
    <w:name w:val="标题 7 字符"/>
    <w:basedOn w:val="a0"/>
    <w:link w:val="7"/>
    <w:uiPriority w:val="9"/>
    <w:semiHidden/>
    <w:rsid w:val="00E33E26"/>
    <w:rPr>
      <w:rFonts w:cstheme="majorBidi"/>
      <w:b/>
      <w:bCs/>
      <w:color w:val="595959" w:themeColor="text1" w:themeTint="A6"/>
    </w:rPr>
  </w:style>
  <w:style w:type="character" w:customStyle="1" w:styleId="80">
    <w:name w:val="标题 8 字符"/>
    <w:basedOn w:val="a0"/>
    <w:link w:val="8"/>
    <w:uiPriority w:val="9"/>
    <w:semiHidden/>
    <w:rsid w:val="00E33E26"/>
    <w:rPr>
      <w:rFonts w:cstheme="majorBidi"/>
      <w:color w:val="595959" w:themeColor="text1" w:themeTint="A6"/>
    </w:rPr>
  </w:style>
  <w:style w:type="character" w:customStyle="1" w:styleId="90">
    <w:name w:val="标题 9 字符"/>
    <w:basedOn w:val="a0"/>
    <w:link w:val="9"/>
    <w:uiPriority w:val="9"/>
    <w:semiHidden/>
    <w:rsid w:val="00E33E26"/>
    <w:rPr>
      <w:rFonts w:eastAsiaTheme="majorEastAsia" w:cstheme="majorBidi"/>
      <w:color w:val="595959" w:themeColor="text1" w:themeTint="A6"/>
    </w:rPr>
  </w:style>
  <w:style w:type="paragraph" w:styleId="a3">
    <w:name w:val="Title"/>
    <w:basedOn w:val="a"/>
    <w:next w:val="a"/>
    <w:link w:val="a4"/>
    <w:uiPriority w:val="10"/>
    <w:qFormat/>
    <w:rsid w:val="00E33E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3E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3E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3E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3E26"/>
    <w:pPr>
      <w:spacing w:before="160" w:after="160"/>
      <w:jc w:val="center"/>
    </w:pPr>
    <w:rPr>
      <w:i/>
      <w:iCs/>
      <w:color w:val="404040" w:themeColor="text1" w:themeTint="BF"/>
    </w:rPr>
  </w:style>
  <w:style w:type="character" w:customStyle="1" w:styleId="a8">
    <w:name w:val="引用 字符"/>
    <w:basedOn w:val="a0"/>
    <w:link w:val="a7"/>
    <w:uiPriority w:val="29"/>
    <w:rsid w:val="00E33E26"/>
    <w:rPr>
      <w:i/>
      <w:iCs/>
      <w:color w:val="404040" w:themeColor="text1" w:themeTint="BF"/>
    </w:rPr>
  </w:style>
  <w:style w:type="paragraph" w:styleId="a9">
    <w:name w:val="List Paragraph"/>
    <w:basedOn w:val="a"/>
    <w:uiPriority w:val="34"/>
    <w:qFormat/>
    <w:rsid w:val="00E33E26"/>
    <w:pPr>
      <w:ind w:left="720"/>
      <w:contextualSpacing/>
    </w:pPr>
  </w:style>
  <w:style w:type="character" w:styleId="aa">
    <w:name w:val="Intense Emphasis"/>
    <w:basedOn w:val="a0"/>
    <w:uiPriority w:val="21"/>
    <w:qFormat/>
    <w:rsid w:val="00E33E26"/>
    <w:rPr>
      <w:i/>
      <w:iCs/>
      <w:color w:val="0F4761" w:themeColor="accent1" w:themeShade="BF"/>
    </w:rPr>
  </w:style>
  <w:style w:type="paragraph" w:styleId="ab">
    <w:name w:val="Intense Quote"/>
    <w:basedOn w:val="a"/>
    <w:next w:val="a"/>
    <w:link w:val="ac"/>
    <w:uiPriority w:val="30"/>
    <w:qFormat/>
    <w:rsid w:val="00E33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3E26"/>
    <w:rPr>
      <w:i/>
      <w:iCs/>
      <w:color w:val="0F4761" w:themeColor="accent1" w:themeShade="BF"/>
    </w:rPr>
  </w:style>
  <w:style w:type="character" w:styleId="ad">
    <w:name w:val="Intense Reference"/>
    <w:basedOn w:val="a0"/>
    <w:uiPriority w:val="32"/>
    <w:qFormat/>
    <w:rsid w:val="00E33E26"/>
    <w:rPr>
      <w:b/>
      <w:bCs/>
      <w:smallCaps/>
      <w:color w:val="0F4761" w:themeColor="accent1" w:themeShade="BF"/>
      <w:spacing w:val="5"/>
    </w:rPr>
  </w:style>
  <w:style w:type="paragraph" w:styleId="ae">
    <w:name w:val="Normal (Web)"/>
    <w:basedOn w:val="a"/>
    <w:uiPriority w:val="99"/>
    <w:semiHidden/>
    <w:unhideWhenUsed/>
    <w:rsid w:val="00E33E26"/>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E33E26"/>
    <w:rPr>
      <w:b/>
      <w:bCs/>
    </w:rPr>
  </w:style>
  <w:style w:type="character" w:customStyle="1" w:styleId="overflow-hidden">
    <w:name w:val="overflow-hidden"/>
    <w:basedOn w:val="a0"/>
    <w:rsid w:val="000A5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2970">
      <w:bodyDiv w:val="1"/>
      <w:marLeft w:val="0"/>
      <w:marRight w:val="0"/>
      <w:marTop w:val="0"/>
      <w:marBottom w:val="0"/>
      <w:divBdr>
        <w:top w:val="none" w:sz="0" w:space="0" w:color="auto"/>
        <w:left w:val="none" w:sz="0" w:space="0" w:color="auto"/>
        <w:bottom w:val="none" w:sz="0" w:space="0" w:color="auto"/>
        <w:right w:val="none" w:sz="0" w:space="0" w:color="auto"/>
      </w:divBdr>
      <w:divsChild>
        <w:div w:id="123184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89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28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9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2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408706">
      <w:bodyDiv w:val="1"/>
      <w:marLeft w:val="0"/>
      <w:marRight w:val="0"/>
      <w:marTop w:val="0"/>
      <w:marBottom w:val="0"/>
      <w:divBdr>
        <w:top w:val="none" w:sz="0" w:space="0" w:color="auto"/>
        <w:left w:val="none" w:sz="0" w:space="0" w:color="auto"/>
        <w:bottom w:val="none" w:sz="0" w:space="0" w:color="auto"/>
        <w:right w:val="none" w:sz="0" w:space="0" w:color="auto"/>
      </w:divBdr>
    </w:div>
    <w:div w:id="924875081">
      <w:bodyDiv w:val="1"/>
      <w:marLeft w:val="0"/>
      <w:marRight w:val="0"/>
      <w:marTop w:val="0"/>
      <w:marBottom w:val="0"/>
      <w:divBdr>
        <w:top w:val="none" w:sz="0" w:space="0" w:color="auto"/>
        <w:left w:val="none" w:sz="0" w:space="0" w:color="auto"/>
        <w:bottom w:val="none" w:sz="0" w:space="0" w:color="auto"/>
        <w:right w:val="none" w:sz="0" w:space="0" w:color="auto"/>
      </w:divBdr>
      <w:divsChild>
        <w:div w:id="260601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8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8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359769">
      <w:bodyDiv w:val="1"/>
      <w:marLeft w:val="0"/>
      <w:marRight w:val="0"/>
      <w:marTop w:val="0"/>
      <w:marBottom w:val="0"/>
      <w:divBdr>
        <w:top w:val="none" w:sz="0" w:space="0" w:color="auto"/>
        <w:left w:val="none" w:sz="0" w:space="0" w:color="auto"/>
        <w:bottom w:val="none" w:sz="0" w:space="0" w:color="auto"/>
        <w:right w:val="none" w:sz="0" w:space="0" w:color="auto"/>
      </w:divBdr>
      <w:divsChild>
        <w:div w:id="136821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44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1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8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4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72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53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951106">
      <w:bodyDiv w:val="1"/>
      <w:marLeft w:val="0"/>
      <w:marRight w:val="0"/>
      <w:marTop w:val="0"/>
      <w:marBottom w:val="0"/>
      <w:divBdr>
        <w:top w:val="none" w:sz="0" w:space="0" w:color="auto"/>
        <w:left w:val="none" w:sz="0" w:space="0" w:color="auto"/>
        <w:bottom w:val="none" w:sz="0" w:space="0" w:color="auto"/>
        <w:right w:val="none" w:sz="0" w:space="0" w:color="auto"/>
      </w:divBdr>
      <w:divsChild>
        <w:div w:id="194183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2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33441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75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625016">
      <w:bodyDiv w:val="1"/>
      <w:marLeft w:val="0"/>
      <w:marRight w:val="0"/>
      <w:marTop w:val="0"/>
      <w:marBottom w:val="0"/>
      <w:divBdr>
        <w:top w:val="none" w:sz="0" w:space="0" w:color="auto"/>
        <w:left w:val="none" w:sz="0" w:space="0" w:color="auto"/>
        <w:bottom w:val="none" w:sz="0" w:space="0" w:color="auto"/>
        <w:right w:val="none" w:sz="0" w:space="0" w:color="auto"/>
      </w:divBdr>
      <w:divsChild>
        <w:div w:id="1526092789">
          <w:marLeft w:val="0"/>
          <w:marRight w:val="0"/>
          <w:marTop w:val="0"/>
          <w:marBottom w:val="0"/>
          <w:divBdr>
            <w:top w:val="none" w:sz="0" w:space="0" w:color="auto"/>
            <w:left w:val="none" w:sz="0" w:space="0" w:color="auto"/>
            <w:bottom w:val="none" w:sz="0" w:space="0" w:color="auto"/>
            <w:right w:val="none" w:sz="0" w:space="0" w:color="auto"/>
          </w:divBdr>
          <w:divsChild>
            <w:div w:id="1628656955">
              <w:marLeft w:val="0"/>
              <w:marRight w:val="0"/>
              <w:marTop w:val="0"/>
              <w:marBottom w:val="0"/>
              <w:divBdr>
                <w:top w:val="none" w:sz="0" w:space="0" w:color="auto"/>
                <w:left w:val="none" w:sz="0" w:space="0" w:color="auto"/>
                <w:bottom w:val="none" w:sz="0" w:space="0" w:color="auto"/>
                <w:right w:val="none" w:sz="0" w:space="0" w:color="auto"/>
              </w:divBdr>
              <w:divsChild>
                <w:div w:id="2110544254">
                  <w:marLeft w:val="0"/>
                  <w:marRight w:val="0"/>
                  <w:marTop w:val="0"/>
                  <w:marBottom w:val="0"/>
                  <w:divBdr>
                    <w:top w:val="none" w:sz="0" w:space="0" w:color="auto"/>
                    <w:left w:val="none" w:sz="0" w:space="0" w:color="auto"/>
                    <w:bottom w:val="none" w:sz="0" w:space="0" w:color="auto"/>
                    <w:right w:val="none" w:sz="0" w:space="0" w:color="auto"/>
                  </w:divBdr>
                  <w:divsChild>
                    <w:div w:id="400521388">
                      <w:marLeft w:val="0"/>
                      <w:marRight w:val="0"/>
                      <w:marTop w:val="0"/>
                      <w:marBottom w:val="0"/>
                      <w:divBdr>
                        <w:top w:val="none" w:sz="0" w:space="0" w:color="auto"/>
                        <w:left w:val="none" w:sz="0" w:space="0" w:color="auto"/>
                        <w:bottom w:val="none" w:sz="0" w:space="0" w:color="auto"/>
                        <w:right w:val="none" w:sz="0" w:space="0" w:color="auto"/>
                      </w:divBdr>
                      <w:divsChild>
                        <w:div w:id="1327632390">
                          <w:marLeft w:val="0"/>
                          <w:marRight w:val="0"/>
                          <w:marTop w:val="0"/>
                          <w:marBottom w:val="0"/>
                          <w:divBdr>
                            <w:top w:val="none" w:sz="0" w:space="0" w:color="auto"/>
                            <w:left w:val="none" w:sz="0" w:space="0" w:color="auto"/>
                            <w:bottom w:val="none" w:sz="0" w:space="0" w:color="auto"/>
                            <w:right w:val="none" w:sz="0" w:space="0" w:color="auto"/>
                          </w:divBdr>
                          <w:divsChild>
                            <w:div w:id="417600959">
                              <w:marLeft w:val="0"/>
                              <w:marRight w:val="0"/>
                              <w:marTop w:val="0"/>
                              <w:marBottom w:val="0"/>
                              <w:divBdr>
                                <w:top w:val="none" w:sz="0" w:space="0" w:color="auto"/>
                                <w:left w:val="none" w:sz="0" w:space="0" w:color="auto"/>
                                <w:bottom w:val="none" w:sz="0" w:space="0" w:color="auto"/>
                                <w:right w:val="none" w:sz="0" w:space="0" w:color="auto"/>
                              </w:divBdr>
                              <w:divsChild>
                                <w:div w:id="769593973">
                                  <w:marLeft w:val="0"/>
                                  <w:marRight w:val="0"/>
                                  <w:marTop w:val="0"/>
                                  <w:marBottom w:val="0"/>
                                  <w:divBdr>
                                    <w:top w:val="none" w:sz="0" w:space="0" w:color="auto"/>
                                    <w:left w:val="none" w:sz="0" w:space="0" w:color="auto"/>
                                    <w:bottom w:val="none" w:sz="0" w:space="0" w:color="auto"/>
                                    <w:right w:val="none" w:sz="0" w:space="0" w:color="auto"/>
                                  </w:divBdr>
                                  <w:divsChild>
                                    <w:div w:id="1289166761">
                                      <w:marLeft w:val="0"/>
                                      <w:marRight w:val="0"/>
                                      <w:marTop w:val="0"/>
                                      <w:marBottom w:val="0"/>
                                      <w:divBdr>
                                        <w:top w:val="none" w:sz="0" w:space="0" w:color="auto"/>
                                        <w:left w:val="none" w:sz="0" w:space="0" w:color="auto"/>
                                        <w:bottom w:val="none" w:sz="0" w:space="0" w:color="auto"/>
                                        <w:right w:val="none" w:sz="0" w:space="0" w:color="auto"/>
                                      </w:divBdr>
                                      <w:divsChild>
                                        <w:div w:id="142318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1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9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85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7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45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2066660">
                          <w:marLeft w:val="0"/>
                          <w:marRight w:val="0"/>
                          <w:marTop w:val="0"/>
                          <w:marBottom w:val="0"/>
                          <w:divBdr>
                            <w:top w:val="none" w:sz="0" w:space="0" w:color="auto"/>
                            <w:left w:val="none" w:sz="0" w:space="0" w:color="auto"/>
                            <w:bottom w:val="none" w:sz="0" w:space="0" w:color="auto"/>
                            <w:right w:val="none" w:sz="0" w:space="0" w:color="auto"/>
                          </w:divBdr>
                          <w:divsChild>
                            <w:div w:id="1353529768">
                              <w:marLeft w:val="0"/>
                              <w:marRight w:val="0"/>
                              <w:marTop w:val="0"/>
                              <w:marBottom w:val="0"/>
                              <w:divBdr>
                                <w:top w:val="none" w:sz="0" w:space="0" w:color="auto"/>
                                <w:left w:val="none" w:sz="0" w:space="0" w:color="auto"/>
                                <w:bottom w:val="none" w:sz="0" w:space="0" w:color="auto"/>
                                <w:right w:val="none" w:sz="0" w:space="0" w:color="auto"/>
                              </w:divBdr>
                              <w:divsChild>
                                <w:div w:id="1155103608">
                                  <w:marLeft w:val="0"/>
                                  <w:marRight w:val="0"/>
                                  <w:marTop w:val="0"/>
                                  <w:marBottom w:val="0"/>
                                  <w:divBdr>
                                    <w:top w:val="none" w:sz="0" w:space="0" w:color="auto"/>
                                    <w:left w:val="none" w:sz="0" w:space="0" w:color="auto"/>
                                    <w:bottom w:val="none" w:sz="0" w:space="0" w:color="auto"/>
                                    <w:right w:val="none" w:sz="0" w:space="0" w:color="auto"/>
                                  </w:divBdr>
                                  <w:divsChild>
                                    <w:div w:id="1363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60877">
          <w:marLeft w:val="0"/>
          <w:marRight w:val="0"/>
          <w:marTop w:val="0"/>
          <w:marBottom w:val="0"/>
          <w:divBdr>
            <w:top w:val="none" w:sz="0" w:space="0" w:color="auto"/>
            <w:left w:val="none" w:sz="0" w:space="0" w:color="auto"/>
            <w:bottom w:val="none" w:sz="0" w:space="0" w:color="auto"/>
            <w:right w:val="none" w:sz="0" w:space="0" w:color="auto"/>
          </w:divBdr>
          <w:divsChild>
            <w:div w:id="1833251913">
              <w:marLeft w:val="0"/>
              <w:marRight w:val="0"/>
              <w:marTop w:val="0"/>
              <w:marBottom w:val="0"/>
              <w:divBdr>
                <w:top w:val="none" w:sz="0" w:space="0" w:color="auto"/>
                <w:left w:val="none" w:sz="0" w:space="0" w:color="auto"/>
                <w:bottom w:val="none" w:sz="0" w:space="0" w:color="auto"/>
                <w:right w:val="none" w:sz="0" w:space="0" w:color="auto"/>
              </w:divBdr>
              <w:divsChild>
                <w:div w:id="1702363859">
                  <w:marLeft w:val="0"/>
                  <w:marRight w:val="0"/>
                  <w:marTop w:val="0"/>
                  <w:marBottom w:val="0"/>
                  <w:divBdr>
                    <w:top w:val="none" w:sz="0" w:space="0" w:color="auto"/>
                    <w:left w:val="none" w:sz="0" w:space="0" w:color="auto"/>
                    <w:bottom w:val="none" w:sz="0" w:space="0" w:color="auto"/>
                    <w:right w:val="none" w:sz="0" w:space="0" w:color="auto"/>
                  </w:divBdr>
                  <w:divsChild>
                    <w:div w:id="1556118883">
                      <w:marLeft w:val="0"/>
                      <w:marRight w:val="0"/>
                      <w:marTop w:val="0"/>
                      <w:marBottom w:val="0"/>
                      <w:divBdr>
                        <w:top w:val="none" w:sz="0" w:space="0" w:color="auto"/>
                        <w:left w:val="none" w:sz="0" w:space="0" w:color="auto"/>
                        <w:bottom w:val="none" w:sz="0" w:space="0" w:color="auto"/>
                        <w:right w:val="none" w:sz="0" w:space="0" w:color="auto"/>
                      </w:divBdr>
                      <w:divsChild>
                        <w:div w:id="1938559240">
                          <w:marLeft w:val="0"/>
                          <w:marRight w:val="0"/>
                          <w:marTop w:val="0"/>
                          <w:marBottom w:val="0"/>
                          <w:divBdr>
                            <w:top w:val="none" w:sz="0" w:space="0" w:color="auto"/>
                            <w:left w:val="none" w:sz="0" w:space="0" w:color="auto"/>
                            <w:bottom w:val="none" w:sz="0" w:space="0" w:color="auto"/>
                            <w:right w:val="none" w:sz="0" w:space="0" w:color="auto"/>
                          </w:divBdr>
                          <w:divsChild>
                            <w:div w:id="334116767">
                              <w:marLeft w:val="0"/>
                              <w:marRight w:val="0"/>
                              <w:marTop w:val="0"/>
                              <w:marBottom w:val="0"/>
                              <w:divBdr>
                                <w:top w:val="none" w:sz="0" w:space="0" w:color="auto"/>
                                <w:left w:val="none" w:sz="0" w:space="0" w:color="auto"/>
                                <w:bottom w:val="none" w:sz="0" w:space="0" w:color="auto"/>
                                <w:right w:val="none" w:sz="0" w:space="0" w:color="auto"/>
                              </w:divBdr>
                              <w:divsChild>
                                <w:div w:id="34043572">
                                  <w:marLeft w:val="0"/>
                                  <w:marRight w:val="0"/>
                                  <w:marTop w:val="0"/>
                                  <w:marBottom w:val="0"/>
                                  <w:divBdr>
                                    <w:top w:val="none" w:sz="0" w:space="0" w:color="auto"/>
                                    <w:left w:val="none" w:sz="0" w:space="0" w:color="auto"/>
                                    <w:bottom w:val="none" w:sz="0" w:space="0" w:color="auto"/>
                                    <w:right w:val="none" w:sz="0" w:space="0" w:color="auto"/>
                                  </w:divBdr>
                                  <w:divsChild>
                                    <w:div w:id="707801855">
                                      <w:marLeft w:val="0"/>
                                      <w:marRight w:val="0"/>
                                      <w:marTop w:val="0"/>
                                      <w:marBottom w:val="0"/>
                                      <w:divBdr>
                                        <w:top w:val="none" w:sz="0" w:space="0" w:color="auto"/>
                                        <w:left w:val="none" w:sz="0" w:space="0" w:color="auto"/>
                                        <w:bottom w:val="none" w:sz="0" w:space="0" w:color="auto"/>
                                        <w:right w:val="none" w:sz="0" w:space="0" w:color="auto"/>
                                      </w:divBdr>
                                      <w:divsChild>
                                        <w:div w:id="1659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07381">
          <w:marLeft w:val="0"/>
          <w:marRight w:val="0"/>
          <w:marTop w:val="0"/>
          <w:marBottom w:val="0"/>
          <w:divBdr>
            <w:top w:val="none" w:sz="0" w:space="0" w:color="auto"/>
            <w:left w:val="none" w:sz="0" w:space="0" w:color="auto"/>
            <w:bottom w:val="none" w:sz="0" w:space="0" w:color="auto"/>
            <w:right w:val="none" w:sz="0" w:space="0" w:color="auto"/>
          </w:divBdr>
          <w:divsChild>
            <w:div w:id="1198465213">
              <w:marLeft w:val="0"/>
              <w:marRight w:val="0"/>
              <w:marTop w:val="0"/>
              <w:marBottom w:val="0"/>
              <w:divBdr>
                <w:top w:val="none" w:sz="0" w:space="0" w:color="auto"/>
                <w:left w:val="none" w:sz="0" w:space="0" w:color="auto"/>
                <w:bottom w:val="none" w:sz="0" w:space="0" w:color="auto"/>
                <w:right w:val="none" w:sz="0" w:space="0" w:color="auto"/>
              </w:divBdr>
              <w:divsChild>
                <w:div w:id="26104195">
                  <w:marLeft w:val="0"/>
                  <w:marRight w:val="0"/>
                  <w:marTop w:val="0"/>
                  <w:marBottom w:val="0"/>
                  <w:divBdr>
                    <w:top w:val="none" w:sz="0" w:space="0" w:color="auto"/>
                    <w:left w:val="none" w:sz="0" w:space="0" w:color="auto"/>
                    <w:bottom w:val="none" w:sz="0" w:space="0" w:color="auto"/>
                    <w:right w:val="none" w:sz="0" w:space="0" w:color="auto"/>
                  </w:divBdr>
                  <w:divsChild>
                    <w:div w:id="1642232003">
                      <w:marLeft w:val="0"/>
                      <w:marRight w:val="0"/>
                      <w:marTop w:val="0"/>
                      <w:marBottom w:val="0"/>
                      <w:divBdr>
                        <w:top w:val="none" w:sz="0" w:space="0" w:color="auto"/>
                        <w:left w:val="none" w:sz="0" w:space="0" w:color="auto"/>
                        <w:bottom w:val="none" w:sz="0" w:space="0" w:color="auto"/>
                        <w:right w:val="none" w:sz="0" w:space="0" w:color="auto"/>
                      </w:divBdr>
                      <w:divsChild>
                        <w:div w:id="1178810224">
                          <w:marLeft w:val="0"/>
                          <w:marRight w:val="0"/>
                          <w:marTop w:val="0"/>
                          <w:marBottom w:val="0"/>
                          <w:divBdr>
                            <w:top w:val="none" w:sz="0" w:space="0" w:color="auto"/>
                            <w:left w:val="none" w:sz="0" w:space="0" w:color="auto"/>
                            <w:bottom w:val="none" w:sz="0" w:space="0" w:color="auto"/>
                            <w:right w:val="none" w:sz="0" w:space="0" w:color="auto"/>
                          </w:divBdr>
                          <w:divsChild>
                            <w:div w:id="822966522">
                              <w:marLeft w:val="0"/>
                              <w:marRight w:val="0"/>
                              <w:marTop w:val="0"/>
                              <w:marBottom w:val="0"/>
                              <w:divBdr>
                                <w:top w:val="none" w:sz="0" w:space="0" w:color="auto"/>
                                <w:left w:val="none" w:sz="0" w:space="0" w:color="auto"/>
                                <w:bottom w:val="none" w:sz="0" w:space="0" w:color="auto"/>
                                <w:right w:val="none" w:sz="0" w:space="0" w:color="auto"/>
                              </w:divBdr>
                              <w:divsChild>
                                <w:div w:id="5690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5518">
                  <w:marLeft w:val="0"/>
                  <w:marRight w:val="0"/>
                  <w:marTop w:val="0"/>
                  <w:marBottom w:val="0"/>
                  <w:divBdr>
                    <w:top w:val="none" w:sz="0" w:space="0" w:color="auto"/>
                    <w:left w:val="none" w:sz="0" w:space="0" w:color="auto"/>
                    <w:bottom w:val="none" w:sz="0" w:space="0" w:color="auto"/>
                    <w:right w:val="none" w:sz="0" w:space="0" w:color="auto"/>
                  </w:divBdr>
                  <w:divsChild>
                    <w:div w:id="285090596">
                      <w:marLeft w:val="0"/>
                      <w:marRight w:val="0"/>
                      <w:marTop w:val="0"/>
                      <w:marBottom w:val="0"/>
                      <w:divBdr>
                        <w:top w:val="none" w:sz="0" w:space="0" w:color="auto"/>
                        <w:left w:val="none" w:sz="0" w:space="0" w:color="auto"/>
                        <w:bottom w:val="none" w:sz="0" w:space="0" w:color="auto"/>
                        <w:right w:val="none" w:sz="0" w:space="0" w:color="auto"/>
                      </w:divBdr>
                      <w:divsChild>
                        <w:div w:id="252973855">
                          <w:marLeft w:val="0"/>
                          <w:marRight w:val="0"/>
                          <w:marTop w:val="0"/>
                          <w:marBottom w:val="0"/>
                          <w:divBdr>
                            <w:top w:val="none" w:sz="0" w:space="0" w:color="auto"/>
                            <w:left w:val="none" w:sz="0" w:space="0" w:color="auto"/>
                            <w:bottom w:val="none" w:sz="0" w:space="0" w:color="auto"/>
                            <w:right w:val="none" w:sz="0" w:space="0" w:color="auto"/>
                          </w:divBdr>
                          <w:divsChild>
                            <w:div w:id="139465166">
                              <w:marLeft w:val="0"/>
                              <w:marRight w:val="0"/>
                              <w:marTop w:val="0"/>
                              <w:marBottom w:val="0"/>
                              <w:divBdr>
                                <w:top w:val="none" w:sz="0" w:space="0" w:color="auto"/>
                                <w:left w:val="none" w:sz="0" w:space="0" w:color="auto"/>
                                <w:bottom w:val="none" w:sz="0" w:space="0" w:color="auto"/>
                                <w:right w:val="none" w:sz="0" w:space="0" w:color="auto"/>
                              </w:divBdr>
                              <w:divsChild>
                                <w:div w:id="1823962664">
                                  <w:marLeft w:val="0"/>
                                  <w:marRight w:val="0"/>
                                  <w:marTop w:val="0"/>
                                  <w:marBottom w:val="0"/>
                                  <w:divBdr>
                                    <w:top w:val="none" w:sz="0" w:space="0" w:color="auto"/>
                                    <w:left w:val="none" w:sz="0" w:space="0" w:color="auto"/>
                                    <w:bottom w:val="none" w:sz="0" w:space="0" w:color="auto"/>
                                    <w:right w:val="none" w:sz="0" w:space="0" w:color="auto"/>
                                  </w:divBdr>
                                  <w:divsChild>
                                    <w:div w:id="574823202">
                                      <w:marLeft w:val="0"/>
                                      <w:marRight w:val="0"/>
                                      <w:marTop w:val="0"/>
                                      <w:marBottom w:val="0"/>
                                      <w:divBdr>
                                        <w:top w:val="none" w:sz="0" w:space="0" w:color="auto"/>
                                        <w:left w:val="none" w:sz="0" w:space="0" w:color="auto"/>
                                        <w:bottom w:val="none" w:sz="0" w:space="0" w:color="auto"/>
                                        <w:right w:val="none" w:sz="0" w:space="0" w:color="auto"/>
                                      </w:divBdr>
                                      <w:divsChild>
                                        <w:div w:id="106132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98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7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7492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495995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16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2025-01-11T15:35:00Z</dcterms:created>
  <dcterms:modified xsi:type="dcterms:W3CDTF">2025-01-11T16:08:00Z</dcterms:modified>
</cp:coreProperties>
</file>