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C8823" w14:textId="77777777" w:rsidR="000F28D2" w:rsidRPr="000F28D2" w:rsidRDefault="000F28D2" w:rsidP="000F28D2">
      <w:pPr>
        <w:widowControl/>
        <w:spacing w:before="100" w:beforeAutospacing="1" w:after="100" w:afterAutospacing="1"/>
        <w:jc w:val="left"/>
        <w:rPr>
          <w:rFonts w:ascii="宋体" w:eastAsia="宋体" w:hAnsi="宋体" w:cs="宋体"/>
          <w:kern w:val="0"/>
          <w:sz w:val="24"/>
        </w:rPr>
      </w:pPr>
      <w:r w:rsidRPr="000F28D2">
        <w:rPr>
          <w:rFonts w:ascii="宋体" w:eastAsia="宋体" w:hAnsi="宋体" w:cs="宋体"/>
          <w:b/>
          <w:bCs/>
          <w:kern w:val="0"/>
          <w:sz w:val="24"/>
        </w:rPr>
        <w:t>Memo: Intellectual Property (IP) and Data Protection Issues for AI-Generated Content</w:t>
      </w:r>
    </w:p>
    <w:p w14:paraId="1BAF989C" w14:textId="77777777" w:rsidR="000F28D2" w:rsidRPr="000F28D2" w:rsidRDefault="00F505CB" w:rsidP="000F28D2">
      <w:pPr>
        <w:widowControl/>
        <w:jc w:val="left"/>
        <w:rPr>
          <w:rFonts w:ascii="宋体" w:eastAsia="宋体" w:hAnsi="宋体" w:cs="宋体"/>
          <w:kern w:val="0"/>
          <w:sz w:val="24"/>
        </w:rPr>
      </w:pPr>
      <w:r w:rsidRPr="000F28D2">
        <w:rPr>
          <w:rFonts w:ascii="宋体" w:eastAsia="宋体" w:hAnsi="宋体" w:cs="宋体"/>
          <w:noProof/>
          <w:kern w:val="0"/>
          <w:sz w:val="24"/>
        </w:rPr>
        <w:pict w14:anchorId="67A14D4F">
          <v:rect id="_x0000_i1029" alt="" style="width:415.3pt;height:.05pt;mso-width-percent:0;mso-height-percent:0;mso-width-percent:0;mso-height-percent:0" o:hralign="center" o:hrstd="t" o:hr="t" fillcolor="#a0a0a0" stroked="f"/>
        </w:pict>
      </w:r>
    </w:p>
    <w:p w14:paraId="3A7E4FBF" w14:textId="77777777" w:rsidR="000F28D2" w:rsidRPr="000F28D2" w:rsidRDefault="000F28D2" w:rsidP="000F28D2">
      <w:pPr>
        <w:widowControl/>
        <w:spacing w:before="100" w:beforeAutospacing="1" w:after="100" w:afterAutospacing="1"/>
        <w:jc w:val="left"/>
        <w:outlineLvl w:val="2"/>
        <w:rPr>
          <w:rFonts w:ascii="宋体" w:eastAsia="宋体" w:hAnsi="宋体" w:cs="宋体"/>
          <w:b/>
          <w:bCs/>
          <w:kern w:val="0"/>
          <w:sz w:val="27"/>
          <w:szCs w:val="27"/>
        </w:rPr>
      </w:pPr>
      <w:r w:rsidRPr="000F28D2">
        <w:rPr>
          <w:rFonts w:ascii="宋体" w:eastAsia="宋体" w:hAnsi="宋体" w:cs="宋体"/>
          <w:b/>
          <w:bCs/>
          <w:kern w:val="0"/>
          <w:sz w:val="27"/>
          <w:szCs w:val="27"/>
        </w:rPr>
        <w:t>Issue</w:t>
      </w:r>
    </w:p>
    <w:p w14:paraId="1AC61945" w14:textId="77777777" w:rsidR="000F28D2" w:rsidRPr="000F28D2" w:rsidRDefault="000F28D2" w:rsidP="000F28D2">
      <w:pPr>
        <w:widowControl/>
        <w:spacing w:before="100" w:beforeAutospacing="1" w:after="100" w:afterAutospacing="1"/>
        <w:jc w:val="left"/>
        <w:rPr>
          <w:rFonts w:ascii="宋体" w:eastAsia="宋体" w:hAnsi="宋体" w:cs="宋体"/>
          <w:kern w:val="0"/>
          <w:sz w:val="24"/>
        </w:rPr>
      </w:pPr>
      <w:r w:rsidRPr="000F28D2">
        <w:rPr>
          <w:rFonts w:ascii="宋体" w:eastAsia="宋体" w:hAnsi="宋体" w:cs="宋体"/>
          <w:kern w:val="0"/>
          <w:sz w:val="24"/>
        </w:rPr>
        <w:t>Does AI-generated content qualify for intellectual property (IP) protection, and could its creation or use infringe data protection laws?</w:t>
      </w:r>
    </w:p>
    <w:p w14:paraId="3CC43F76" w14:textId="77777777" w:rsidR="000F28D2" w:rsidRPr="000F28D2" w:rsidRDefault="00F505CB" w:rsidP="000F28D2">
      <w:pPr>
        <w:widowControl/>
        <w:jc w:val="left"/>
        <w:rPr>
          <w:rFonts w:ascii="宋体" w:eastAsia="宋体" w:hAnsi="宋体" w:cs="宋体"/>
          <w:kern w:val="0"/>
          <w:sz w:val="24"/>
        </w:rPr>
      </w:pPr>
      <w:r w:rsidRPr="000F28D2">
        <w:rPr>
          <w:rFonts w:ascii="宋体" w:eastAsia="宋体" w:hAnsi="宋体" w:cs="宋体"/>
          <w:noProof/>
          <w:kern w:val="0"/>
          <w:sz w:val="24"/>
        </w:rPr>
        <w:pict w14:anchorId="321FB5AE">
          <v:rect id="_x0000_i1028" alt="" style="width:415.3pt;height:.05pt;mso-width-percent:0;mso-height-percent:0;mso-width-percent:0;mso-height-percent:0" o:hralign="center" o:hrstd="t" o:hr="t" fillcolor="#a0a0a0" stroked="f"/>
        </w:pict>
      </w:r>
    </w:p>
    <w:p w14:paraId="4FC37213" w14:textId="77777777" w:rsidR="000F28D2" w:rsidRPr="000F28D2" w:rsidRDefault="000F28D2" w:rsidP="000F28D2">
      <w:pPr>
        <w:widowControl/>
        <w:spacing w:before="100" w:beforeAutospacing="1" w:after="100" w:afterAutospacing="1"/>
        <w:jc w:val="left"/>
        <w:outlineLvl w:val="2"/>
        <w:rPr>
          <w:rFonts w:ascii="宋体" w:eastAsia="宋体" w:hAnsi="宋体" w:cs="宋体"/>
          <w:b/>
          <w:bCs/>
          <w:kern w:val="0"/>
          <w:sz w:val="27"/>
          <w:szCs w:val="27"/>
        </w:rPr>
      </w:pPr>
      <w:r w:rsidRPr="000F28D2">
        <w:rPr>
          <w:rFonts w:ascii="宋体" w:eastAsia="宋体" w:hAnsi="宋体" w:cs="宋体"/>
          <w:b/>
          <w:bCs/>
          <w:kern w:val="0"/>
          <w:sz w:val="27"/>
          <w:szCs w:val="27"/>
        </w:rPr>
        <w:t>Rule</w:t>
      </w:r>
    </w:p>
    <w:p w14:paraId="17FC2570" w14:textId="77777777" w:rsidR="000F28D2" w:rsidRPr="000F28D2" w:rsidRDefault="000F28D2" w:rsidP="000F28D2">
      <w:pPr>
        <w:widowControl/>
        <w:numPr>
          <w:ilvl w:val="0"/>
          <w:numId w:val="1"/>
        </w:numPr>
        <w:spacing w:before="100" w:beforeAutospacing="1" w:after="100" w:afterAutospacing="1"/>
        <w:jc w:val="left"/>
        <w:rPr>
          <w:rFonts w:ascii="宋体" w:eastAsia="宋体" w:hAnsi="宋体" w:cs="宋体"/>
          <w:kern w:val="0"/>
          <w:sz w:val="24"/>
        </w:rPr>
      </w:pPr>
      <w:r w:rsidRPr="000F28D2">
        <w:rPr>
          <w:rFonts w:ascii="宋体" w:eastAsia="宋体" w:hAnsi="宋体" w:cs="宋体"/>
          <w:b/>
          <w:bCs/>
          <w:kern w:val="0"/>
          <w:sz w:val="24"/>
        </w:rPr>
        <w:t>Copyright Protection for AI-Generated Content</w:t>
      </w:r>
      <w:r w:rsidRPr="000F28D2">
        <w:rPr>
          <w:rFonts w:ascii="宋体" w:eastAsia="宋体" w:hAnsi="宋体" w:cs="宋体"/>
          <w:kern w:val="0"/>
          <w:sz w:val="24"/>
        </w:rPr>
        <w:t>:</w:t>
      </w:r>
    </w:p>
    <w:p w14:paraId="3F34E7B2" w14:textId="77777777" w:rsidR="000F28D2" w:rsidRPr="000F28D2" w:rsidRDefault="000F28D2" w:rsidP="000F28D2">
      <w:pPr>
        <w:widowControl/>
        <w:numPr>
          <w:ilvl w:val="1"/>
          <w:numId w:val="1"/>
        </w:numPr>
        <w:spacing w:before="100" w:beforeAutospacing="1" w:after="100" w:afterAutospacing="1"/>
        <w:jc w:val="left"/>
        <w:rPr>
          <w:rFonts w:ascii="宋体" w:eastAsia="宋体" w:hAnsi="宋体" w:cs="宋体"/>
          <w:kern w:val="0"/>
          <w:sz w:val="24"/>
        </w:rPr>
      </w:pPr>
      <w:r w:rsidRPr="000F28D2">
        <w:rPr>
          <w:rFonts w:ascii="宋体" w:eastAsia="宋体" w:hAnsi="宋体" w:cs="宋体"/>
          <w:b/>
          <w:bCs/>
          <w:kern w:val="0"/>
          <w:sz w:val="24"/>
        </w:rPr>
        <w:t>Berne Convention, Article 2(1)</w:t>
      </w:r>
      <w:r w:rsidRPr="000F28D2">
        <w:rPr>
          <w:rFonts w:ascii="宋体" w:eastAsia="宋体" w:hAnsi="宋体" w:cs="宋体"/>
          <w:kern w:val="0"/>
          <w:sz w:val="24"/>
        </w:rPr>
        <w:t xml:space="preserve">: Protects "literary and artistic works" if they are original intellectual creations. </w:t>
      </w:r>
    </w:p>
    <w:p w14:paraId="6BA95F5E" w14:textId="77777777" w:rsidR="000F28D2" w:rsidRPr="000F28D2" w:rsidRDefault="000F28D2" w:rsidP="000F28D2">
      <w:pPr>
        <w:widowControl/>
        <w:numPr>
          <w:ilvl w:val="2"/>
          <w:numId w:val="1"/>
        </w:numPr>
        <w:spacing w:before="100" w:beforeAutospacing="1" w:after="100" w:afterAutospacing="1"/>
        <w:jc w:val="left"/>
        <w:rPr>
          <w:rFonts w:ascii="宋体" w:eastAsia="宋体" w:hAnsi="宋体" w:cs="宋体"/>
          <w:kern w:val="0"/>
          <w:sz w:val="24"/>
        </w:rPr>
      </w:pPr>
      <w:r w:rsidRPr="000F28D2">
        <w:rPr>
          <w:rFonts w:ascii="宋体" w:eastAsia="宋体" w:hAnsi="宋体" w:cs="宋体"/>
          <w:i/>
          <w:iCs/>
          <w:kern w:val="0"/>
          <w:sz w:val="24"/>
        </w:rPr>
        <w:t>English</w:t>
      </w:r>
      <w:r w:rsidRPr="000F28D2">
        <w:rPr>
          <w:rFonts w:ascii="宋体" w:eastAsia="宋体" w:hAnsi="宋体" w:cs="宋体"/>
          <w:kern w:val="0"/>
          <w:sz w:val="24"/>
        </w:rPr>
        <w:t>: "Literary and artistic works include every production in the literary, scientific and artistic domain, whatever may be the mode or form of its expression."</w:t>
      </w:r>
    </w:p>
    <w:p w14:paraId="5BBC92D5" w14:textId="77777777" w:rsidR="000F28D2" w:rsidRPr="000F28D2" w:rsidRDefault="000F28D2" w:rsidP="000F28D2">
      <w:pPr>
        <w:widowControl/>
        <w:numPr>
          <w:ilvl w:val="2"/>
          <w:numId w:val="1"/>
        </w:numPr>
        <w:spacing w:before="100" w:beforeAutospacing="1" w:after="100" w:afterAutospacing="1"/>
        <w:jc w:val="left"/>
        <w:rPr>
          <w:rFonts w:ascii="宋体" w:eastAsia="宋体" w:hAnsi="宋体" w:cs="宋体"/>
          <w:kern w:val="0"/>
          <w:sz w:val="24"/>
        </w:rPr>
      </w:pPr>
      <w:r w:rsidRPr="000F28D2">
        <w:rPr>
          <w:rFonts w:ascii="宋体" w:eastAsia="宋体" w:hAnsi="宋体" w:cs="宋体"/>
          <w:i/>
          <w:iCs/>
          <w:kern w:val="0"/>
          <w:sz w:val="24"/>
        </w:rPr>
        <w:t>中文</w:t>
      </w:r>
      <w:r w:rsidRPr="000F28D2">
        <w:rPr>
          <w:rFonts w:ascii="宋体" w:eastAsia="宋体" w:hAnsi="宋体" w:cs="宋体"/>
          <w:kern w:val="0"/>
          <w:sz w:val="24"/>
        </w:rPr>
        <w:t>：“文学和艺术作品包括文学、科学和艺术领域的所有创作。”</w:t>
      </w:r>
    </w:p>
    <w:p w14:paraId="6C59CE9E" w14:textId="77777777" w:rsidR="000F28D2" w:rsidRPr="000F28D2" w:rsidRDefault="000F28D2" w:rsidP="000F28D2">
      <w:pPr>
        <w:widowControl/>
        <w:numPr>
          <w:ilvl w:val="1"/>
          <w:numId w:val="1"/>
        </w:numPr>
        <w:spacing w:before="100" w:beforeAutospacing="1" w:after="100" w:afterAutospacing="1"/>
        <w:jc w:val="left"/>
        <w:rPr>
          <w:rFonts w:ascii="宋体" w:eastAsia="宋体" w:hAnsi="宋体" w:cs="宋体"/>
          <w:kern w:val="0"/>
          <w:sz w:val="24"/>
        </w:rPr>
      </w:pPr>
      <w:r w:rsidRPr="000F28D2">
        <w:rPr>
          <w:rFonts w:ascii="宋体" w:eastAsia="宋体" w:hAnsi="宋体" w:cs="宋体"/>
          <w:b/>
          <w:bCs/>
          <w:kern w:val="0"/>
          <w:sz w:val="24"/>
        </w:rPr>
        <w:t>TRIPS, Article 10(1)</w:t>
      </w:r>
      <w:r w:rsidRPr="000F28D2">
        <w:rPr>
          <w:rFonts w:ascii="宋体" w:eastAsia="宋体" w:hAnsi="宋体" w:cs="宋体"/>
          <w:kern w:val="0"/>
          <w:sz w:val="24"/>
        </w:rPr>
        <w:t>: Extends copyright protection to computer programs.</w:t>
      </w:r>
    </w:p>
    <w:p w14:paraId="4C586A0D" w14:textId="77777777" w:rsidR="000F28D2" w:rsidRPr="000F28D2" w:rsidRDefault="000F28D2" w:rsidP="000F28D2">
      <w:pPr>
        <w:widowControl/>
        <w:numPr>
          <w:ilvl w:val="0"/>
          <w:numId w:val="1"/>
        </w:numPr>
        <w:spacing w:before="100" w:beforeAutospacing="1" w:after="100" w:afterAutospacing="1"/>
        <w:jc w:val="left"/>
        <w:rPr>
          <w:rFonts w:ascii="宋体" w:eastAsia="宋体" w:hAnsi="宋体" w:cs="宋体"/>
          <w:kern w:val="0"/>
          <w:sz w:val="24"/>
        </w:rPr>
      </w:pPr>
      <w:r w:rsidRPr="000F28D2">
        <w:rPr>
          <w:rFonts w:ascii="宋体" w:eastAsia="宋体" w:hAnsi="宋体" w:cs="宋体"/>
          <w:b/>
          <w:bCs/>
          <w:kern w:val="0"/>
          <w:sz w:val="24"/>
        </w:rPr>
        <w:t>Ownership of AI-Generated Content</w:t>
      </w:r>
      <w:r w:rsidRPr="000F28D2">
        <w:rPr>
          <w:rFonts w:ascii="宋体" w:eastAsia="宋体" w:hAnsi="宋体" w:cs="宋体"/>
          <w:kern w:val="0"/>
          <w:sz w:val="24"/>
        </w:rPr>
        <w:t>:</w:t>
      </w:r>
    </w:p>
    <w:p w14:paraId="76E948B7" w14:textId="77777777" w:rsidR="000F28D2" w:rsidRPr="000F28D2" w:rsidRDefault="000F28D2" w:rsidP="000F28D2">
      <w:pPr>
        <w:widowControl/>
        <w:numPr>
          <w:ilvl w:val="1"/>
          <w:numId w:val="1"/>
        </w:numPr>
        <w:spacing w:before="100" w:beforeAutospacing="1" w:after="100" w:afterAutospacing="1"/>
        <w:jc w:val="left"/>
        <w:rPr>
          <w:rFonts w:ascii="宋体" w:eastAsia="宋体" w:hAnsi="宋体" w:cs="宋体"/>
          <w:kern w:val="0"/>
          <w:sz w:val="24"/>
        </w:rPr>
      </w:pPr>
      <w:r w:rsidRPr="000F28D2">
        <w:rPr>
          <w:rFonts w:ascii="宋体" w:eastAsia="宋体" w:hAnsi="宋体" w:cs="宋体"/>
          <w:kern w:val="0"/>
          <w:sz w:val="24"/>
        </w:rPr>
        <w:t>Many jurisdictions, such as the EU, require human authorship for copyright protection. AI-generated works may lack this requirement.</w:t>
      </w:r>
    </w:p>
    <w:p w14:paraId="6E978612" w14:textId="77777777" w:rsidR="000F28D2" w:rsidRPr="000F28D2" w:rsidRDefault="000F28D2" w:rsidP="000F28D2">
      <w:pPr>
        <w:widowControl/>
        <w:numPr>
          <w:ilvl w:val="1"/>
          <w:numId w:val="1"/>
        </w:numPr>
        <w:spacing w:before="100" w:beforeAutospacing="1" w:after="100" w:afterAutospacing="1"/>
        <w:jc w:val="left"/>
        <w:rPr>
          <w:rFonts w:ascii="宋体" w:eastAsia="宋体" w:hAnsi="宋体" w:cs="宋体"/>
          <w:kern w:val="0"/>
          <w:sz w:val="24"/>
        </w:rPr>
      </w:pPr>
      <w:r w:rsidRPr="000F28D2">
        <w:rPr>
          <w:rFonts w:ascii="宋体" w:eastAsia="宋体" w:hAnsi="宋体" w:cs="宋体"/>
          <w:b/>
          <w:bCs/>
          <w:kern w:val="0"/>
          <w:sz w:val="24"/>
        </w:rPr>
        <w:t>Directive 2001/29/EC, Article 2</w:t>
      </w:r>
      <w:r w:rsidRPr="000F28D2">
        <w:rPr>
          <w:rFonts w:ascii="宋体" w:eastAsia="宋体" w:hAnsi="宋体" w:cs="宋体"/>
          <w:kern w:val="0"/>
          <w:sz w:val="24"/>
        </w:rPr>
        <w:t>: Grants copyright owners the exclusive right to reproduce and distribute their works.</w:t>
      </w:r>
    </w:p>
    <w:p w14:paraId="45FF4877" w14:textId="77777777" w:rsidR="000F28D2" w:rsidRPr="000F28D2" w:rsidRDefault="000F28D2" w:rsidP="000F28D2">
      <w:pPr>
        <w:widowControl/>
        <w:numPr>
          <w:ilvl w:val="0"/>
          <w:numId w:val="1"/>
        </w:numPr>
        <w:spacing w:before="100" w:beforeAutospacing="1" w:after="100" w:afterAutospacing="1"/>
        <w:jc w:val="left"/>
        <w:rPr>
          <w:rFonts w:ascii="宋体" w:eastAsia="宋体" w:hAnsi="宋体" w:cs="宋体"/>
          <w:kern w:val="0"/>
          <w:sz w:val="24"/>
        </w:rPr>
      </w:pPr>
      <w:r w:rsidRPr="000F28D2">
        <w:rPr>
          <w:rFonts w:ascii="宋体" w:eastAsia="宋体" w:hAnsi="宋体" w:cs="宋体"/>
          <w:b/>
          <w:bCs/>
          <w:kern w:val="0"/>
          <w:sz w:val="24"/>
        </w:rPr>
        <w:t>Data Protection in AI-Generated Content</w:t>
      </w:r>
      <w:r w:rsidRPr="000F28D2">
        <w:rPr>
          <w:rFonts w:ascii="宋体" w:eastAsia="宋体" w:hAnsi="宋体" w:cs="宋体"/>
          <w:kern w:val="0"/>
          <w:sz w:val="24"/>
        </w:rPr>
        <w:t>:</w:t>
      </w:r>
    </w:p>
    <w:p w14:paraId="6D8BD4AB" w14:textId="77777777" w:rsidR="000F28D2" w:rsidRPr="000F28D2" w:rsidRDefault="000F28D2" w:rsidP="000F28D2">
      <w:pPr>
        <w:widowControl/>
        <w:numPr>
          <w:ilvl w:val="1"/>
          <w:numId w:val="1"/>
        </w:numPr>
        <w:spacing w:before="100" w:beforeAutospacing="1" w:after="100" w:afterAutospacing="1"/>
        <w:jc w:val="left"/>
        <w:rPr>
          <w:rFonts w:ascii="宋体" w:eastAsia="宋体" w:hAnsi="宋体" w:cs="宋体"/>
          <w:kern w:val="0"/>
          <w:sz w:val="24"/>
        </w:rPr>
      </w:pPr>
      <w:r w:rsidRPr="000F28D2">
        <w:rPr>
          <w:rFonts w:ascii="宋体" w:eastAsia="宋体" w:hAnsi="宋体" w:cs="宋体"/>
          <w:b/>
          <w:bCs/>
          <w:kern w:val="0"/>
          <w:sz w:val="24"/>
        </w:rPr>
        <w:t>GDPR, Article 4(1)</w:t>
      </w:r>
      <w:r w:rsidRPr="000F28D2">
        <w:rPr>
          <w:rFonts w:ascii="宋体" w:eastAsia="宋体" w:hAnsi="宋体" w:cs="宋体"/>
          <w:kern w:val="0"/>
          <w:sz w:val="24"/>
        </w:rPr>
        <w:t xml:space="preserve">: Defines personal data as information relating to an identifiable natural person. </w:t>
      </w:r>
    </w:p>
    <w:p w14:paraId="286AA35A" w14:textId="77777777" w:rsidR="000F28D2" w:rsidRPr="000F28D2" w:rsidRDefault="000F28D2" w:rsidP="000F28D2">
      <w:pPr>
        <w:widowControl/>
        <w:numPr>
          <w:ilvl w:val="2"/>
          <w:numId w:val="1"/>
        </w:numPr>
        <w:spacing w:before="100" w:beforeAutospacing="1" w:after="100" w:afterAutospacing="1"/>
        <w:jc w:val="left"/>
        <w:rPr>
          <w:rFonts w:ascii="宋体" w:eastAsia="宋体" w:hAnsi="宋体" w:cs="宋体"/>
          <w:kern w:val="0"/>
          <w:sz w:val="24"/>
        </w:rPr>
      </w:pPr>
      <w:r w:rsidRPr="000F28D2">
        <w:rPr>
          <w:rFonts w:ascii="宋体" w:eastAsia="宋体" w:hAnsi="宋体" w:cs="宋体"/>
          <w:i/>
          <w:iCs/>
          <w:kern w:val="0"/>
          <w:sz w:val="24"/>
        </w:rPr>
        <w:t>English</w:t>
      </w:r>
      <w:r w:rsidRPr="000F28D2">
        <w:rPr>
          <w:rFonts w:ascii="宋体" w:eastAsia="宋体" w:hAnsi="宋体" w:cs="宋体"/>
          <w:kern w:val="0"/>
          <w:sz w:val="24"/>
        </w:rPr>
        <w:t>: "‘Personal data’ means any information relating to an identified or identifiable natural person."</w:t>
      </w:r>
    </w:p>
    <w:p w14:paraId="1E097782" w14:textId="77777777" w:rsidR="000F28D2" w:rsidRPr="000F28D2" w:rsidRDefault="000F28D2" w:rsidP="000F28D2">
      <w:pPr>
        <w:widowControl/>
        <w:numPr>
          <w:ilvl w:val="2"/>
          <w:numId w:val="1"/>
        </w:numPr>
        <w:spacing w:before="100" w:beforeAutospacing="1" w:after="100" w:afterAutospacing="1"/>
        <w:jc w:val="left"/>
        <w:rPr>
          <w:rFonts w:ascii="宋体" w:eastAsia="宋体" w:hAnsi="宋体" w:cs="宋体"/>
          <w:kern w:val="0"/>
          <w:sz w:val="24"/>
        </w:rPr>
      </w:pPr>
      <w:r w:rsidRPr="000F28D2">
        <w:rPr>
          <w:rFonts w:ascii="宋体" w:eastAsia="宋体" w:hAnsi="宋体" w:cs="宋体"/>
          <w:i/>
          <w:iCs/>
          <w:kern w:val="0"/>
          <w:sz w:val="24"/>
        </w:rPr>
        <w:t>中文</w:t>
      </w:r>
      <w:r w:rsidRPr="000F28D2">
        <w:rPr>
          <w:rFonts w:ascii="宋体" w:eastAsia="宋体" w:hAnsi="宋体" w:cs="宋体"/>
          <w:kern w:val="0"/>
          <w:sz w:val="24"/>
        </w:rPr>
        <w:t>：“‘个人数据’是指与已识别或可识别的自然人有关的任何信息。”</w:t>
      </w:r>
    </w:p>
    <w:p w14:paraId="6C3A7876" w14:textId="77777777" w:rsidR="000F28D2" w:rsidRPr="000F28D2" w:rsidRDefault="000F28D2" w:rsidP="000F28D2">
      <w:pPr>
        <w:widowControl/>
        <w:numPr>
          <w:ilvl w:val="1"/>
          <w:numId w:val="1"/>
        </w:numPr>
        <w:spacing w:before="100" w:beforeAutospacing="1" w:after="100" w:afterAutospacing="1"/>
        <w:jc w:val="left"/>
        <w:rPr>
          <w:rFonts w:ascii="宋体" w:eastAsia="宋体" w:hAnsi="宋体" w:cs="宋体"/>
          <w:kern w:val="0"/>
          <w:sz w:val="24"/>
        </w:rPr>
      </w:pPr>
      <w:r w:rsidRPr="000F28D2">
        <w:rPr>
          <w:rFonts w:ascii="宋体" w:eastAsia="宋体" w:hAnsi="宋体" w:cs="宋体"/>
          <w:b/>
          <w:bCs/>
          <w:kern w:val="0"/>
          <w:sz w:val="24"/>
        </w:rPr>
        <w:lastRenderedPageBreak/>
        <w:t>GDPR, Article 5(1)(b)</w:t>
      </w:r>
      <w:r w:rsidRPr="000F28D2">
        <w:rPr>
          <w:rFonts w:ascii="宋体" w:eastAsia="宋体" w:hAnsi="宋体" w:cs="宋体"/>
          <w:kern w:val="0"/>
          <w:sz w:val="24"/>
        </w:rPr>
        <w:t>: Limits the use of personal data to specified and legitimate purposes.</w:t>
      </w:r>
    </w:p>
    <w:p w14:paraId="1A2C3697" w14:textId="77777777" w:rsidR="000F28D2" w:rsidRPr="000F28D2" w:rsidRDefault="00F505CB" w:rsidP="000F28D2">
      <w:pPr>
        <w:widowControl/>
        <w:jc w:val="left"/>
        <w:rPr>
          <w:rFonts w:ascii="宋体" w:eastAsia="宋体" w:hAnsi="宋体" w:cs="宋体"/>
          <w:kern w:val="0"/>
          <w:sz w:val="24"/>
        </w:rPr>
      </w:pPr>
      <w:r w:rsidRPr="000F28D2">
        <w:rPr>
          <w:rFonts w:ascii="宋体" w:eastAsia="宋体" w:hAnsi="宋体" w:cs="宋体"/>
          <w:noProof/>
          <w:kern w:val="0"/>
          <w:sz w:val="24"/>
        </w:rPr>
        <w:pict w14:anchorId="05898FDC">
          <v:rect id="_x0000_i1027" alt="" style="width:415.3pt;height:.05pt;mso-width-percent:0;mso-height-percent:0;mso-width-percent:0;mso-height-percent:0" o:hralign="center" o:hrstd="t" o:hr="t" fillcolor="#a0a0a0" stroked="f"/>
        </w:pict>
      </w:r>
    </w:p>
    <w:p w14:paraId="2D36EBBD" w14:textId="77777777" w:rsidR="000F28D2" w:rsidRPr="000F28D2" w:rsidRDefault="000F28D2" w:rsidP="000F28D2">
      <w:pPr>
        <w:widowControl/>
        <w:spacing w:before="100" w:beforeAutospacing="1" w:after="100" w:afterAutospacing="1"/>
        <w:jc w:val="left"/>
        <w:outlineLvl w:val="2"/>
        <w:rPr>
          <w:rFonts w:ascii="宋体" w:eastAsia="宋体" w:hAnsi="宋体" w:cs="宋体"/>
          <w:b/>
          <w:bCs/>
          <w:kern w:val="0"/>
          <w:sz w:val="27"/>
          <w:szCs w:val="27"/>
        </w:rPr>
      </w:pPr>
      <w:r w:rsidRPr="000F28D2">
        <w:rPr>
          <w:rFonts w:ascii="宋体" w:eastAsia="宋体" w:hAnsi="宋体" w:cs="宋体"/>
          <w:b/>
          <w:bCs/>
          <w:kern w:val="0"/>
          <w:sz w:val="27"/>
          <w:szCs w:val="27"/>
        </w:rPr>
        <w:t>Analysis</w:t>
      </w:r>
    </w:p>
    <w:p w14:paraId="2EFE83EF" w14:textId="77777777" w:rsidR="000F28D2" w:rsidRPr="000F28D2" w:rsidRDefault="000F28D2" w:rsidP="000F28D2">
      <w:pPr>
        <w:widowControl/>
        <w:numPr>
          <w:ilvl w:val="0"/>
          <w:numId w:val="2"/>
        </w:numPr>
        <w:spacing w:before="100" w:beforeAutospacing="1" w:after="100" w:afterAutospacing="1"/>
        <w:jc w:val="left"/>
        <w:rPr>
          <w:rFonts w:ascii="宋体" w:eastAsia="宋体" w:hAnsi="宋体" w:cs="宋体"/>
          <w:kern w:val="0"/>
          <w:sz w:val="24"/>
        </w:rPr>
      </w:pPr>
      <w:r w:rsidRPr="000F28D2">
        <w:rPr>
          <w:rFonts w:ascii="宋体" w:eastAsia="宋体" w:hAnsi="宋体" w:cs="宋体"/>
          <w:b/>
          <w:bCs/>
          <w:kern w:val="0"/>
          <w:sz w:val="24"/>
        </w:rPr>
        <w:t>Copyright in AI-Generated Content</w:t>
      </w:r>
      <w:r w:rsidRPr="000F28D2">
        <w:rPr>
          <w:rFonts w:ascii="宋体" w:eastAsia="宋体" w:hAnsi="宋体" w:cs="宋体"/>
          <w:kern w:val="0"/>
          <w:sz w:val="24"/>
        </w:rPr>
        <w:t>:</w:t>
      </w:r>
    </w:p>
    <w:p w14:paraId="75182C3B" w14:textId="77777777" w:rsidR="000F28D2" w:rsidRPr="000F28D2" w:rsidRDefault="000F28D2" w:rsidP="000F28D2">
      <w:pPr>
        <w:widowControl/>
        <w:numPr>
          <w:ilvl w:val="1"/>
          <w:numId w:val="2"/>
        </w:numPr>
        <w:spacing w:before="100" w:beforeAutospacing="1" w:after="100" w:afterAutospacing="1"/>
        <w:jc w:val="left"/>
        <w:rPr>
          <w:rFonts w:ascii="宋体" w:eastAsia="宋体" w:hAnsi="宋体" w:cs="宋体"/>
          <w:kern w:val="0"/>
          <w:sz w:val="24"/>
        </w:rPr>
      </w:pPr>
      <w:r w:rsidRPr="000F28D2">
        <w:rPr>
          <w:rFonts w:ascii="宋体" w:eastAsia="宋体" w:hAnsi="宋体" w:cs="宋体"/>
          <w:kern w:val="0"/>
          <w:sz w:val="24"/>
        </w:rPr>
        <w:t xml:space="preserve">For content to qualify for copyright, it must be original and created by a human author. Since AI lacks legal personhood, its output may not qualify for copyright protection under the </w:t>
      </w:r>
      <w:r w:rsidRPr="000F28D2">
        <w:rPr>
          <w:rFonts w:ascii="宋体" w:eastAsia="宋体" w:hAnsi="宋体" w:cs="宋体"/>
          <w:b/>
          <w:bCs/>
          <w:kern w:val="0"/>
          <w:sz w:val="24"/>
        </w:rPr>
        <w:t>Berne Convention</w:t>
      </w:r>
      <w:r w:rsidRPr="000F28D2">
        <w:rPr>
          <w:rFonts w:ascii="宋体" w:eastAsia="宋体" w:hAnsi="宋体" w:cs="宋体"/>
          <w:kern w:val="0"/>
          <w:sz w:val="24"/>
        </w:rPr>
        <w:t xml:space="preserve"> or </w:t>
      </w:r>
      <w:r w:rsidRPr="000F28D2">
        <w:rPr>
          <w:rFonts w:ascii="宋体" w:eastAsia="宋体" w:hAnsi="宋体" w:cs="宋体"/>
          <w:b/>
          <w:bCs/>
          <w:kern w:val="0"/>
          <w:sz w:val="24"/>
        </w:rPr>
        <w:t>Directive 2001/29/EC</w:t>
      </w:r>
      <w:r w:rsidRPr="000F28D2">
        <w:rPr>
          <w:rFonts w:ascii="宋体" w:eastAsia="宋体" w:hAnsi="宋体" w:cs="宋体"/>
          <w:kern w:val="0"/>
          <w:sz w:val="24"/>
        </w:rPr>
        <w:t>. However, it is worth exploring whether Directive 2019/790 on Copyright in the Digital Single Market might introduce exceptions or clarifications for AI-generated content, particularly in the context of technological advancements and innovative uses of data. However, if significant human input guided the AI, the resulting work might be eligible for copyright protection.</w:t>
      </w:r>
    </w:p>
    <w:p w14:paraId="3B65CD6B" w14:textId="77777777" w:rsidR="000F28D2" w:rsidRPr="000F28D2" w:rsidRDefault="000F28D2" w:rsidP="000F28D2">
      <w:pPr>
        <w:widowControl/>
        <w:numPr>
          <w:ilvl w:val="0"/>
          <w:numId w:val="2"/>
        </w:numPr>
        <w:spacing w:before="100" w:beforeAutospacing="1" w:after="100" w:afterAutospacing="1"/>
        <w:jc w:val="left"/>
        <w:rPr>
          <w:rFonts w:ascii="宋体" w:eastAsia="宋体" w:hAnsi="宋体" w:cs="宋体"/>
          <w:kern w:val="0"/>
          <w:sz w:val="24"/>
        </w:rPr>
      </w:pPr>
      <w:r w:rsidRPr="000F28D2">
        <w:rPr>
          <w:rFonts w:ascii="宋体" w:eastAsia="宋体" w:hAnsi="宋体" w:cs="宋体"/>
          <w:b/>
          <w:bCs/>
          <w:kern w:val="0"/>
          <w:sz w:val="24"/>
        </w:rPr>
        <w:t>Ownership Challenges</w:t>
      </w:r>
      <w:r w:rsidRPr="000F28D2">
        <w:rPr>
          <w:rFonts w:ascii="宋体" w:eastAsia="宋体" w:hAnsi="宋体" w:cs="宋体"/>
          <w:kern w:val="0"/>
          <w:sz w:val="24"/>
        </w:rPr>
        <w:t>:</w:t>
      </w:r>
    </w:p>
    <w:p w14:paraId="4B86509F" w14:textId="77777777" w:rsidR="000F28D2" w:rsidRPr="000F28D2" w:rsidRDefault="000F28D2" w:rsidP="000F28D2">
      <w:pPr>
        <w:widowControl/>
        <w:numPr>
          <w:ilvl w:val="1"/>
          <w:numId w:val="2"/>
        </w:numPr>
        <w:spacing w:before="100" w:beforeAutospacing="1" w:after="100" w:afterAutospacing="1"/>
        <w:jc w:val="left"/>
        <w:rPr>
          <w:rFonts w:ascii="宋体" w:eastAsia="宋体" w:hAnsi="宋体" w:cs="宋体"/>
          <w:kern w:val="0"/>
          <w:sz w:val="24"/>
        </w:rPr>
      </w:pPr>
      <w:r w:rsidRPr="000F28D2">
        <w:rPr>
          <w:rFonts w:ascii="宋体" w:eastAsia="宋体" w:hAnsi="宋体" w:cs="宋体"/>
          <w:kern w:val="0"/>
          <w:sz w:val="24"/>
        </w:rPr>
        <w:t>Without clear human authorship, determining ownership becomes problematic. Some jurisdictions may recognize the entity owning or operating the AI system as the rights holder, while others may leave AI-generated content unprotected.</w:t>
      </w:r>
    </w:p>
    <w:p w14:paraId="7ACFB9ED" w14:textId="77777777" w:rsidR="000F28D2" w:rsidRPr="000F28D2" w:rsidRDefault="000F28D2" w:rsidP="000F28D2">
      <w:pPr>
        <w:widowControl/>
        <w:numPr>
          <w:ilvl w:val="0"/>
          <w:numId w:val="2"/>
        </w:numPr>
        <w:spacing w:before="100" w:beforeAutospacing="1" w:after="100" w:afterAutospacing="1"/>
        <w:jc w:val="left"/>
        <w:rPr>
          <w:rFonts w:ascii="宋体" w:eastAsia="宋体" w:hAnsi="宋体" w:cs="宋体"/>
          <w:kern w:val="0"/>
          <w:sz w:val="24"/>
        </w:rPr>
      </w:pPr>
      <w:r w:rsidRPr="000F28D2">
        <w:rPr>
          <w:rFonts w:ascii="宋体" w:eastAsia="宋体" w:hAnsi="宋体" w:cs="宋体"/>
          <w:b/>
          <w:bCs/>
          <w:kern w:val="0"/>
          <w:sz w:val="24"/>
        </w:rPr>
        <w:t>Potential Data Protection Issues</w:t>
      </w:r>
      <w:r w:rsidRPr="000F28D2">
        <w:rPr>
          <w:rFonts w:ascii="宋体" w:eastAsia="宋体" w:hAnsi="宋体" w:cs="宋体"/>
          <w:kern w:val="0"/>
          <w:sz w:val="24"/>
        </w:rPr>
        <w:t>:</w:t>
      </w:r>
    </w:p>
    <w:p w14:paraId="0E1CB4F5" w14:textId="77777777" w:rsidR="000F28D2" w:rsidRPr="000F28D2" w:rsidRDefault="000F28D2" w:rsidP="000F28D2">
      <w:pPr>
        <w:widowControl/>
        <w:numPr>
          <w:ilvl w:val="1"/>
          <w:numId w:val="2"/>
        </w:numPr>
        <w:spacing w:before="100" w:beforeAutospacing="1" w:after="100" w:afterAutospacing="1"/>
        <w:jc w:val="left"/>
        <w:rPr>
          <w:rFonts w:ascii="宋体" w:eastAsia="宋体" w:hAnsi="宋体" w:cs="宋体"/>
          <w:kern w:val="0"/>
          <w:sz w:val="24"/>
        </w:rPr>
      </w:pPr>
      <w:r w:rsidRPr="000F28D2">
        <w:rPr>
          <w:rFonts w:ascii="宋体" w:eastAsia="宋体" w:hAnsi="宋体" w:cs="宋体"/>
          <w:kern w:val="0"/>
          <w:sz w:val="24"/>
        </w:rPr>
        <w:t xml:space="preserve">If AI-generated content incorporates personal data (e.g., scraped from online sources), it may infringe GDPR requirements. For example, generating text based on identifiable personal information could violate </w:t>
      </w:r>
      <w:r w:rsidRPr="000F28D2">
        <w:rPr>
          <w:rFonts w:ascii="宋体" w:eastAsia="宋体" w:hAnsi="宋体" w:cs="宋体"/>
          <w:b/>
          <w:bCs/>
          <w:kern w:val="0"/>
          <w:sz w:val="24"/>
        </w:rPr>
        <w:t>GDPR, Article 5(1)(b)</w:t>
      </w:r>
      <w:r w:rsidRPr="000F28D2">
        <w:rPr>
          <w:rFonts w:ascii="宋体" w:eastAsia="宋体" w:hAnsi="宋体" w:cs="宋体"/>
          <w:kern w:val="0"/>
          <w:sz w:val="24"/>
        </w:rPr>
        <w:t>, which limits data use to specified purposes.</w:t>
      </w:r>
    </w:p>
    <w:p w14:paraId="7E56D838" w14:textId="77777777" w:rsidR="000F28D2" w:rsidRPr="000F28D2" w:rsidRDefault="000F28D2" w:rsidP="000F28D2">
      <w:pPr>
        <w:widowControl/>
        <w:numPr>
          <w:ilvl w:val="1"/>
          <w:numId w:val="2"/>
        </w:numPr>
        <w:spacing w:before="100" w:beforeAutospacing="1" w:after="100" w:afterAutospacing="1"/>
        <w:jc w:val="left"/>
        <w:rPr>
          <w:rFonts w:ascii="宋体" w:eastAsia="宋体" w:hAnsi="宋体" w:cs="宋体"/>
          <w:kern w:val="0"/>
          <w:sz w:val="24"/>
        </w:rPr>
      </w:pPr>
      <w:r w:rsidRPr="000F28D2">
        <w:rPr>
          <w:rFonts w:ascii="宋体" w:eastAsia="宋体" w:hAnsi="宋体" w:cs="宋体"/>
          <w:kern w:val="0"/>
          <w:sz w:val="24"/>
        </w:rPr>
        <w:t>Anonymizing or synthesizing data before using it in AI models can mitigate these risks, ensuring compliance with GDPR. Additionally, under Directive 2019/790, the text and data mining (TDM) exceptions (Articles 3 &amp; 4) may apply to data used in AI training, provided lawful access is obtained, potentially reducing copyright-related barriers.</w:t>
      </w:r>
    </w:p>
    <w:p w14:paraId="64B1C58B" w14:textId="77777777" w:rsidR="000F28D2" w:rsidRPr="000F28D2" w:rsidRDefault="00F505CB" w:rsidP="000F28D2">
      <w:pPr>
        <w:widowControl/>
        <w:jc w:val="left"/>
        <w:rPr>
          <w:rFonts w:ascii="宋体" w:eastAsia="宋体" w:hAnsi="宋体" w:cs="宋体"/>
          <w:kern w:val="0"/>
          <w:sz w:val="24"/>
        </w:rPr>
      </w:pPr>
      <w:r w:rsidRPr="000F28D2">
        <w:rPr>
          <w:rFonts w:ascii="宋体" w:eastAsia="宋体" w:hAnsi="宋体" w:cs="宋体"/>
          <w:noProof/>
          <w:kern w:val="0"/>
          <w:sz w:val="24"/>
        </w:rPr>
        <w:pict w14:anchorId="09608E84">
          <v:rect id="_x0000_i1026" alt="" style="width:415.3pt;height:.05pt;mso-width-percent:0;mso-height-percent:0;mso-width-percent:0;mso-height-percent:0" o:hralign="center" o:hrstd="t" o:hr="t" fillcolor="#a0a0a0" stroked="f"/>
        </w:pict>
      </w:r>
    </w:p>
    <w:p w14:paraId="12F4403D" w14:textId="77777777" w:rsidR="000F28D2" w:rsidRPr="000F28D2" w:rsidRDefault="000F28D2" w:rsidP="000F28D2">
      <w:pPr>
        <w:widowControl/>
        <w:spacing w:before="100" w:beforeAutospacing="1" w:after="100" w:afterAutospacing="1"/>
        <w:jc w:val="left"/>
        <w:outlineLvl w:val="2"/>
        <w:rPr>
          <w:rFonts w:ascii="宋体" w:eastAsia="宋体" w:hAnsi="宋体" w:cs="宋体"/>
          <w:b/>
          <w:bCs/>
          <w:kern w:val="0"/>
          <w:sz w:val="27"/>
          <w:szCs w:val="27"/>
        </w:rPr>
      </w:pPr>
      <w:r w:rsidRPr="000F28D2">
        <w:rPr>
          <w:rFonts w:ascii="宋体" w:eastAsia="宋体" w:hAnsi="宋体" w:cs="宋体"/>
          <w:b/>
          <w:bCs/>
          <w:kern w:val="0"/>
          <w:sz w:val="27"/>
          <w:szCs w:val="27"/>
        </w:rPr>
        <w:lastRenderedPageBreak/>
        <w:t>Conclusion</w:t>
      </w:r>
    </w:p>
    <w:p w14:paraId="3F51165D" w14:textId="77777777" w:rsidR="000F28D2" w:rsidRPr="000F28D2" w:rsidRDefault="000F28D2" w:rsidP="000F28D2">
      <w:pPr>
        <w:widowControl/>
        <w:spacing w:before="100" w:beforeAutospacing="1" w:after="100" w:afterAutospacing="1"/>
        <w:jc w:val="left"/>
        <w:rPr>
          <w:rFonts w:ascii="宋体" w:eastAsia="宋体" w:hAnsi="宋体" w:cs="宋体"/>
          <w:kern w:val="0"/>
          <w:sz w:val="24"/>
        </w:rPr>
      </w:pPr>
      <w:r w:rsidRPr="000F28D2">
        <w:rPr>
          <w:rFonts w:ascii="宋体" w:eastAsia="宋体" w:hAnsi="宋体" w:cs="宋体"/>
          <w:kern w:val="0"/>
          <w:sz w:val="24"/>
        </w:rPr>
        <w:t>AI-generated content presents unique challenges for IP protection due to the lack of human authorship, which is typically required for copyright. While the operator of the AI system might claim ownership, many jurisdictions leave such works unprotected. Furthermore, AI-generated content may infringe data protection laws if it includes personal data without proper anonymization or consent. To avoid legal risks, [Company Name] should ensure data used in AI models complies with GDPR and consider clarifying ownership of AI-generated works through contracts or policies.</w:t>
      </w:r>
    </w:p>
    <w:p w14:paraId="24D3BC16" w14:textId="77777777" w:rsidR="000F28D2" w:rsidRPr="000F28D2" w:rsidRDefault="00F505CB" w:rsidP="000F28D2">
      <w:pPr>
        <w:widowControl/>
        <w:jc w:val="left"/>
        <w:rPr>
          <w:rFonts w:ascii="宋体" w:eastAsia="宋体" w:hAnsi="宋体" w:cs="宋体"/>
          <w:kern w:val="0"/>
          <w:sz w:val="24"/>
        </w:rPr>
      </w:pPr>
      <w:r w:rsidRPr="000F28D2">
        <w:rPr>
          <w:rFonts w:ascii="宋体" w:eastAsia="宋体" w:hAnsi="宋体" w:cs="宋体"/>
          <w:noProof/>
          <w:kern w:val="0"/>
          <w:sz w:val="24"/>
        </w:rPr>
        <w:pict w14:anchorId="58481C24">
          <v:rect id="_x0000_i1025" alt="" style="width:415.3pt;height:.05pt;mso-width-percent:0;mso-height-percent:0;mso-width-percent:0;mso-height-percent:0" o:hralign="center" o:hrstd="t" o:hr="t" fillcolor="#a0a0a0" stroked="f"/>
        </w:pict>
      </w:r>
    </w:p>
    <w:p w14:paraId="69E36AB6" w14:textId="77777777" w:rsidR="000F28D2" w:rsidRPr="000F28D2" w:rsidRDefault="000F28D2" w:rsidP="000F28D2">
      <w:pPr>
        <w:widowControl/>
        <w:spacing w:before="100" w:beforeAutospacing="1" w:after="100" w:afterAutospacing="1"/>
        <w:jc w:val="left"/>
        <w:rPr>
          <w:rFonts w:ascii="宋体" w:eastAsia="宋体" w:hAnsi="宋体" w:cs="宋体"/>
          <w:kern w:val="0"/>
          <w:sz w:val="24"/>
        </w:rPr>
      </w:pPr>
      <w:r w:rsidRPr="000F28D2">
        <w:rPr>
          <w:rFonts w:ascii="宋体" w:eastAsia="宋体" w:hAnsi="宋体" w:cs="宋体"/>
          <w:b/>
          <w:bCs/>
          <w:kern w:val="0"/>
          <w:sz w:val="24"/>
        </w:rPr>
        <w:t>Note</w:t>
      </w:r>
      <w:r w:rsidRPr="000F28D2">
        <w:rPr>
          <w:rFonts w:ascii="宋体" w:eastAsia="宋体" w:hAnsi="宋体" w:cs="宋体"/>
          <w:kern w:val="0"/>
          <w:sz w:val="24"/>
        </w:rPr>
        <w:t>: Replace placeholders (e.g., [Company Name]) with specific case details.</w:t>
      </w:r>
    </w:p>
    <w:p w14:paraId="1DCCA16D" w14:textId="77777777" w:rsidR="00C85435" w:rsidRDefault="00C85435"/>
    <w:sectPr w:rsidR="00C854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77EEB"/>
    <w:multiLevelType w:val="multilevel"/>
    <w:tmpl w:val="BF00F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D26470"/>
    <w:multiLevelType w:val="multilevel"/>
    <w:tmpl w:val="CBFAC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6613294">
    <w:abstractNumId w:val="0"/>
  </w:num>
  <w:num w:numId="2" w16cid:durableId="990257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8D2"/>
    <w:rsid w:val="000F28D2"/>
    <w:rsid w:val="00137021"/>
    <w:rsid w:val="00455106"/>
    <w:rsid w:val="00683E7F"/>
    <w:rsid w:val="00715F7A"/>
    <w:rsid w:val="009F1A40"/>
    <w:rsid w:val="00BC3589"/>
    <w:rsid w:val="00C85435"/>
    <w:rsid w:val="00F50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DBF25"/>
  <w15:chartTrackingRefBased/>
  <w15:docId w15:val="{D8F54BA2-6457-1747-8259-1B29556CB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F28D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F28D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0F28D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F28D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F28D2"/>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F28D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F28D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F28D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F28D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F28D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F28D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0F28D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F28D2"/>
    <w:rPr>
      <w:rFonts w:cstheme="majorBidi"/>
      <w:color w:val="0F4761" w:themeColor="accent1" w:themeShade="BF"/>
      <w:sz w:val="28"/>
      <w:szCs w:val="28"/>
    </w:rPr>
  </w:style>
  <w:style w:type="character" w:customStyle="1" w:styleId="50">
    <w:name w:val="标题 5 字符"/>
    <w:basedOn w:val="a0"/>
    <w:link w:val="5"/>
    <w:uiPriority w:val="9"/>
    <w:semiHidden/>
    <w:rsid w:val="000F28D2"/>
    <w:rPr>
      <w:rFonts w:cstheme="majorBidi"/>
      <w:color w:val="0F4761" w:themeColor="accent1" w:themeShade="BF"/>
      <w:sz w:val="24"/>
    </w:rPr>
  </w:style>
  <w:style w:type="character" w:customStyle="1" w:styleId="60">
    <w:name w:val="标题 6 字符"/>
    <w:basedOn w:val="a0"/>
    <w:link w:val="6"/>
    <w:uiPriority w:val="9"/>
    <w:semiHidden/>
    <w:rsid w:val="000F28D2"/>
    <w:rPr>
      <w:rFonts w:cstheme="majorBidi"/>
      <w:b/>
      <w:bCs/>
      <w:color w:val="0F4761" w:themeColor="accent1" w:themeShade="BF"/>
    </w:rPr>
  </w:style>
  <w:style w:type="character" w:customStyle="1" w:styleId="70">
    <w:name w:val="标题 7 字符"/>
    <w:basedOn w:val="a0"/>
    <w:link w:val="7"/>
    <w:uiPriority w:val="9"/>
    <w:semiHidden/>
    <w:rsid w:val="000F28D2"/>
    <w:rPr>
      <w:rFonts w:cstheme="majorBidi"/>
      <w:b/>
      <w:bCs/>
      <w:color w:val="595959" w:themeColor="text1" w:themeTint="A6"/>
    </w:rPr>
  </w:style>
  <w:style w:type="character" w:customStyle="1" w:styleId="80">
    <w:name w:val="标题 8 字符"/>
    <w:basedOn w:val="a0"/>
    <w:link w:val="8"/>
    <w:uiPriority w:val="9"/>
    <w:semiHidden/>
    <w:rsid w:val="000F28D2"/>
    <w:rPr>
      <w:rFonts w:cstheme="majorBidi"/>
      <w:color w:val="595959" w:themeColor="text1" w:themeTint="A6"/>
    </w:rPr>
  </w:style>
  <w:style w:type="character" w:customStyle="1" w:styleId="90">
    <w:name w:val="标题 9 字符"/>
    <w:basedOn w:val="a0"/>
    <w:link w:val="9"/>
    <w:uiPriority w:val="9"/>
    <w:semiHidden/>
    <w:rsid w:val="000F28D2"/>
    <w:rPr>
      <w:rFonts w:eastAsiaTheme="majorEastAsia" w:cstheme="majorBidi"/>
      <w:color w:val="595959" w:themeColor="text1" w:themeTint="A6"/>
    </w:rPr>
  </w:style>
  <w:style w:type="paragraph" w:styleId="a3">
    <w:name w:val="Title"/>
    <w:basedOn w:val="a"/>
    <w:next w:val="a"/>
    <w:link w:val="a4"/>
    <w:uiPriority w:val="10"/>
    <w:qFormat/>
    <w:rsid w:val="000F28D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28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F28D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F28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F28D2"/>
    <w:pPr>
      <w:spacing w:before="160" w:after="160"/>
      <w:jc w:val="center"/>
    </w:pPr>
    <w:rPr>
      <w:i/>
      <w:iCs/>
      <w:color w:val="404040" w:themeColor="text1" w:themeTint="BF"/>
    </w:rPr>
  </w:style>
  <w:style w:type="character" w:customStyle="1" w:styleId="a8">
    <w:name w:val="引用 字符"/>
    <w:basedOn w:val="a0"/>
    <w:link w:val="a7"/>
    <w:uiPriority w:val="29"/>
    <w:rsid w:val="000F28D2"/>
    <w:rPr>
      <w:i/>
      <w:iCs/>
      <w:color w:val="404040" w:themeColor="text1" w:themeTint="BF"/>
    </w:rPr>
  </w:style>
  <w:style w:type="paragraph" w:styleId="a9">
    <w:name w:val="List Paragraph"/>
    <w:basedOn w:val="a"/>
    <w:uiPriority w:val="34"/>
    <w:qFormat/>
    <w:rsid w:val="000F28D2"/>
    <w:pPr>
      <w:ind w:left="720"/>
      <w:contextualSpacing/>
    </w:pPr>
  </w:style>
  <w:style w:type="character" w:styleId="aa">
    <w:name w:val="Intense Emphasis"/>
    <w:basedOn w:val="a0"/>
    <w:uiPriority w:val="21"/>
    <w:qFormat/>
    <w:rsid w:val="000F28D2"/>
    <w:rPr>
      <w:i/>
      <w:iCs/>
      <w:color w:val="0F4761" w:themeColor="accent1" w:themeShade="BF"/>
    </w:rPr>
  </w:style>
  <w:style w:type="paragraph" w:styleId="ab">
    <w:name w:val="Intense Quote"/>
    <w:basedOn w:val="a"/>
    <w:next w:val="a"/>
    <w:link w:val="ac"/>
    <w:uiPriority w:val="30"/>
    <w:qFormat/>
    <w:rsid w:val="000F2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F28D2"/>
    <w:rPr>
      <w:i/>
      <w:iCs/>
      <w:color w:val="0F4761" w:themeColor="accent1" w:themeShade="BF"/>
    </w:rPr>
  </w:style>
  <w:style w:type="character" w:styleId="ad">
    <w:name w:val="Intense Reference"/>
    <w:basedOn w:val="a0"/>
    <w:uiPriority w:val="32"/>
    <w:qFormat/>
    <w:rsid w:val="000F28D2"/>
    <w:rPr>
      <w:b/>
      <w:bCs/>
      <w:smallCaps/>
      <w:color w:val="0F4761" w:themeColor="accent1" w:themeShade="BF"/>
      <w:spacing w:val="5"/>
    </w:rPr>
  </w:style>
  <w:style w:type="paragraph" w:styleId="ae">
    <w:name w:val="Normal (Web)"/>
    <w:basedOn w:val="a"/>
    <w:uiPriority w:val="99"/>
    <w:semiHidden/>
    <w:unhideWhenUsed/>
    <w:rsid w:val="000F28D2"/>
    <w:pPr>
      <w:widowControl/>
      <w:spacing w:before="100" w:beforeAutospacing="1" w:after="100" w:afterAutospacing="1"/>
      <w:jc w:val="left"/>
    </w:pPr>
    <w:rPr>
      <w:rFonts w:ascii="宋体" w:eastAsia="宋体" w:hAnsi="宋体" w:cs="宋体"/>
      <w:kern w:val="0"/>
      <w:sz w:val="24"/>
    </w:rPr>
  </w:style>
  <w:style w:type="character" w:styleId="af">
    <w:name w:val="Strong"/>
    <w:basedOn w:val="a0"/>
    <w:uiPriority w:val="22"/>
    <w:qFormat/>
    <w:rsid w:val="000F28D2"/>
    <w:rPr>
      <w:b/>
      <w:bCs/>
    </w:rPr>
  </w:style>
  <w:style w:type="character" w:styleId="af0">
    <w:name w:val="Emphasis"/>
    <w:basedOn w:val="a0"/>
    <w:uiPriority w:val="20"/>
    <w:qFormat/>
    <w:rsid w:val="000F28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95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cp:revision>
  <dcterms:created xsi:type="dcterms:W3CDTF">2025-01-14T22:19:00Z</dcterms:created>
  <dcterms:modified xsi:type="dcterms:W3CDTF">2025-01-14T22:19:00Z</dcterms:modified>
</cp:coreProperties>
</file>