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6FC" w:rsidRPr="00B75062" w:rsidRDefault="003F36FC" w:rsidP="00991F45">
      <w:pPr>
        <w:jc w:val="center"/>
        <w:rPr>
          <w:rFonts w:ascii="黑体" w:eastAsia="黑体" w:hAnsi="黑体"/>
          <w:sz w:val="44"/>
          <w:szCs w:val="44"/>
        </w:rPr>
      </w:pPr>
      <w:r w:rsidRPr="00B75062">
        <w:rPr>
          <w:rFonts w:ascii="黑体" w:eastAsia="黑体" w:hAnsi="黑体" w:hint="eastAsia"/>
          <w:sz w:val="44"/>
          <w:szCs w:val="44"/>
        </w:rPr>
        <w:t>企业网络规划及访问控制</w:t>
      </w:r>
    </w:p>
    <w:p w:rsidR="003F36FC" w:rsidRDefault="003F36FC" w:rsidP="00991F45">
      <w:pPr>
        <w:jc w:val="center"/>
      </w:pPr>
    </w:p>
    <w:p w:rsidR="003F36FC" w:rsidRPr="00B75062" w:rsidRDefault="003F36FC" w:rsidP="00B75062">
      <w:pPr>
        <w:ind w:firstLine="420"/>
        <w:jc w:val="left"/>
        <w:rPr>
          <w:sz w:val="28"/>
          <w:szCs w:val="28"/>
        </w:rPr>
      </w:pPr>
      <w:r w:rsidRPr="00B75062">
        <w:rPr>
          <w:rFonts w:hint="eastAsia"/>
          <w:sz w:val="28"/>
          <w:szCs w:val="28"/>
        </w:rPr>
        <w:t>某公司有财务部、技术部和工程部。每一个部门建一个</w:t>
      </w:r>
      <w:r w:rsidRPr="00B75062">
        <w:rPr>
          <w:sz w:val="28"/>
          <w:szCs w:val="28"/>
        </w:rPr>
        <w:t>vlan</w:t>
      </w:r>
      <w:r w:rsidRPr="00B75062">
        <w:rPr>
          <w:rFonts w:hint="eastAsia"/>
          <w:sz w:val="28"/>
          <w:szCs w:val="28"/>
        </w:rPr>
        <w:t>，同一部门的员工之间可以通信，不通部门之间的员工不能通信，但是部门经理之间可以通信。公司通过一个公网地址与外网通信。请规划网络并进行相应配置。</w:t>
      </w:r>
    </w:p>
    <w:p w:rsidR="003F36FC" w:rsidRDefault="003F36FC" w:rsidP="00991F45">
      <w:pPr>
        <w:jc w:val="left"/>
      </w:pPr>
    </w:p>
    <w:p w:rsidR="003F36FC" w:rsidRPr="00CA5AE7" w:rsidRDefault="003F36FC" w:rsidP="00991F45">
      <w:pPr>
        <w:jc w:val="left"/>
        <w:rPr>
          <w:rFonts w:ascii="黑体" w:eastAsia="黑体" w:hAnsi="黑体"/>
          <w:sz w:val="24"/>
          <w:szCs w:val="24"/>
        </w:rPr>
      </w:pPr>
      <w:r w:rsidRPr="00CA5AE7">
        <w:rPr>
          <w:rFonts w:ascii="黑体" w:eastAsia="黑体" w:hAnsi="黑体" w:hint="eastAsia"/>
          <w:sz w:val="24"/>
          <w:szCs w:val="24"/>
        </w:rPr>
        <w:t>附：报告的内容</w:t>
      </w:r>
      <w:r>
        <w:rPr>
          <w:rFonts w:ascii="黑体" w:eastAsia="黑体" w:hAnsi="黑体" w:hint="eastAsia"/>
          <w:sz w:val="24"/>
          <w:szCs w:val="24"/>
        </w:rPr>
        <w:t>（参考）</w:t>
      </w:r>
    </w:p>
    <w:p w:rsidR="003F36FC" w:rsidRDefault="003F36FC" w:rsidP="000F38E6">
      <w:pPr>
        <w:pStyle w:val="ListParagraph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CA5AE7">
        <w:rPr>
          <w:rFonts w:ascii="黑体" w:eastAsia="黑体" w:hAnsi="黑体" w:hint="eastAsia"/>
          <w:sz w:val="24"/>
          <w:szCs w:val="24"/>
        </w:rPr>
        <w:t>引言</w:t>
      </w:r>
    </w:p>
    <w:p w:rsidR="003F36FC" w:rsidRPr="00CA5AE7" w:rsidRDefault="003F36FC" w:rsidP="000F38E6">
      <w:pPr>
        <w:pStyle w:val="ListParagraph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相关技术</w:t>
      </w:r>
      <w:r>
        <w:rPr>
          <w:rFonts w:ascii="黑体" w:eastAsia="黑体" w:hAnsi="黑体"/>
          <w:sz w:val="24"/>
          <w:szCs w:val="24"/>
        </w:rPr>
        <w:t>-NAT</w:t>
      </w:r>
      <w:r>
        <w:rPr>
          <w:rFonts w:ascii="黑体" w:eastAsia="黑体" w:hAnsi="黑体" w:hint="eastAsia"/>
          <w:sz w:val="24"/>
          <w:szCs w:val="24"/>
        </w:rPr>
        <w:t>、</w:t>
      </w:r>
      <w:r>
        <w:rPr>
          <w:rFonts w:ascii="黑体" w:eastAsia="黑体" w:hAnsi="黑体"/>
          <w:sz w:val="24"/>
          <w:szCs w:val="24"/>
        </w:rPr>
        <w:t>VLAN</w:t>
      </w:r>
      <w:r>
        <w:rPr>
          <w:rFonts w:ascii="黑体" w:eastAsia="黑体" w:hAnsi="黑体" w:hint="eastAsia"/>
          <w:sz w:val="24"/>
          <w:szCs w:val="24"/>
        </w:rPr>
        <w:t>、</w:t>
      </w:r>
      <w:r>
        <w:rPr>
          <w:rFonts w:ascii="黑体" w:eastAsia="黑体" w:hAnsi="黑体"/>
          <w:sz w:val="24"/>
          <w:szCs w:val="24"/>
        </w:rPr>
        <w:t>ACL</w:t>
      </w:r>
      <w:r>
        <w:rPr>
          <w:rFonts w:ascii="黑体" w:eastAsia="黑体" w:hAnsi="黑体" w:hint="eastAsia"/>
          <w:sz w:val="24"/>
          <w:szCs w:val="24"/>
        </w:rPr>
        <w:t>和子接口</w:t>
      </w:r>
    </w:p>
    <w:p w:rsidR="003F36FC" w:rsidRPr="00CA5AE7" w:rsidRDefault="003F36FC" w:rsidP="000F38E6">
      <w:pPr>
        <w:pStyle w:val="ListParagraph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CA5AE7">
        <w:rPr>
          <w:rFonts w:ascii="黑体" w:eastAsia="黑体" w:hAnsi="黑体" w:hint="eastAsia"/>
          <w:sz w:val="24"/>
          <w:szCs w:val="24"/>
        </w:rPr>
        <w:t>网络结构及地址分配</w:t>
      </w:r>
      <w:bookmarkStart w:id="0" w:name="_GoBack"/>
      <w:bookmarkEnd w:id="0"/>
    </w:p>
    <w:p w:rsidR="003F36FC" w:rsidRPr="00CA5AE7" w:rsidRDefault="003F36FC" w:rsidP="000F38E6">
      <w:pPr>
        <w:pStyle w:val="ListParagraph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CA5AE7">
        <w:rPr>
          <w:rFonts w:ascii="黑体" w:eastAsia="黑体" w:hAnsi="黑体" w:hint="eastAsia"/>
          <w:sz w:val="24"/>
          <w:szCs w:val="24"/>
        </w:rPr>
        <w:t>配置与实施</w:t>
      </w:r>
    </w:p>
    <w:p w:rsidR="003F36FC" w:rsidRPr="005E0B71" w:rsidRDefault="003F36FC" w:rsidP="000F38E6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CA5AE7">
        <w:rPr>
          <w:rFonts w:ascii="黑体" w:eastAsia="黑体" w:hAnsi="黑体" w:hint="eastAsia"/>
          <w:sz w:val="24"/>
          <w:szCs w:val="24"/>
        </w:rPr>
        <w:t>结果分析</w:t>
      </w:r>
    </w:p>
    <w:p w:rsidR="003F36FC" w:rsidRDefault="003F36FC" w:rsidP="000F38E6">
      <w:pPr>
        <w:pStyle w:val="ListParagraph"/>
        <w:ind w:left="360" w:firstLineChars="0" w:firstLine="0"/>
        <w:jc w:val="left"/>
      </w:pPr>
    </w:p>
    <w:sectPr w:rsidR="003F36FC" w:rsidSect="006D4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F5B72"/>
    <w:multiLevelType w:val="hybridMultilevel"/>
    <w:tmpl w:val="31DAC99A"/>
    <w:lvl w:ilvl="0" w:tplc="FF146EC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1F45"/>
    <w:rsid w:val="000F38E6"/>
    <w:rsid w:val="002947B9"/>
    <w:rsid w:val="00381389"/>
    <w:rsid w:val="003F36FC"/>
    <w:rsid w:val="005E0B71"/>
    <w:rsid w:val="006D4AEB"/>
    <w:rsid w:val="00991F45"/>
    <w:rsid w:val="00A07E32"/>
    <w:rsid w:val="00B75062"/>
    <w:rsid w:val="00CA5AE7"/>
    <w:rsid w:val="00CC252D"/>
    <w:rsid w:val="00F51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AEB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F38E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1</Pages>
  <Words>25</Words>
  <Characters>148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微软用户</cp:lastModifiedBy>
  <cp:revision>9</cp:revision>
  <dcterms:created xsi:type="dcterms:W3CDTF">2018-05-26T08:45:00Z</dcterms:created>
  <dcterms:modified xsi:type="dcterms:W3CDTF">2018-05-28T06:32:00Z</dcterms:modified>
</cp:coreProperties>
</file>