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11.png" ContentType="image/png"/>
  <Override PartName="/word/media/image8.png" ContentType="image/png"/>
  <Override PartName="/word/media/image12.png" ContentType="image/png"/>
  <Override PartName="/word/media/image9.png" ContentType="image/png"/>
  <Override PartName="/word/media/image13.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Times New Roman" w:hAnsi="Times New Roman" w:cs="Times New Roman"/>
          <w:b/>
          <w:bCs/>
          <w:color w:val="7030A0"/>
          <w:sz w:val="30"/>
          <w:szCs w:val="30"/>
        </w:rPr>
      </w:pPr>
      <w:r>
        <w:rPr>
          <w:rFonts w:ascii="Times New Roman" w:hAnsi="Times New Roman" w:cs="Times New Roman"/>
          <w:b/>
          <w:bCs/>
          <w:color w:val="7030A0"/>
          <w:sz w:val="30"/>
          <w:szCs w:val="30"/>
        </w:rPr>
        <w:t>第一期线上</w:t>
      </w:r>
      <w:r>
        <w:rPr>
          <w:rFonts w:cs="Times New Roman" w:ascii="Times New Roman" w:hAnsi="Times New Roman"/>
          <w:b/>
          <w:bCs/>
          <w:color w:val="7030A0"/>
          <w:sz w:val="30"/>
          <w:szCs w:val="30"/>
        </w:rPr>
        <w:t>GPUMD</w:t>
      </w:r>
      <w:r>
        <w:rPr>
          <w:rFonts w:ascii="Times New Roman" w:hAnsi="Times New Roman" w:cs="Times New Roman"/>
          <w:b/>
          <w:bCs/>
          <w:color w:val="7030A0"/>
          <w:sz w:val="30"/>
          <w:szCs w:val="30"/>
        </w:rPr>
        <w:t>培训：</w:t>
      </w:r>
    </w:p>
    <w:p>
      <w:pPr>
        <w:pStyle w:val="Normal"/>
        <w:jc w:val="center"/>
        <w:rPr>
          <w:rFonts w:ascii="Times New Roman" w:hAnsi="Times New Roman" w:cs="Times New Roman"/>
          <w:b/>
          <w:bCs/>
          <w:color w:val="7030A0"/>
        </w:rPr>
      </w:pPr>
      <w:r>
        <w:rPr>
          <w:rFonts w:cs="Times New Roman" w:ascii="Times New Roman" w:hAnsi="Times New Roman"/>
          <w:b/>
          <w:bCs/>
          <w:color w:val="7030A0"/>
          <w:sz w:val="30"/>
          <w:szCs w:val="30"/>
        </w:rPr>
        <w:t>GPUMD</w:t>
      </w:r>
      <w:r>
        <w:rPr>
          <w:rFonts w:ascii="Times New Roman" w:hAnsi="Times New Roman" w:cs="Times New Roman"/>
          <w:b/>
          <w:bCs/>
          <w:color w:val="7030A0"/>
          <w:sz w:val="30"/>
          <w:szCs w:val="30"/>
        </w:rPr>
        <w:t>和</w:t>
      </w:r>
      <w:r>
        <w:rPr>
          <w:rFonts w:cs="Times New Roman" w:ascii="Times New Roman" w:hAnsi="Times New Roman"/>
          <w:b/>
          <w:bCs/>
          <w:color w:val="7030A0"/>
          <w:sz w:val="30"/>
          <w:szCs w:val="30"/>
        </w:rPr>
        <w:t>NEP</w:t>
      </w:r>
      <w:r>
        <w:rPr>
          <w:rFonts w:ascii="Times New Roman" w:hAnsi="Times New Roman" w:cs="Times New Roman"/>
          <w:b/>
          <w:bCs/>
          <w:color w:val="7030A0"/>
          <w:sz w:val="30"/>
          <w:szCs w:val="30"/>
        </w:rPr>
        <w:t>的理论基础与输入输出的全面剖析</w:t>
      </w:r>
    </w:p>
    <w:p>
      <w:pPr>
        <w:pStyle w:val="Normal"/>
        <w:rPr>
          <w:rFonts w:ascii="Times New Roman" w:hAnsi="Times New Roman" w:cs="Times New Roman"/>
        </w:rPr>
      </w:pPr>
      <w:r>
        <w:rPr>
          <w:rFonts w:cs="Times New Roman" w:ascii="Times New Roman" w:hAnsi="Times New Roman"/>
        </w:rPr>
      </w:r>
    </w:p>
    <w:p>
      <w:pPr>
        <w:pStyle w:val="Normal"/>
        <w:ind w:firstLine="422"/>
        <w:rPr>
          <w:rFonts w:ascii="Times New Roman" w:hAnsi="Times New Roman" w:cs="Times New Roman"/>
        </w:rPr>
      </w:pPr>
      <w:r>
        <w:rPr>
          <w:rFonts w:cs="Times New Roman" w:ascii="Times New Roman" w:hAnsi="Times New Roman"/>
          <w:b/>
          <w:bCs/>
        </w:rPr>
        <w:t>GPUMD</w:t>
      </w:r>
      <w:r>
        <w:rPr>
          <w:rFonts w:ascii="Times New Roman" w:hAnsi="Times New Roman" w:cs="Times New Roman"/>
        </w:rPr>
        <w:t>是一款由渤海大学教授樊哲勇主导开发与维护的</w:t>
      </w:r>
      <w:r>
        <w:rPr>
          <w:rFonts w:ascii="Times New Roman" w:hAnsi="Times New Roman" w:cs="Times New Roman"/>
          <w:b/>
          <w:bCs/>
        </w:rPr>
        <w:t>高效国产分子动力学模拟软件</w:t>
      </w:r>
      <w:r>
        <w:rPr>
          <w:rFonts w:ascii="Times New Roman" w:hAnsi="Times New Roman" w:cs="Times New Roman"/>
        </w:rPr>
        <w:t>。该软件于</w:t>
      </w:r>
      <w:r>
        <w:rPr>
          <w:rFonts w:cs="Times New Roman" w:ascii="Times New Roman" w:hAnsi="Times New Roman"/>
          <w:b/>
          <w:bCs/>
        </w:rPr>
        <w:t>2017</w:t>
      </w:r>
      <w:r>
        <w:rPr>
          <w:rFonts w:ascii="Times New Roman" w:hAnsi="Times New Roman" w:cs="Times New Roman"/>
        </w:rPr>
        <w:t>年首发公开</w:t>
      </w:r>
      <w:r>
        <w:rPr>
          <w:rFonts w:cs="Times New Roman" w:ascii="Times New Roman" w:hAnsi="Times New Roman"/>
          <w:b/>
          <w:bCs/>
        </w:rPr>
        <w:t>1.0</w:t>
      </w:r>
      <w:r>
        <w:rPr>
          <w:rFonts w:ascii="Times New Roman" w:hAnsi="Times New Roman" w:cs="Times New Roman"/>
        </w:rPr>
        <w:t xml:space="preserve">版本 </w:t>
      </w:r>
      <w:r>
        <w:rPr>
          <w:rFonts w:cs="Times New Roman" w:ascii="Times New Roman" w:hAnsi="Times New Roman"/>
        </w:rPr>
        <w:t xml:space="preserve">[Computer Physics Communications </w:t>
      </w:r>
      <w:r>
        <w:rPr>
          <w:rFonts w:cs="Times New Roman" w:ascii="Times New Roman" w:hAnsi="Times New Roman"/>
          <w:b/>
          <w:bCs/>
        </w:rPr>
        <w:t>218</w:t>
      </w:r>
      <w:r>
        <w:rPr>
          <w:rFonts w:cs="Times New Roman" w:ascii="Times New Roman" w:hAnsi="Times New Roman"/>
        </w:rPr>
        <w:t>, 10 (2017)]</w:t>
      </w:r>
      <w:r>
        <w:rPr>
          <w:rFonts w:ascii="Times New Roman" w:hAnsi="Times New Roman" w:cs="Times New Roman"/>
        </w:rPr>
        <w:t>，目前已迭代至</w:t>
      </w:r>
      <w:r>
        <w:rPr>
          <w:rFonts w:cs="Times New Roman" w:ascii="Times New Roman" w:hAnsi="Times New Roman"/>
          <w:b/>
          <w:bCs/>
        </w:rPr>
        <w:t>3.9.4</w:t>
      </w:r>
      <w:r>
        <w:rPr>
          <w:rFonts w:ascii="Times New Roman" w:hAnsi="Times New Roman" w:cs="Times New Roman"/>
        </w:rPr>
        <w:t>版本。</w:t>
      </w:r>
      <w:r>
        <w:rPr>
          <w:rFonts w:cs="Times New Roman" w:ascii="Times New Roman" w:hAnsi="Times New Roman"/>
          <w:b/>
          <w:bCs/>
        </w:rPr>
        <w:t>GPUMD</w:t>
      </w:r>
      <w:r>
        <w:rPr>
          <w:rFonts w:ascii="Times New Roman" w:hAnsi="Times New Roman" w:cs="Times New Roman"/>
        </w:rPr>
        <w:t>中既包含常用的经验势，也包含</w:t>
      </w:r>
      <w:r>
        <w:rPr>
          <w:rFonts w:cs="Times New Roman" w:ascii="Times New Roman" w:hAnsi="Times New Roman"/>
          <w:b/>
          <w:bCs/>
        </w:rPr>
        <w:t>NEP</w:t>
      </w:r>
      <w:r>
        <w:rPr>
          <w:rFonts w:ascii="Times New Roman" w:hAnsi="Times New Roman" w:cs="Times New Roman"/>
          <w:b/>
          <w:bCs/>
        </w:rPr>
        <w:t>（</w:t>
      </w:r>
      <w:r>
        <w:rPr>
          <w:rFonts w:cs="Times New Roman" w:ascii="Times New Roman" w:hAnsi="Times New Roman"/>
          <w:b/>
          <w:bCs/>
        </w:rPr>
        <w:t>neuroevolution potential</w:t>
      </w:r>
      <w:r>
        <w:rPr>
          <w:rFonts w:ascii="Times New Roman" w:hAnsi="Times New Roman" w:cs="Times New Roman"/>
          <w:b/>
          <w:bCs/>
        </w:rPr>
        <w:t>）机器学习势</w:t>
      </w:r>
      <w:r>
        <w:rPr>
          <w:rFonts w:ascii="Times New Roman" w:hAnsi="Times New Roman" w:cs="Times New Roman"/>
        </w:rPr>
        <w:t>。</w:t>
      </w:r>
      <w:r>
        <w:rPr>
          <w:rFonts w:cs="Times New Roman" w:ascii="Times New Roman" w:hAnsi="Times New Roman"/>
          <w:b/>
          <w:bCs/>
        </w:rPr>
        <w:t>NEP</w:t>
      </w:r>
      <w:r>
        <w:rPr>
          <w:rFonts w:ascii="Times New Roman" w:hAnsi="Times New Roman" w:cs="Times New Roman"/>
        </w:rPr>
        <w:t>机器学习势从</w:t>
      </w:r>
      <w:r>
        <w:rPr>
          <w:rFonts w:cs="Times New Roman" w:ascii="Times New Roman" w:hAnsi="Times New Roman"/>
          <w:b/>
          <w:bCs/>
        </w:rPr>
        <w:t>2021</w:t>
      </w:r>
      <w:r>
        <w:rPr>
          <w:rFonts w:ascii="Times New Roman" w:hAnsi="Times New Roman" w:cs="Times New Roman"/>
        </w:rPr>
        <w:t xml:space="preserve">年提出 </w:t>
      </w:r>
      <w:r>
        <w:rPr>
          <w:rFonts w:cs="Times New Roman" w:ascii="Times New Roman" w:hAnsi="Times New Roman"/>
        </w:rPr>
        <w:t xml:space="preserve">[Physical Review B </w:t>
      </w:r>
      <w:r>
        <w:rPr>
          <w:rFonts w:cs="Times New Roman" w:ascii="Times New Roman" w:hAnsi="Times New Roman"/>
          <w:b/>
          <w:bCs/>
        </w:rPr>
        <w:t>92</w:t>
      </w:r>
      <w:r>
        <w:rPr>
          <w:rFonts w:cs="Times New Roman" w:ascii="Times New Roman" w:hAnsi="Times New Roman"/>
        </w:rPr>
        <w:t xml:space="preserve">, 094301 (2021)] </w:t>
      </w:r>
      <w:r>
        <w:rPr>
          <w:rFonts w:ascii="Times New Roman" w:hAnsi="Times New Roman" w:cs="Times New Roman"/>
        </w:rPr>
        <w:t>以来，以其卓越的计算速度和训练精度迅速吸引了大量的科研工作者，在材料的结构、力学、热学、输运、光谱、相变、生长、辐照、催化等领域的模拟中得到了广泛的应用。近年来，</w:t>
      </w:r>
      <w:r>
        <w:rPr>
          <w:rFonts w:cs="Times New Roman" w:ascii="Times New Roman" w:hAnsi="Times New Roman"/>
          <w:b/>
          <w:bCs/>
        </w:rPr>
        <w:t>GPUMD</w:t>
      </w:r>
      <w:r>
        <w:rPr>
          <w:rFonts w:ascii="Times New Roman" w:hAnsi="Times New Roman" w:cs="Times New Roman"/>
        </w:rPr>
        <w:t>软件的使用量迅速增长，</w:t>
      </w:r>
      <w:r>
        <w:rPr>
          <w:rFonts w:ascii="Times New Roman" w:hAnsi="Times New Roman" w:cs="Times New Roman"/>
          <w:b/>
          <w:bCs/>
        </w:rPr>
        <w:t>大有追赶</w:t>
      </w:r>
      <w:r>
        <w:rPr>
          <w:rFonts w:cs="Times New Roman" w:ascii="Times New Roman" w:hAnsi="Times New Roman"/>
          <w:b/>
          <w:bCs/>
        </w:rPr>
        <w:t>LAMMPS</w:t>
      </w:r>
      <w:r>
        <w:rPr>
          <w:rFonts w:ascii="Times New Roman" w:hAnsi="Times New Roman" w:cs="Times New Roman"/>
          <w:b/>
          <w:bCs/>
        </w:rPr>
        <w:t>之趋势</w:t>
      </w:r>
      <w:r>
        <w:rPr>
          <w:rFonts w:ascii="Times New Roman" w:hAnsi="Times New Roman" w:cs="Times New Roman"/>
        </w:rPr>
        <w:t>（图</w:t>
      </w:r>
      <w:r>
        <w:rPr>
          <w:rFonts w:cs="Times New Roman" w:ascii="Times New Roman" w:hAnsi="Times New Roman"/>
        </w:rPr>
        <w:t>1</w:t>
      </w:r>
      <w:r>
        <w:rPr>
          <w:rFonts w:ascii="Times New Roman" w:hAnsi="Times New Roman" w:cs="Times New Roman"/>
        </w:rPr>
        <w:t>）。</w:t>
      </w:r>
    </w:p>
    <w:p>
      <w:pPr>
        <w:pStyle w:val="Normal"/>
        <w:jc w:val="center"/>
        <w:rPr>
          <w:rFonts w:ascii="Times New Roman" w:hAnsi="Times New Roman" w:cs="Times New Roman"/>
        </w:rPr>
      </w:pPr>
      <w:r>
        <w:rPr/>
        <w:drawing>
          <wp:inline distT="0" distB="0" distL="0" distR="0">
            <wp:extent cx="3455035" cy="2590800"/>
            <wp:effectExtent l="0" t="0" r="0" b="0"/>
            <wp:docPr id="1" name="图片 27" descr="引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7" descr="引用"/>
                    <pic:cNvPicPr>
                      <a:picLocks noChangeAspect="1" noChangeArrowheads="1"/>
                    </pic:cNvPicPr>
                  </pic:nvPicPr>
                  <pic:blipFill>
                    <a:blip r:embed="rId2"/>
                    <a:stretch>
                      <a:fillRect/>
                    </a:stretch>
                  </pic:blipFill>
                  <pic:spPr bwMode="auto">
                    <a:xfrm>
                      <a:off x="0" y="0"/>
                      <a:ext cx="3455035" cy="2590800"/>
                    </a:xfrm>
                    <a:prstGeom prst="rect">
                      <a:avLst/>
                    </a:prstGeom>
                  </pic:spPr>
                </pic:pic>
              </a:graphicData>
            </a:graphic>
          </wp:inline>
        </w:drawing>
      </w:r>
    </w:p>
    <w:p>
      <w:pPr>
        <w:pStyle w:val="Normal"/>
        <w:jc w:val="center"/>
        <w:rPr>
          <w:rFonts w:ascii="Times New Roman" w:hAnsi="Times New Roman" w:cs="Times New Roman"/>
        </w:rPr>
      </w:pPr>
      <w:r>
        <w:rPr>
          <w:rFonts w:ascii="Times New Roman" w:hAnsi="Times New Roman" w:cs="Times New Roman"/>
        </w:rPr>
        <w:t>图</w:t>
      </w:r>
      <w:r>
        <w:rPr>
          <w:rFonts w:cs="Times New Roman" w:ascii="Times New Roman" w:hAnsi="Times New Roman"/>
        </w:rPr>
        <w:t>1</w:t>
      </w:r>
      <w:r>
        <w:rPr>
          <w:rFonts w:ascii="Times New Roman" w:hAnsi="Times New Roman" w:cs="Times New Roman"/>
        </w:rPr>
        <w:t>：</w:t>
      </w:r>
      <w:r>
        <w:rPr>
          <w:rFonts w:cs="Times New Roman" w:ascii="Times New Roman" w:hAnsi="Times New Roman"/>
          <w:b/>
          <w:bCs/>
          <w:color w:val="0070C0"/>
        </w:rPr>
        <w:t>LAMMPS</w:t>
      </w:r>
      <w:r>
        <w:rPr>
          <w:rFonts w:ascii="Times New Roman" w:hAnsi="Times New Roman" w:cs="Times New Roman"/>
        </w:rPr>
        <w:t>和</w:t>
      </w:r>
      <w:r>
        <w:rPr>
          <w:rFonts w:cs="Times New Roman" w:ascii="Times New Roman" w:hAnsi="Times New Roman"/>
          <w:b/>
          <w:bCs/>
          <w:color w:themeColor="accent6" w:val="E54C5E"/>
        </w:rPr>
        <w:t>GPUMD</w:t>
      </w:r>
      <w:r>
        <w:rPr>
          <w:rFonts w:ascii="Times New Roman" w:hAnsi="Times New Roman" w:cs="Times New Roman"/>
        </w:rPr>
        <w:t>的年引用量趋势图。</w:t>
      </w:r>
    </w:p>
    <w:p>
      <w:pPr>
        <w:pStyle w:val="Normal"/>
        <w:jc w:val="center"/>
        <w:rPr>
          <w:rFonts w:ascii="Times New Roman" w:hAnsi="Times New Roman" w:cs="Times New Roman"/>
        </w:rPr>
      </w:pPr>
      <w:r>
        <w:rPr>
          <w:rFonts w:cs="Times New Roman" w:ascii="Times New Roman" w:hAnsi="Times New Roman"/>
        </w:rPr>
      </w:r>
    </w:p>
    <w:p>
      <w:pPr>
        <w:pStyle w:val="Normal"/>
        <w:ind w:firstLine="420"/>
        <w:jc w:val="left"/>
        <w:rPr>
          <w:rFonts w:ascii="Times New Roman" w:hAnsi="Times New Roman" w:cs="Times New Roman"/>
          <w:b/>
          <w:bCs/>
        </w:rPr>
      </w:pPr>
      <w:r>
        <w:rPr>
          <w:rFonts w:ascii="Times New Roman" w:hAnsi="Times New Roman" w:cs="Times New Roman"/>
        </w:rPr>
        <w:t>近年来，世界各地的知名研究团队使用</w:t>
      </w:r>
      <w:r>
        <w:rPr>
          <w:rFonts w:cs="Times New Roman" w:ascii="Times New Roman" w:hAnsi="Times New Roman"/>
          <w:b/>
          <w:bCs/>
        </w:rPr>
        <w:t>GPUMD</w:t>
      </w:r>
      <w:r>
        <w:rPr>
          <w:rFonts w:ascii="Times New Roman" w:hAnsi="Times New Roman" w:cs="Times New Roman"/>
        </w:rPr>
        <w:t>完成了非常出色的工作，例如：</w:t>
      </w:r>
    </w:p>
    <w:p>
      <w:pPr>
        <w:pStyle w:val="Normal"/>
        <w:numPr>
          <w:ilvl w:val="0"/>
          <w:numId w:val="1"/>
        </w:numPr>
        <w:jc w:val="left"/>
        <w:rPr>
          <w:rFonts w:ascii="Times New Roman" w:hAnsi="Times New Roman" w:cs="Times New Roman"/>
        </w:rPr>
      </w:pPr>
      <w:r>
        <w:rPr>
          <w:rFonts w:cs="Times New Roman" w:ascii="Times New Roman" w:hAnsi="Times New Roman"/>
          <w:b/>
          <w:bCs/>
          <w:color w:val="FF0000"/>
        </w:rPr>
        <w:t>2021</w:t>
      </w:r>
      <w:r>
        <w:rPr>
          <w:rFonts w:ascii="Times New Roman" w:hAnsi="Times New Roman" w:cs="Times New Roman"/>
        </w:rPr>
        <w:t>年，韩国和瑞典团队使用</w:t>
      </w:r>
      <w:r>
        <w:rPr>
          <w:rFonts w:cs="Times New Roman" w:ascii="Times New Roman" w:hAnsi="Times New Roman"/>
          <w:b/>
          <w:bCs/>
        </w:rPr>
        <w:t>GPUMD</w:t>
      </w:r>
      <w:r>
        <w:rPr>
          <w:rFonts w:ascii="Times New Roman" w:hAnsi="Times New Roman" w:cs="Times New Roman"/>
        </w:rPr>
        <w:t>研究多层随机堆叠二硫化钼各向异性热导率，发表在</w:t>
      </w:r>
      <w:r>
        <w:rPr>
          <w:rFonts w:cs="Times New Roman" w:ascii="Times New Roman" w:hAnsi="Times New Roman"/>
          <w:b/>
          <w:bCs/>
        </w:rPr>
        <w:t>Nature</w:t>
      </w:r>
      <w:r>
        <w:rPr>
          <w:rFonts w:ascii="Times New Roman" w:hAnsi="Times New Roman" w:cs="Times New Roman"/>
        </w:rPr>
        <w:t>（图</w:t>
      </w:r>
      <w:r>
        <w:rPr>
          <w:rFonts w:cs="Times New Roman" w:ascii="Times New Roman" w:hAnsi="Times New Roman"/>
        </w:rPr>
        <w:t>2</w:t>
      </w:r>
      <w:r>
        <w:rPr>
          <w:rFonts w:ascii="Times New Roman" w:hAnsi="Times New Roman" w:cs="Times New Roman"/>
        </w:rPr>
        <w:t>）。</w:t>
      </w:r>
    </w:p>
    <w:p>
      <w:pPr>
        <w:pStyle w:val="Normal"/>
        <w:numPr>
          <w:ilvl w:val="0"/>
          <w:numId w:val="1"/>
        </w:numPr>
        <w:jc w:val="left"/>
        <w:rPr>
          <w:rFonts w:ascii="Times New Roman" w:hAnsi="Times New Roman" w:cs="Times New Roman"/>
        </w:rPr>
      </w:pPr>
      <w:r>
        <w:rPr>
          <w:rFonts w:cs="Times New Roman" w:ascii="Times New Roman" w:hAnsi="Times New Roman"/>
          <w:b/>
          <w:bCs/>
          <w:color w:val="FF0000"/>
        </w:rPr>
        <w:t>2021</w:t>
      </w:r>
      <w:r>
        <w:rPr>
          <w:rFonts w:ascii="Times New Roman" w:hAnsi="Times New Roman" w:cs="Times New Roman"/>
        </w:rPr>
        <w:t>年美国和中国（渤海大学）团队使用</w:t>
      </w:r>
      <w:r>
        <w:rPr>
          <w:rFonts w:cs="Times New Roman" w:ascii="Times New Roman" w:hAnsi="Times New Roman"/>
          <w:b/>
          <w:bCs/>
        </w:rPr>
        <w:t>GPUMD</w:t>
      </w:r>
      <w:r>
        <w:rPr>
          <w:rFonts w:ascii="Times New Roman" w:hAnsi="Times New Roman" w:cs="Times New Roman"/>
        </w:rPr>
        <w:t>研究碳纳米管热导率，发表在</w:t>
      </w:r>
      <w:r>
        <w:rPr>
          <w:rFonts w:cs="Times New Roman" w:ascii="Times New Roman" w:hAnsi="Times New Roman"/>
          <w:b/>
          <w:bCs/>
        </w:rPr>
        <w:t>Physical Review Letters</w:t>
      </w:r>
      <w:r>
        <w:rPr>
          <w:rFonts w:ascii="Times New Roman" w:hAnsi="Times New Roman" w:cs="Times New Roman"/>
        </w:rPr>
        <w:t>（图</w:t>
      </w:r>
      <w:r>
        <w:rPr>
          <w:rFonts w:cs="Times New Roman" w:ascii="Times New Roman" w:hAnsi="Times New Roman"/>
        </w:rPr>
        <w:t>3</w:t>
      </w:r>
      <w:r>
        <w:rPr>
          <w:rFonts w:ascii="Times New Roman" w:hAnsi="Times New Roman" w:cs="Times New Roman"/>
        </w:rPr>
        <w:t>）。</w:t>
      </w:r>
    </w:p>
    <w:p>
      <w:pPr>
        <w:pStyle w:val="Normal"/>
        <w:numPr>
          <w:ilvl w:val="0"/>
          <w:numId w:val="1"/>
        </w:numPr>
        <w:jc w:val="left"/>
        <w:rPr>
          <w:rFonts w:ascii="Times New Roman" w:hAnsi="Times New Roman" w:cs="Times New Roman"/>
        </w:rPr>
      </w:pPr>
      <w:r>
        <w:rPr>
          <w:rFonts w:cs="Times New Roman" w:ascii="Times New Roman" w:hAnsi="Times New Roman"/>
          <w:b/>
          <w:bCs/>
          <w:color w:val="FF0000"/>
        </w:rPr>
        <w:t>2023</w:t>
      </w:r>
      <w:r>
        <w:rPr>
          <w:rFonts w:ascii="Times New Roman" w:hAnsi="Times New Roman" w:cs="Times New Roman"/>
        </w:rPr>
        <w:t>年中国（北京科技大学、渤海大学）与芬兰团队将</w:t>
      </w:r>
      <w:r>
        <w:rPr>
          <w:rFonts w:cs="Times New Roman" w:ascii="Times New Roman" w:hAnsi="Times New Roman"/>
          <w:b/>
          <w:bCs/>
        </w:rPr>
        <w:t>NEP</w:t>
      </w:r>
      <w:r>
        <w:rPr>
          <w:rFonts w:ascii="Times New Roman" w:hAnsi="Times New Roman" w:cs="Times New Roman"/>
        </w:rPr>
        <w:t>与</w:t>
      </w:r>
      <w:r>
        <w:rPr>
          <w:rFonts w:cs="Times New Roman" w:ascii="Times New Roman" w:hAnsi="Times New Roman"/>
        </w:rPr>
        <w:t>ZBL</w:t>
      </w:r>
      <w:r>
        <w:rPr>
          <w:rFonts w:ascii="Times New Roman" w:hAnsi="Times New Roman" w:cs="Times New Roman"/>
        </w:rPr>
        <w:t>结合，使用</w:t>
      </w:r>
      <w:r>
        <w:rPr>
          <w:rFonts w:cs="Times New Roman" w:ascii="Times New Roman" w:hAnsi="Times New Roman"/>
          <w:b/>
          <w:bCs/>
        </w:rPr>
        <w:t>GPUMD</w:t>
      </w:r>
      <w:r>
        <w:rPr>
          <w:rFonts w:ascii="Times New Roman" w:hAnsi="Times New Roman" w:cs="Times New Roman"/>
        </w:rPr>
        <w:t>研究钨的初级辐照损伤，发表在</w:t>
      </w:r>
      <w:r>
        <w:rPr>
          <w:rFonts w:cs="Times New Roman" w:ascii="Times New Roman" w:hAnsi="Times New Roman"/>
          <w:b/>
          <w:bCs/>
        </w:rPr>
        <w:t>Physical Review B</w:t>
      </w:r>
      <w:r>
        <w:rPr>
          <w:rFonts w:ascii="Times New Roman" w:hAnsi="Times New Roman" w:cs="Times New Roman"/>
        </w:rPr>
        <w:t>（图</w:t>
      </w:r>
      <w:r>
        <w:rPr>
          <w:rFonts w:cs="Times New Roman" w:ascii="Times New Roman" w:hAnsi="Times New Roman"/>
        </w:rPr>
        <w:t>4</w:t>
      </w:r>
      <w:r>
        <w:rPr>
          <w:rFonts w:ascii="Times New Roman" w:hAnsi="Times New Roman" w:cs="Times New Roman"/>
        </w:rPr>
        <w:t>）。</w:t>
      </w:r>
    </w:p>
    <w:p>
      <w:pPr>
        <w:pStyle w:val="Normal"/>
        <w:numPr>
          <w:ilvl w:val="0"/>
          <w:numId w:val="1"/>
        </w:numPr>
        <w:jc w:val="left"/>
        <w:rPr>
          <w:rFonts w:ascii="Times New Roman" w:hAnsi="Times New Roman" w:cs="Times New Roman"/>
        </w:rPr>
      </w:pPr>
      <w:r>
        <w:rPr>
          <w:rFonts w:cs="Times New Roman" w:ascii="Times New Roman" w:hAnsi="Times New Roman"/>
          <w:b/>
          <w:bCs/>
          <w:color w:val="FF0000"/>
        </w:rPr>
        <w:t>2023</w:t>
      </w:r>
      <w:r>
        <w:rPr>
          <w:rFonts w:ascii="Times New Roman" w:hAnsi="Times New Roman" w:cs="Times New Roman"/>
        </w:rPr>
        <w:t>年中国（南京大学）团队使用</w:t>
      </w:r>
      <w:r>
        <w:rPr>
          <w:rFonts w:cs="Times New Roman" w:ascii="Times New Roman" w:hAnsi="Times New Roman"/>
          <w:b/>
          <w:bCs/>
        </w:rPr>
        <w:t>GPUMD</w:t>
      </w:r>
      <w:r>
        <w:rPr>
          <w:rFonts w:cs="Times New Roman" w:ascii="Times New Roman" w:hAnsi="Times New Roman"/>
        </w:rPr>
        <w:t>&amp;</w:t>
      </w:r>
      <w:r>
        <w:rPr>
          <w:rFonts w:cs="Times New Roman" w:ascii="Times New Roman" w:hAnsi="Times New Roman"/>
          <w:b/>
          <w:bCs/>
        </w:rPr>
        <w:t>NEP</w:t>
      </w:r>
      <w:r>
        <w:rPr>
          <w:rFonts w:ascii="Times New Roman" w:hAnsi="Times New Roman" w:cs="Times New Roman"/>
        </w:rPr>
        <w:t xml:space="preserve">研究冲击压缩导致的相变，发表在 </w:t>
      </w:r>
      <w:r>
        <w:rPr>
          <w:rFonts w:cs="Times New Roman" w:ascii="Times New Roman" w:hAnsi="Times New Roman"/>
          <w:b/>
          <w:bCs/>
        </w:rPr>
        <w:t>Physical Review Letters</w:t>
      </w:r>
      <w:r>
        <w:rPr>
          <w:rFonts w:ascii="Times New Roman" w:hAnsi="Times New Roman" w:cs="Times New Roman"/>
        </w:rPr>
        <w:t>（图</w:t>
      </w:r>
      <w:r>
        <w:rPr>
          <w:rFonts w:cs="Times New Roman" w:ascii="Times New Roman" w:hAnsi="Times New Roman"/>
        </w:rPr>
        <w:t>5</w:t>
      </w:r>
      <w:r>
        <w:rPr>
          <w:rFonts w:ascii="Times New Roman" w:hAnsi="Times New Roman" w:cs="Times New Roman"/>
        </w:rPr>
        <w:t>）。</w:t>
      </w:r>
    </w:p>
    <w:p>
      <w:pPr>
        <w:pStyle w:val="Normal"/>
        <w:numPr>
          <w:ilvl w:val="0"/>
          <w:numId w:val="1"/>
        </w:numPr>
        <w:jc w:val="left"/>
        <w:rPr>
          <w:rFonts w:ascii="Times New Roman" w:hAnsi="Times New Roman" w:cs="Times New Roman"/>
        </w:rPr>
      </w:pPr>
      <w:r>
        <w:rPr>
          <w:rFonts w:cs="Times New Roman" w:ascii="Times New Roman" w:hAnsi="Times New Roman"/>
          <w:b/>
          <w:bCs/>
          <w:color w:val="FF0000"/>
        </w:rPr>
        <w:t>2023</w:t>
      </w:r>
      <w:r>
        <w:rPr>
          <w:rFonts w:ascii="Times New Roman" w:hAnsi="Times New Roman" w:cs="Times New Roman"/>
        </w:rPr>
        <w:t>年中国（南京大学）团队使用</w:t>
      </w:r>
      <w:r>
        <w:rPr>
          <w:rFonts w:cs="Times New Roman" w:ascii="Times New Roman" w:hAnsi="Times New Roman"/>
          <w:b/>
          <w:bCs/>
        </w:rPr>
        <w:t>GPUMD</w:t>
      </w:r>
      <w:r>
        <w:rPr>
          <w:rFonts w:cs="Times New Roman" w:ascii="Times New Roman" w:hAnsi="Times New Roman"/>
        </w:rPr>
        <w:t>&amp;</w:t>
      </w:r>
      <w:r>
        <w:rPr>
          <w:rFonts w:cs="Times New Roman" w:ascii="Times New Roman" w:hAnsi="Times New Roman"/>
          <w:b/>
          <w:bCs/>
        </w:rPr>
        <w:t>NEP</w:t>
      </w:r>
      <w:r>
        <w:rPr>
          <w:rFonts w:ascii="Times New Roman" w:hAnsi="Times New Roman" w:cs="Times New Roman"/>
        </w:rPr>
        <w:t xml:space="preserve">研究行星天体物理学，发表在 </w:t>
      </w:r>
      <w:r>
        <w:rPr>
          <w:rFonts w:cs="Times New Roman" w:ascii="Times New Roman" w:hAnsi="Times New Roman"/>
          <w:b/>
          <w:bCs/>
        </w:rPr>
        <w:t>Nature Communications</w:t>
      </w:r>
      <w:r>
        <w:rPr>
          <w:rFonts w:ascii="Times New Roman" w:hAnsi="Times New Roman" w:cs="Times New Roman"/>
        </w:rPr>
        <w:t>（图</w:t>
      </w:r>
      <w:r>
        <w:rPr>
          <w:rFonts w:cs="Times New Roman" w:ascii="Times New Roman" w:hAnsi="Times New Roman"/>
        </w:rPr>
        <w:t>6</w:t>
      </w:r>
      <w:r>
        <w:rPr>
          <w:rFonts w:ascii="Times New Roman" w:hAnsi="Times New Roman" w:cs="Times New Roman"/>
        </w:rPr>
        <w:t>）。</w:t>
      </w:r>
    </w:p>
    <w:p>
      <w:pPr>
        <w:pStyle w:val="Normal"/>
        <w:numPr>
          <w:ilvl w:val="0"/>
          <w:numId w:val="1"/>
        </w:numPr>
        <w:jc w:val="left"/>
        <w:rPr>
          <w:rFonts w:ascii="Times New Roman" w:hAnsi="Times New Roman" w:cs="Times New Roman"/>
        </w:rPr>
      </w:pPr>
      <w:r>
        <w:rPr>
          <w:rFonts w:cs="Times New Roman" w:ascii="Times New Roman" w:hAnsi="Times New Roman"/>
          <w:b/>
          <w:bCs/>
          <w:color w:val="FF0000"/>
        </w:rPr>
        <w:t>2024</w:t>
      </w:r>
      <w:r>
        <w:rPr>
          <w:rFonts w:ascii="Times New Roman" w:hAnsi="Times New Roman" w:cs="Times New Roman"/>
        </w:rPr>
        <w:t>年，中国（南京航空航天大学）团队使用</w:t>
      </w:r>
      <w:r>
        <w:rPr>
          <w:rFonts w:cs="Times New Roman" w:ascii="Times New Roman" w:hAnsi="Times New Roman"/>
          <w:b/>
          <w:bCs/>
        </w:rPr>
        <w:t>GPUMD</w:t>
      </w:r>
      <w:r>
        <w:rPr>
          <w:rFonts w:cs="Times New Roman" w:ascii="Times New Roman" w:hAnsi="Times New Roman"/>
        </w:rPr>
        <w:t>&amp;</w:t>
      </w:r>
      <w:r>
        <w:rPr>
          <w:rFonts w:cs="Times New Roman" w:ascii="Times New Roman" w:hAnsi="Times New Roman"/>
          <w:b/>
          <w:bCs/>
        </w:rPr>
        <w:t>NEP</w:t>
      </w:r>
      <w:r>
        <w:rPr>
          <w:rFonts w:ascii="Times New Roman" w:hAnsi="Times New Roman" w:cs="Times New Roman"/>
        </w:rPr>
        <w:t>研究二维材料的断裂韧性，发表在</w:t>
      </w:r>
      <w:r>
        <w:rPr>
          <w:rFonts w:cs="Times New Roman" w:ascii="Times New Roman" w:hAnsi="Times New Roman"/>
          <w:b/>
          <w:bCs/>
        </w:rPr>
        <w:t>Journal of the Mechanics and Physics of Solids</w:t>
      </w:r>
      <w:r>
        <w:rPr>
          <w:rFonts w:ascii="Times New Roman" w:hAnsi="Times New Roman" w:cs="Times New Roman"/>
        </w:rPr>
        <w:t>（图</w:t>
      </w:r>
      <w:r>
        <w:rPr>
          <w:rFonts w:cs="Times New Roman" w:ascii="Times New Roman" w:hAnsi="Times New Roman"/>
        </w:rPr>
        <w:t>7</w:t>
      </w:r>
      <w:r>
        <w:rPr>
          <w:rFonts w:ascii="Times New Roman" w:hAnsi="Times New Roman" w:cs="Times New Roman"/>
        </w:rPr>
        <w:t>）。</w:t>
      </w:r>
    </w:p>
    <w:p>
      <w:pPr>
        <w:pStyle w:val="Normal"/>
        <w:numPr>
          <w:ilvl w:val="0"/>
          <w:numId w:val="1"/>
        </w:numPr>
        <w:jc w:val="left"/>
        <w:rPr>
          <w:rFonts w:ascii="Times New Roman" w:hAnsi="Times New Roman" w:cs="Times New Roman"/>
        </w:rPr>
      </w:pPr>
      <w:r>
        <w:rPr>
          <w:rFonts w:cs="Times New Roman" w:ascii="Times New Roman" w:hAnsi="Times New Roman"/>
          <w:b/>
          <w:bCs/>
          <w:color w:val="FF0000"/>
        </w:rPr>
        <w:t>2024</w:t>
      </w:r>
      <w:r>
        <w:rPr>
          <w:rFonts w:ascii="Times New Roman" w:hAnsi="Times New Roman" w:cs="Times New Roman"/>
        </w:rPr>
        <w:t>年中国（浙江大学、渤海大学）与瑞典团队开发张量版</w:t>
      </w:r>
      <w:r>
        <w:rPr>
          <w:rFonts w:cs="Times New Roman" w:ascii="Times New Roman" w:hAnsi="Times New Roman"/>
          <w:b/>
          <w:bCs/>
        </w:rPr>
        <w:t>NEP</w:t>
      </w:r>
      <w:r>
        <w:rPr>
          <w:rFonts w:ascii="Times New Roman" w:hAnsi="Times New Roman" w:cs="Times New Roman"/>
        </w:rPr>
        <w:t>方法，用</w:t>
      </w:r>
      <w:r>
        <w:rPr>
          <w:rFonts w:cs="Times New Roman" w:ascii="Times New Roman" w:hAnsi="Times New Roman"/>
          <w:b/>
          <w:bCs/>
        </w:rPr>
        <w:t>GPUMD</w:t>
      </w:r>
      <w:r>
        <w:rPr>
          <w:rFonts w:ascii="Times New Roman" w:hAnsi="Times New Roman" w:cs="Times New Roman"/>
        </w:rPr>
        <w:t xml:space="preserve">研究红外和拉曼光谱，发表在 </w:t>
      </w:r>
      <w:r>
        <w:rPr>
          <w:rFonts w:cs="Times New Roman" w:ascii="Times New Roman" w:hAnsi="Times New Roman"/>
          <w:b/>
          <w:bCs/>
        </w:rPr>
        <w:t>Journal of Chemical Theory and Computation</w:t>
      </w:r>
      <w:r>
        <w:rPr>
          <w:rFonts w:ascii="Times New Roman" w:hAnsi="Times New Roman" w:cs="Times New Roman"/>
        </w:rPr>
        <w:t>（图</w:t>
      </w:r>
      <w:r>
        <w:rPr>
          <w:rFonts w:cs="Times New Roman" w:ascii="Times New Roman" w:hAnsi="Times New Roman"/>
        </w:rPr>
        <w:t>8</w:t>
      </w:r>
      <w:r>
        <w:rPr>
          <w:rFonts w:ascii="Times New Roman" w:hAnsi="Times New Roman" w:cs="Times New Roman"/>
        </w:rPr>
        <w:t>）。</w:t>
      </w:r>
    </w:p>
    <w:p>
      <w:pPr>
        <w:pStyle w:val="Normal"/>
        <w:numPr>
          <w:ilvl w:val="0"/>
          <w:numId w:val="1"/>
        </w:numPr>
        <w:jc w:val="left"/>
        <w:rPr>
          <w:rFonts w:ascii="Times New Roman" w:hAnsi="Times New Roman" w:cs="Times New Roman"/>
        </w:rPr>
      </w:pPr>
      <w:r>
        <w:rPr>
          <w:rFonts w:cs="Times New Roman" w:ascii="Times New Roman" w:hAnsi="Times New Roman"/>
          <w:b/>
          <w:bCs/>
          <w:color w:val="FF0000"/>
        </w:rPr>
        <w:t>2024</w:t>
      </w:r>
      <w:r>
        <w:rPr>
          <w:rFonts w:ascii="Times New Roman" w:hAnsi="Times New Roman" w:cs="Times New Roman"/>
        </w:rPr>
        <w:t>年瑞典团队使用</w:t>
      </w:r>
      <w:r>
        <w:rPr>
          <w:rFonts w:cs="Times New Roman" w:ascii="Times New Roman" w:hAnsi="Times New Roman"/>
          <w:b/>
          <w:bCs/>
        </w:rPr>
        <w:t>GPUMD</w:t>
      </w:r>
      <w:r>
        <w:rPr>
          <w:rFonts w:cs="Times New Roman" w:ascii="Times New Roman" w:hAnsi="Times New Roman"/>
        </w:rPr>
        <w:t>&amp;</w:t>
      </w:r>
      <w:r>
        <w:rPr>
          <w:rFonts w:cs="Times New Roman" w:ascii="Times New Roman" w:hAnsi="Times New Roman"/>
          <w:b/>
          <w:bCs/>
        </w:rPr>
        <w:t>NEP</w:t>
      </w:r>
      <w:r>
        <w:rPr>
          <w:rFonts w:ascii="Times New Roman" w:hAnsi="Times New Roman" w:cs="Times New Roman"/>
        </w:rPr>
        <w:t>研究极化化学，发表在</w:t>
      </w:r>
      <w:r>
        <w:rPr>
          <w:rFonts w:cs="Times New Roman" w:ascii="Times New Roman" w:hAnsi="Times New Roman"/>
          <w:b/>
          <w:bCs/>
        </w:rPr>
        <w:t>Journal of the American Chemical Society</w:t>
      </w:r>
      <w:r>
        <w:rPr>
          <w:rFonts w:ascii="Times New Roman" w:hAnsi="Times New Roman" w:cs="Times New Roman"/>
        </w:rPr>
        <w:t>（图</w:t>
      </w:r>
      <w:r>
        <w:rPr>
          <w:rFonts w:cs="Times New Roman" w:ascii="Times New Roman" w:hAnsi="Times New Roman"/>
        </w:rPr>
        <w:t>9</w:t>
      </w:r>
      <w:r>
        <w:rPr>
          <w:rFonts w:ascii="Times New Roman" w:hAnsi="Times New Roman" w:cs="Times New Roman"/>
        </w:rPr>
        <w:t>）。</w:t>
      </w:r>
    </w:p>
    <w:p>
      <w:pPr>
        <w:pStyle w:val="Normal"/>
        <w:numPr>
          <w:ilvl w:val="0"/>
          <w:numId w:val="1"/>
        </w:numPr>
        <w:jc w:val="left"/>
        <w:rPr>
          <w:rFonts w:ascii="Times New Roman" w:hAnsi="Times New Roman" w:cs="Times New Roman"/>
        </w:rPr>
      </w:pPr>
      <w:r>
        <w:rPr>
          <w:rFonts w:cs="Times New Roman" w:ascii="Times New Roman" w:hAnsi="Times New Roman"/>
          <w:b/>
          <w:bCs/>
          <w:color w:val="FF0000"/>
        </w:rPr>
        <w:t>2024</w:t>
      </w:r>
      <w:r>
        <w:rPr>
          <w:rFonts w:ascii="Times New Roman" w:hAnsi="Times New Roman" w:cs="Times New Roman"/>
        </w:rPr>
        <w:t>年瑞典团队使用</w:t>
      </w:r>
      <w:r>
        <w:rPr>
          <w:rFonts w:cs="Times New Roman" w:ascii="Times New Roman" w:hAnsi="Times New Roman"/>
          <w:b/>
          <w:bCs/>
        </w:rPr>
        <w:t>GPUMD</w:t>
      </w:r>
      <w:r>
        <w:rPr>
          <w:rFonts w:cs="Times New Roman" w:ascii="Times New Roman" w:hAnsi="Times New Roman"/>
        </w:rPr>
        <w:t>&amp;</w:t>
      </w:r>
      <w:r>
        <w:rPr>
          <w:rFonts w:cs="Times New Roman" w:ascii="Times New Roman" w:hAnsi="Times New Roman"/>
          <w:b/>
          <w:bCs/>
        </w:rPr>
        <w:t>NEP</w:t>
      </w:r>
      <w:r>
        <w:rPr>
          <w:rFonts w:ascii="Times New Roman" w:hAnsi="Times New Roman" w:cs="Times New Roman"/>
        </w:rPr>
        <w:t>研究二维钙钛矿材料的相变与动力学性质，发表在</w:t>
      </w:r>
      <w:r>
        <w:rPr>
          <w:rFonts w:cs="Times New Roman" w:ascii="Times New Roman" w:hAnsi="Times New Roman"/>
          <w:b/>
          <w:bCs/>
        </w:rPr>
        <w:t>ACS Energy Letters</w:t>
      </w:r>
      <w:r>
        <w:rPr>
          <w:rFonts w:ascii="Times New Roman" w:hAnsi="Times New Roman" w:cs="Times New Roman"/>
        </w:rPr>
        <w:t>（图</w:t>
      </w:r>
      <w:r>
        <w:rPr>
          <w:rFonts w:cs="Times New Roman" w:ascii="Times New Roman" w:hAnsi="Times New Roman"/>
        </w:rPr>
        <w:t>10</w:t>
      </w:r>
      <w:r>
        <w:rPr>
          <w:rFonts w:ascii="Times New Roman" w:hAnsi="Times New Roman" w:cs="Times New Roman"/>
        </w:rPr>
        <w:t>）。</w:t>
      </w:r>
    </w:p>
    <w:p>
      <w:pPr>
        <w:pStyle w:val="Normal"/>
        <w:numPr>
          <w:ilvl w:val="0"/>
          <w:numId w:val="1"/>
        </w:numPr>
        <w:jc w:val="left"/>
        <w:rPr>
          <w:rFonts w:ascii="Times New Roman" w:hAnsi="Times New Roman" w:cs="Times New Roman"/>
        </w:rPr>
      </w:pPr>
      <w:r>
        <w:rPr>
          <w:rFonts w:cs="Times New Roman" w:ascii="Times New Roman" w:hAnsi="Times New Roman"/>
          <w:b/>
          <w:bCs/>
          <w:color w:val="FF0000"/>
        </w:rPr>
        <w:t>2024</w:t>
      </w:r>
      <w:r>
        <w:rPr>
          <w:rFonts w:ascii="Times New Roman" w:hAnsi="Times New Roman" w:cs="Times New Roman"/>
        </w:rPr>
        <w:t>年美国团队使用</w:t>
      </w:r>
      <w:r>
        <w:rPr>
          <w:rFonts w:cs="Times New Roman" w:ascii="Times New Roman" w:hAnsi="Times New Roman"/>
          <w:b/>
          <w:bCs/>
        </w:rPr>
        <w:t>GPUMD</w:t>
      </w:r>
      <w:r>
        <w:rPr>
          <w:rFonts w:cs="Times New Roman" w:ascii="Times New Roman" w:hAnsi="Times New Roman"/>
        </w:rPr>
        <w:t>&amp;</w:t>
      </w:r>
      <w:r>
        <w:rPr>
          <w:rFonts w:cs="Times New Roman" w:ascii="Times New Roman" w:hAnsi="Times New Roman"/>
          <w:b/>
          <w:bCs/>
        </w:rPr>
        <w:t>NEP</w:t>
      </w:r>
      <w:r>
        <w:rPr>
          <w:rFonts w:ascii="Times New Roman" w:hAnsi="Times New Roman" w:cs="Times New Roman"/>
        </w:rPr>
        <w:t>研究高熵合金催化，发表在</w:t>
      </w:r>
      <w:r>
        <w:rPr>
          <w:rFonts w:cs="Times New Roman" w:ascii="Times New Roman" w:hAnsi="Times New Roman"/>
          <w:b/>
          <w:bCs/>
        </w:rPr>
        <w:t>Langmuir</w:t>
      </w:r>
      <w:r>
        <w:rPr>
          <w:rFonts w:ascii="Times New Roman" w:hAnsi="Times New Roman" w:cs="Times New Roman"/>
        </w:rPr>
        <w:t>（图</w:t>
      </w:r>
      <w:r>
        <w:rPr>
          <w:rFonts w:cs="Times New Roman" w:ascii="Times New Roman" w:hAnsi="Times New Roman"/>
        </w:rPr>
        <w:t>11</w:t>
      </w:r>
      <w:r>
        <w:rPr>
          <w:rFonts w:ascii="Times New Roman" w:hAnsi="Times New Roman" w:cs="Times New Roman"/>
        </w:rPr>
        <w:t>）。</w:t>
      </w:r>
    </w:p>
    <w:p>
      <w:pPr>
        <w:pStyle w:val="Normal"/>
        <w:jc w:val="left"/>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b/>
          <w:bCs/>
        </w:rPr>
      </w:pPr>
      <w:r>
        <w:rPr/>
        <w:drawing>
          <wp:inline distT="0" distB="0" distL="0" distR="0">
            <wp:extent cx="4732655" cy="1415415"/>
            <wp:effectExtent l="0" t="0" r="0" b="0"/>
            <wp:docPr id="2"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
                    <pic:cNvPicPr>
                      <a:picLocks noChangeAspect="1" noChangeArrowheads="1"/>
                    </pic:cNvPicPr>
                  </pic:nvPicPr>
                  <pic:blipFill>
                    <a:blip r:embed="rId3"/>
                    <a:stretch>
                      <a:fillRect/>
                    </a:stretch>
                  </pic:blipFill>
                  <pic:spPr bwMode="auto">
                    <a:xfrm>
                      <a:off x="0" y="0"/>
                      <a:ext cx="4732655" cy="1415415"/>
                    </a:xfrm>
                    <a:prstGeom prst="rect">
                      <a:avLst/>
                    </a:prstGeom>
                  </pic:spPr>
                </pic:pic>
              </a:graphicData>
            </a:graphic>
          </wp:inline>
        </w:drawing>
      </w:r>
    </w:p>
    <w:p>
      <w:pPr>
        <w:pStyle w:val="Normal"/>
        <w:jc w:val="center"/>
        <w:rPr>
          <w:rFonts w:ascii="Times New Roman" w:hAnsi="Times New Roman" w:cs="Times New Roman"/>
          <w:b/>
          <w:bCs/>
        </w:rPr>
      </w:pPr>
      <w:r>
        <w:rPr>
          <w:rFonts w:ascii="Times New Roman" w:hAnsi="Times New Roman" w:cs="Times New Roman"/>
          <w:b/>
          <w:bCs/>
        </w:rPr>
        <w:t>图</w:t>
      </w:r>
      <w:r>
        <w:rPr>
          <w:rFonts w:cs="Times New Roman" w:ascii="Times New Roman" w:hAnsi="Times New Roman"/>
          <w:b/>
          <w:bCs/>
        </w:rPr>
        <w:t>2</w:t>
      </w:r>
      <w:r>
        <w:rPr>
          <w:rFonts w:ascii="Times New Roman" w:hAnsi="Times New Roman" w:cs="Times New Roman"/>
          <w:b/>
          <w:bCs/>
        </w:rPr>
        <w:t>：使用</w:t>
      </w:r>
      <w:r>
        <w:rPr>
          <w:rFonts w:cs="Times New Roman" w:ascii="Times New Roman" w:hAnsi="Times New Roman"/>
          <w:b/>
          <w:bCs/>
        </w:rPr>
        <w:t>GPUMD</w:t>
      </w:r>
      <w:r>
        <w:rPr>
          <w:rFonts w:ascii="Times New Roman" w:hAnsi="Times New Roman" w:cs="Times New Roman"/>
          <w:b/>
          <w:bCs/>
        </w:rPr>
        <w:t xml:space="preserve">研究多层随机堆叠二硫化钼各向异性热导率 </w:t>
      </w:r>
      <w:r>
        <w:rPr>
          <w:rFonts w:cs="Times New Roman" w:ascii="Times New Roman" w:hAnsi="Times New Roman"/>
          <w:b/>
          <w:bCs/>
        </w:rPr>
        <w:t>[Nature 597, 660 (2021)]</w:t>
      </w:r>
    </w:p>
    <w:p>
      <w:pPr>
        <w:pStyle w:val="Normal"/>
        <w:jc w:val="center"/>
        <w:rPr>
          <w:rFonts w:ascii="Times New Roman" w:hAnsi="Times New Roman" w:cs="Times New Roman"/>
          <w:b/>
          <w:bCs/>
        </w:rPr>
      </w:pPr>
      <w:r>
        <w:rPr>
          <w:rFonts w:cs="Times New Roman" w:ascii="Times New Roman" w:hAnsi="Times New Roman"/>
          <w:b/>
          <w:bCs/>
        </w:rPr>
      </w:r>
    </w:p>
    <w:p>
      <w:pPr>
        <w:pStyle w:val="Normal"/>
        <w:jc w:val="center"/>
        <w:rPr>
          <w:rFonts w:ascii="Times New Roman" w:hAnsi="Times New Roman" w:cs="Times New Roman"/>
          <w:b/>
          <w:bCs/>
        </w:rPr>
      </w:pPr>
      <w:r>
        <w:rPr/>
        <w:drawing>
          <wp:inline distT="0" distB="0" distL="0" distR="0">
            <wp:extent cx="3265805" cy="2319020"/>
            <wp:effectExtent l="0" t="0" r="0" b="0"/>
            <wp:docPr id="3" name="图片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
                    <pic:cNvPicPr>
                      <a:picLocks noChangeAspect="1" noChangeArrowheads="1"/>
                    </pic:cNvPicPr>
                  </pic:nvPicPr>
                  <pic:blipFill>
                    <a:blip r:embed="rId4"/>
                    <a:stretch>
                      <a:fillRect/>
                    </a:stretch>
                  </pic:blipFill>
                  <pic:spPr bwMode="auto">
                    <a:xfrm>
                      <a:off x="0" y="0"/>
                      <a:ext cx="3265805" cy="2319020"/>
                    </a:xfrm>
                    <a:prstGeom prst="rect">
                      <a:avLst/>
                    </a:prstGeom>
                  </pic:spPr>
                </pic:pic>
              </a:graphicData>
            </a:graphic>
          </wp:inline>
        </w:drawing>
      </w:r>
    </w:p>
    <w:p>
      <w:pPr>
        <w:pStyle w:val="Normal"/>
        <w:jc w:val="center"/>
        <w:rPr>
          <w:rFonts w:ascii="Times New Roman" w:hAnsi="Times New Roman" w:cs="Times New Roman"/>
          <w:b/>
          <w:bCs/>
        </w:rPr>
      </w:pPr>
      <w:r>
        <w:rPr>
          <w:rFonts w:ascii="Times New Roman" w:hAnsi="Times New Roman" w:cs="Times New Roman"/>
          <w:b/>
          <w:bCs/>
        </w:rPr>
        <w:t>图</w:t>
      </w:r>
      <w:r>
        <w:rPr>
          <w:rFonts w:cs="Times New Roman" w:ascii="Times New Roman" w:hAnsi="Times New Roman"/>
          <w:b/>
          <w:bCs/>
        </w:rPr>
        <w:t>3</w:t>
      </w:r>
      <w:r>
        <w:rPr>
          <w:rFonts w:ascii="Times New Roman" w:hAnsi="Times New Roman" w:cs="Times New Roman"/>
          <w:b/>
          <w:bCs/>
        </w:rPr>
        <w:t>：使用</w:t>
      </w:r>
      <w:r>
        <w:rPr>
          <w:rFonts w:cs="Times New Roman" w:ascii="Times New Roman" w:hAnsi="Times New Roman"/>
          <w:b/>
          <w:bCs/>
        </w:rPr>
        <w:t>GPUMD</w:t>
      </w:r>
      <w:r>
        <w:rPr>
          <w:rFonts w:ascii="Times New Roman" w:hAnsi="Times New Roman" w:cs="Times New Roman"/>
          <w:b/>
          <w:bCs/>
        </w:rPr>
        <w:t xml:space="preserve">研究碳纳米管的热导率 </w:t>
      </w:r>
      <w:r>
        <w:rPr>
          <w:rFonts w:cs="Times New Roman" w:ascii="Times New Roman" w:hAnsi="Times New Roman"/>
          <w:b/>
          <w:bCs/>
        </w:rPr>
        <w:t>[Phys. Rev. Lett. 127, 025902 (2021)]</w:t>
      </w:r>
    </w:p>
    <w:p>
      <w:pPr>
        <w:pStyle w:val="Normal"/>
        <w:jc w:val="center"/>
        <w:rPr>
          <w:rFonts w:ascii="Times New Roman" w:hAnsi="Times New Roman" w:cs="Times New Roman"/>
          <w:b/>
          <w:bCs/>
        </w:rPr>
      </w:pPr>
      <w:r>
        <w:rPr>
          <w:rFonts w:cs="Times New Roman" w:ascii="Times New Roman" w:hAnsi="Times New Roman"/>
          <w:b/>
          <w:bCs/>
        </w:rPr>
      </w:r>
    </w:p>
    <w:p>
      <w:pPr>
        <w:pStyle w:val="Normal"/>
        <w:jc w:val="center"/>
        <w:rPr>
          <w:rFonts w:ascii="Times New Roman" w:hAnsi="Times New Roman" w:cs="Times New Roman"/>
        </w:rPr>
      </w:pPr>
      <w:r>
        <w:rPr/>
        <w:drawing>
          <wp:inline distT="0" distB="0" distL="0" distR="0">
            <wp:extent cx="3636010" cy="2171700"/>
            <wp:effectExtent l="0" t="0" r="0" b="0"/>
            <wp:docPr id="4"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
                    <pic:cNvPicPr>
                      <a:picLocks noChangeAspect="1" noChangeArrowheads="1"/>
                    </pic:cNvPicPr>
                  </pic:nvPicPr>
                  <pic:blipFill>
                    <a:blip r:embed="rId5"/>
                    <a:stretch>
                      <a:fillRect/>
                    </a:stretch>
                  </pic:blipFill>
                  <pic:spPr bwMode="auto">
                    <a:xfrm>
                      <a:off x="0" y="0"/>
                      <a:ext cx="3636010" cy="2171700"/>
                    </a:xfrm>
                    <a:prstGeom prst="rect">
                      <a:avLst/>
                    </a:prstGeom>
                  </pic:spPr>
                </pic:pic>
              </a:graphicData>
            </a:graphic>
          </wp:inline>
        </w:drawing>
      </w:r>
    </w:p>
    <w:p>
      <w:pPr>
        <w:pStyle w:val="Heading5"/>
        <w:widowControl/>
        <w:shd w:val="clear" w:color="auto" w:fill="FFFFFF"/>
        <w:spacing w:lineRule="atLeast" w:line="8" w:before="280" w:after="280"/>
        <w:rPr>
          <w:rFonts w:ascii="Times New Roman" w:hAnsi="Times New Roman" w:eastAsia="宋体" w:eastAsiaTheme="majorEastAsia"/>
          <w:color w:val="555555"/>
          <w:shd w:fill="FFFFFF" w:val="clear"/>
        </w:rPr>
      </w:pPr>
      <w:r>
        <w:rPr>
          <w:rFonts w:ascii="Times New Roman" w:hAnsi="Times New Roman"/>
        </w:rPr>
        <w:t>图</w:t>
      </w:r>
      <w:r>
        <w:rPr>
          <w:rFonts w:eastAsia="宋体" w:ascii="Times New Roman" w:hAnsi="Times New Roman" w:eastAsiaTheme="majorEastAsia"/>
        </w:rPr>
        <w:t>4</w:t>
      </w:r>
      <w:r>
        <w:rPr>
          <w:rFonts w:ascii="Times New Roman" w:hAnsi="Times New Roman"/>
        </w:rPr>
        <w:t>：使用</w:t>
      </w:r>
      <w:r>
        <w:rPr>
          <w:rFonts w:eastAsia="宋体" w:ascii="Times New Roman" w:hAnsi="Times New Roman" w:eastAsiaTheme="majorEastAsia"/>
        </w:rPr>
        <w:t>GPUMD&amp;NEP</w:t>
      </w:r>
      <w:r>
        <w:rPr>
          <w:rFonts w:ascii="Times New Roman" w:hAnsi="Times New Roman"/>
        </w:rPr>
        <w:t xml:space="preserve">研究钨的初级辐照损伤 </w:t>
      </w:r>
      <w:r>
        <w:rPr>
          <w:rFonts w:eastAsia="宋体" w:ascii="Times New Roman" w:hAnsi="Times New Roman" w:eastAsiaTheme="majorEastAsia"/>
        </w:rPr>
        <w:t>[</w:t>
      </w:r>
      <w:r>
        <w:rPr>
          <w:rFonts w:eastAsia="宋体" w:ascii="Times New Roman" w:hAnsi="Times New Roman" w:eastAsiaTheme="majorEastAsia"/>
          <w:shd w:fill="FFFFFF" w:val="clear"/>
        </w:rPr>
        <w:t>Phys. Rev. B 108, 054312 (2023)</w:t>
      </w:r>
      <w:r>
        <w:rPr>
          <w:rFonts w:eastAsia="宋体" w:ascii="Times New Roman" w:hAnsi="Times New Roman" w:eastAsiaTheme="majorEastAsia"/>
          <w:color w:val="555555"/>
          <w:shd w:fill="FFFFFF" w:val="clear"/>
        </w:rPr>
        <w:t>]</w:t>
      </w:r>
    </w:p>
    <w:p>
      <w:pPr>
        <w:pStyle w:val="Normal"/>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b/>
          <w:bCs/>
        </w:rPr>
      </w:pPr>
      <w:r>
        <w:rPr/>
        <w:drawing>
          <wp:inline distT="0" distB="0" distL="0" distR="0">
            <wp:extent cx="3178175" cy="2364740"/>
            <wp:effectExtent l="0" t="0" r="0" b="0"/>
            <wp:docPr id="5" name="图片 15" descr="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5" descr="medium"/>
                    <pic:cNvPicPr>
                      <a:picLocks noChangeAspect="1" noChangeArrowheads="1"/>
                    </pic:cNvPicPr>
                  </pic:nvPicPr>
                  <pic:blipFill>
                    <a:blip r:embed="rId6"/>
                    <a:stretch>
                      <a:fillRect/>
                    </a:stretch>
                  </pic:blipFill>
                  <pic:spPr bwMode="auto">
                    <a:xfrm>
                      <a:off x="0" y="0"/>
                      <a:ext cx="3178175" cy="2364740"/>
                    </a:xfrm>
                    <a:prstGeom prst="rect">
                      <a:avLst/>
                    </a:prstGeom>
                  </pic:spPr>
                </pic:pic>
              </a:graphicData>
            </a:graphic>
          </wp:inline>
        </w:drawing>
      </w:r>
    </w:p>
    <w:p>
      <w:pPr>
        <w:pStyle w:val="Normal"/>
        <w:jc w:val="center"/>
        <w:rPr>
          <w:rFonts w:ascii="Times New Roman" w:hAnsi="Times New Roman" w:cs="Times New Roman"/>
          <w:b/>
          <w:bCs/>
        </w:rPr>
      </w:pPr>
      <w:r>
        <w:rPr>
          <w:rFonts w:ascii="Times New Roman" w:hAnsi="Times New Roman" w:cs="Times New Roman"/>
          <w:b/>
          <w:bCs/>
        </w:rPr>
        <w:t>图</w:t>
      </w:r>
      <w:r>
        <w:rPr>
          <w:rFonts w:cs="Times New Roman" w:ascii="Times New Roman" w:hAnsi="Times New Roman"/>
          <w:b/>
          <w:bCs/>
        </w:rPr>
        <w:t>5</w:t>
      </w:r>
      <w:r>
        <w:rPr>
          <w:rFonts w:ascii="Times New Roman" w:hAnsi="Times New Roman" w:cs="Times New Roman"/>
          <w:b/>
          <w:bCs/>
        </w:rPr>
        <w:t>：使用</w:t>
      </w:r>
      <w:r>
        <w:rPr>
          <w:rFonts w:cs="Times New Roman" w:ascii="Times New Roman" w:hAnsi="Times New Roman"/>
          <w:b/>
          <w:bCs/>
        </w:rPr>
        <w:t>GPUM&amp;NEP</w:t>
      </w:r>
      <w:r>
        <w:rPr>
          <w:rFonts w:ascii="Times New Roman" w:hAnsi="Times New Roman" w:cs="Times New Roman"/>
          <w:b/>
          <w:bCs/>
        </w:rPr>
        <w:t xml:space="preserve">研究冲击压缩导致的相变 </w:t>
      </w:r>
      <w:r>
        <w:rPr>
          <w:rFonts w:cs="Times New Roman" w:ascii="Times New Roman" w:hAnsi="Times New Roman"/>
          <w:b/>
          <w:bCs/>
        </w:rPr>
        <w:t>[Phys. Rev. Lett. 131, 146101 (2023)]</w:t>
      </w:r>
    </w:p>
    <w:p>
      <w:pPr>
        <w:pStyle w:val="Normal"/>
        <w:jc w:val="center"/>
        <w:rPr>
          <w:rFonts w:ascii="Times New Roman" w:hAnsi="Times New Roman" w:cs="Times New Roman"/>
          <w:b/>
          <w:bCs/>
        </w:rPr>
      </w:pPr>
      <w:r>
        <w:rPr>
          <w:rFonts w:cs="Times New Roman" w:ascii="Times New Roman" w:hAnsi="Times New Roman"/>
          <w:b/>
          <w:bCs/>
        </w:rPr>
      </w:r>
    </w:p>
    <w:p>
      <w:pPr>
        <w:pStyle w:val="Normal"/>
        <w:jc w:val="center"/>
        <w:rPr>
          <w:rFonts w:ascii="Times New Roman" w:hAnsi="Times New Roman" w:cs="Times New Roman"/>
          <w:b/>
          <w:bCs/>
        </w:rPr>
      </w:pPr>
      <w:r>
        <w:rPr/>
        <w:drawing>
          <wp:inline distT="0" distB="0" distL="0" distR="0">
            <wp:extent cx="3252470" cy="2590800"/>
            <wp:effectExtent l="0" t="0" r="0" b="0"/>
            <wp:docPr id="6"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descr=""/>
                    <pic:cNvPicPr>
                      <a:picLocks noChangeAspect="1" noChangeArrowheads="1"/>
                    </pic:cNvPicPr>
                  </pic:nvPicPr>
                  <pic:blipFill>
                    <a:blip r:embed="rId7"/>
                    <a:stretch>
                      <a:fillRect/>
                    </a:stretch>
                  </pic:blipFill>
                  <pic:spPr bwMode="auto">
                    <a:xfrm>
                      <a:off x="0" y="0"/>
                      <a:ext cx="3252470" cy="2590800"/>
                    </a:xfrm>
                    <a:prstGeom prst="rect">
                      <a:avLst/>
                    </a:prstGeom>
                  </pic:spPr>
                </pic:pic>
              </a:graphicData>
            </a:graphic>
          </wp:inline>
        </w:drawing>
      </w:r>
    </w:p>
    <w:p>
      <w:pPr>
        <w:pStyle w:val="Normal"/>
        <w:jc w:val="center"/>
        <w:rPr>
          <w:rFonts w:ascii="Times New Roman" w:hAnsi="Times New Roman" w:cs="Times New Roman"/>
          <w:b/>
          <w:bCs/>
        </w:rPr>
      </w:pPr>
      <w:r>
        <w:rPr>
          <w:rFonts w:ascii="Times New Roman" w:hAnsi="Times New Roman" w:cs="Times New Roman"/>
          <w:b/>
          <w:bCs/>
        </w:rPr>
        <w:t>图</w:t>
      </w:r>
      <w:r>
        <w:rPr>
          <w:rFonts w:cs="Times New Roman" w:ascii="Times New Roman" w:hAnsi="Times New Roman"/>
          <w:b/>
          <w:bCs/>
        </w:rPr>
        <w:t>6</w:t>
      </w:r>
      <w:r>
        <w:rPr>
          <w:rFonts w:ascii="Times New Roman" w:hAnsi="Times New Roman" w:cs="Times New Roman"/>
          <w:b/>
          <w:bCs/>
        </w:rPr>
        <w:t>：使用</w:t>
      </w:r>
      <w:r>
        <w:rPr>
          <w:rFonts w:cs="Times New Roman" w:ascii="Times New Roman" w:hAnsi="Times New Roman"/>
          <w:b/>
          <w:bCs/>
        </w:rPr>
        <w:t>GPUM&amp;NEP</w:t>
      </w:r>
      <w:r>
        <w:rPr>
          <w:rFonts w:ascii="Times New Roman" w:hAnsi="Times New Roman" w:cs="Times New Roman"/>
          <w:b/>
          <w:bCs/>
        </w:rPr>
        <w:t xml:space="preserve">研究行星天体物理学 </w:t>
      </w:r>
      <w:r>
        <w:rPr>
          <w:rFonts w:cs="Times New Roman" w:ascii="Times New Roman" w:hAnsi="Times New Roman"/>
          <w:b/>
          <w:bCs/>
        </w:rPr>
        <w:t>[Nature Communications, 14, 1165 (2023)]</w:t>
      </w:r>
    </w:p>
    <w:p>
      <w:pPr>
        <w:pStyle w:val="Normal"/>
        <w:rPr>
          <w:rFonts w:ascii="Times New Roman" w:hAnsi="Times New Roman" w:cs="Times New Roman"/>
          <w:b/>
          <w:bCs/>
        </w:rPr>
      </w:pPr>
      <w:r>
        <w:rPr>
          <w:rFonts w:cs="Times New Roman" w:ascii="Times New Roman" w:hAnsi="Times New Roman"/>
          <w:b/>
          <w:bCs/>
        </w:rPr>
      </w:r>
    </w:p>
    <w:p>
      <w:pPr>
        <w:pStyle w:val="Normal"/>
        <w:jc w:val="center"/>
        <w:rPr>
          <w:rFonts w:ascii="Times New Roman" w:hAnsi="Times New Roman" w:cs="Times New Roman"/>
          <w:b/>
          <w:bCs/>
        </w:rPr>
      </w:pPr>
      <w:r>
        <w:rPr/>
        <w:drawing>
          <wp:inline distT="0" distB="0" distL="0" distR="0">
            <wp:extent cx="4434840" cy="2122805"/>
            <wp:effectExtent l="0" t="0" r="0" b="0"/>
            <wp:docPr id="7"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
                    <pic:cNvPicPr>
                      <a:picLocks noChangeAspect="1" noChangeArrowheads="1"/>
                    </pic:cNvPicPr>
                  </pic:nvPicPr>
                  <pic:blipFill>
                    <a:blip r:embed="rId8"/>
                    <a:stretch>
                      <a:fillRect/>
                    </a:stretch>
                  </pic:blipFill>
                  <pic:spPr bwMode="auto">
                    <a:xfrm>
                      <a:off x="0" y="0"/>
                      <a:ext cx="4434840" cy="2122805"/>
                    </a:xfrm>
                    <a:prstGeom prst="rect">
                      <a:avLst/>
                    </a:prstGeom>
                  </pic:spPr>
                </pic:pic>
              </a:graphicData>
            </a:graphic>
          </wp:inline>
        </w:drawing>
      </w:r>
    </w:p>
    <w:p>
      <w:pPr>
        <w:pStyle w:val="Normal"/>
        <w:jc w:val="center"/>
        <w:rPr>
          <w:rFonts w:ascii="Times New Roman" w:hAnsi="Times New Roman" w:cs="Times New Roman"/>
          <w:b/>
          <w:bCs/>
        </w:rPr>
      </w:pPr>
      <w:r>
        <w:rPr>
          <w:rFonts w:ascii="Times New Roman" w:hAnsi="Times New Roman" w:cs="Times New Roman"/>
          <w:b/>
          <w:bCs/>
        </w:rPr>
        <w:t>图</w:t>
      </w:r>
      <w:r>
        <w:rPr>
          <w:rFonts w:cs="Times New Roman" w:ascii="Times New Roman" w:hAnsi="Times New Roman"/>
          <w:b/>
          <w:bCs/>
        </w:rPr>
        <w:t>7</w:t>
      </w:r>
      <w:r>
        <w:rPr>
          <w:rFonts w:ascii="Times New Roman" w:hAnsi="Times New Roman" w:cs="Times New Roman"/>
          <w:b/>
          <w:bCs/>
        </w:rPr>
        <w:t>：使用</w:t>
      </w:r>
      <w:r>
        <w:rPr>
          <w:rFonts w:cs="Times New Roman" w:ascii="Times New Roman" w:hAnsi="Times New Roman"/>
          <w:b/>
          <w:bCs/>
        </w:rPr>
        <w:t>GPUMD&amp;NEP</w:t>
      </w:r>
      <w:r>
        <w:rPr>
          <w:rFonts w:ascii="Times New Roman" w:hAnsi="Times New Roman" w:cs="Times New Roman"/>
          <w:b/>
          <w:bCs/>
        </w:rPr>
        <w:t xml:space="preserve">研究二维材料的断裂韧性 </w:t>
      </w:r>
      <w:r>
        <w:rPr>
          <w:rFonts w:cs="Times New Roman" w:ascii="Times New Roman" w:hAnsi="Times New Roman"/>
          <w:b/>
          <w:bCs/>
        </w:rPr>
        <w:t>[Journal of the Mechanics and Physics of Solids, 186, 105579 (2024)]</w:t>
      </w:r>
    </w:p>
    <w:p>
      <w:pPr>
        <w:pStyle w:val="Normal"/>
        <w:jc w:val="center"/>
        <w:rPr>
          <w:rFonts w:ascii="Times New Roman" w:hAnsi="Times New Roman" w:cs="Times New Roman"/>
          <w:b/>
          <w:bCs/>
        </w:rPr>
      </w:pPr>
      <w:r>
        <w:rPr>
          <w:rFonts w:cs="Times New Roman" w:ascii="Times New Roman" w:hAnsi="Times New Roman"/>
          <w:b/>
          <w:bCs/>
        </w:rPr>
      </w:r>
    </w:p>
    <w:p>
      <w:pPr>
        <w:pStyle w:val="Normal"/>
        <w:jc w:val="center"/>
        <w:rPr>
          <w:rFonts w:ascii="Times New Roman" w:hAnsi="Times New Roman" w:cs="Times New Roman"/>
          <w:b/>
          <w:bCs/>
        </w:rPr>
      </w:pPr>
      <w:r>
        <w:rPr/>
        <w:drawing>
          <wp:inline distT="0" distB="0" distL="0" distR="0">
            <wp:extent cx="4309745" cy="2068195"/>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9"/>
                    <a:stretch>
                      <a:fillRect/>
                    </a:stretch>
                  </pic:blipFill>
                  <pic:spPr bwMode="auto">
                    <a:xfrm>
                      <a:off x="0" y="0"/>
                      <a:ext cx="4309745" cy="2068195"/>
                    </a:xfrm>
                    <a:prstGeom prst="rect">
                      <a:avLst/>
                    </a:prstGeom>
                  </pic:spPr>
                </pic:pic>
              </a:graphicData>
            </a:graphic>
          </wp:inline>
        </w:drawing>
      </w:r>
    </w:p>
    <w:p>
      <w:pPr>
        <w:pStyle w:val="Normal"/>
        <w:jc w:val="center"/>
        <w:rPr>
          <w:rFonts w:ascii="Times New Roman" w:hAnsi="Times New Roman" w:cs="Times New Roman"/>
          <w:b/>
          <w:bCs/>
        </w:rPr>
      </w:pPr>
      <w:r>
        <w:rPr>
          <w:rFonts w:ascii="Times New Roman" w:hAnsi="Times New Roman" w:cs="Times New Roman"/>
          <w:b/>
          <w:bCs/>
        </w:rPr>
        <w:t>图</w:t>
      </w:r>
      <w:r>
        <w:rPr>
          <w:rFonts w:cs="Times New Roman" w:ascii="Times New Roman" w:hAnsi="Times New Roman"/>
          <w:b/>
          <w:bCs/>
        </w:rPr>
        <w:t>8</w:t>
      </w:r>
      <w:r>
        <w:rPr>
          <w:rFonts w:ascii="Times New Roman" w:hAnsi="Times New Roman" w:cs="Times New Roman"/>
          <w:b/>
          <w:bCs/>
        </w:rPr>
        <w:t>：使用</w:t>
      </w:r>
      <w:r>
        <w:rPr>
          <w:rFonts w:cs="Times New Roman" w:ascii="Times New Roman" w:hAnsi="Times New Roman"/>
          <w:b/>
          <w:bCs/>
        </w:rPr>
        <w:t>GPUMD&amp;NEP</w:t>
      </w:r>
      <w:r>
        <w:rPr>
          <w:rFonts w:ascii="Times New Roman" w:hAnsi="Times New Roman" w:cs="Times New Roman"/>
          <w:b/>
          <w:bCs/>
        </w:rPr>
        <w:t xml:space="preserve">研究红外和拉曼光谱 </w:t>
      </w:r>
      <w:r>
        <w:rPr>
          <w:rFonts w:cs="Times New Roman" w:ascii="Times New Roman" w:hAnsi="Times New Roman"/>
          <w:b/>
          <w:bCs/>
        </w:rPr>
        <w:t>[J. Chem. Theory Comput. 20, 3273 (2024)]</w:t>
      </w:r>
    </w:p>
    <w:p>
      <w:pPr>
        <w:pStyle w:val="Normal"/>
        <w:rPr>
          <w:rFonts w:ascii="Times New Roman" w:hAnsi="Times New Roman" w:cs="Times New Roman"/>
          <w:b/>
          <w:bCs/>
        </w:rPr>
      </w:pPr>
      <w:r>
        <w:rPr>
          <w:rFonts w:cs="Times New Roman" w:ascii="Times New Roman" w:hAnsi="Times New Roman"/>
          <w:b/>
          <w:bCs/>
        </w:rPr>
      </w:r>
    </w:p>
    <w:p>
      <w:pPr>
        <w:pStyle w:val="Normal"/>
        <w:jc w:val="center"/>
        <w:rPr>
          <w:rFonts w:ascii="Times New Roman" w:hAnsi="Times New Roman" w:cs="Times New Roman"/>
          <w:b/>
          <w:bCs/>
        </w:rPr>
      </w:pPr>
      <w:r>
        <w:rPr/>
        <w:drawing>
          <wp:inline distT="0" distB="0" distL="0" distR="0">
            <wp:extent cx="3813175" cy="2394585"/>
            <wp:effectExtent l="0" t="0" r="0" b="0"/>
            <wp:docPr id="9" name="图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
                    <pic:cNvPicPr>
                      <a:picLocks noChangeAspect="1" noChangeArrowheads="1"/>
                    </pic:cNvPicPr>
                  </pic:nvPicPr>
                  <pic:blipFill>
                    <a:blip r:embed="rId10"/>
                    <a:stretch>
                      <a:fillRect/>
                    </a:stretch>
                  </pic:blipFill>
                  <pic:spPr bwMode="auto">
                    <a:xfrm>
                      <a:off x="0" y="0"/>
                      <a:ext cx="3813175" cy="2394585"/>
                    </a:xfrm>
                    <a:prstGeom prst="rect">
                      <a:avLst/>
                    </a:prstGeom>
                  </pic:spPr>
                </pic:pic>
              </a:graphicData>
            </a:graphic>
          </wp:inline>
        </w:drawing>
      </w:r>
    </w:p>
    <w:p>
      <w:pPr>
        <w:pStyle w:val="Normal"/>
        <w:jc w:val="center"/>
        <w:rPr>
          <w:rFonts w:ascii="Times New Roman" w:hAnsi="Times New Roman" w:cs="Times New Roman"/>
          <w:b/>
          <w:bCs/>
        </w:rPr>
      </w:pPr>
      <w:r>
        <w:rPr>
          <w:rFonts w:ascii="Times New Roman" w:hAnsi="Times New Roman" w:cs="Times New Roman"/>
          <w:b/>
          <w:bCs/>
        </w:rPr>
        <w:t>图</w:t>
      </w:r>
      <w:r>
        <w:rPr>
          <w:rFonts w:cs="Times New Roman" w:ascii="Times New Roman" w:hAnsi="Times New Roman"/>
          <w:b/>
          <w:bCs/>
        </w:rPr>
        <w:t>9</w:t>
      </w:r>
      <w:r>
        <w:rPr>
          <w:rFonts w:ascii="Times New Roman" w:hAnsi="Times New Roman" w:cs="Times New Roman"/>
          <w:b/>
          <w:bCs/>
        </w:rPr>
        <w:t>：使用</w:t>
      </w:r>
      <w:r>
        <w:rPr>
          <w:rFonts w:cs="Times New Roman" w:ascii="Times New Roman" w:hAnsi="Times New Roman"/>
          <w:b/>
          <w:bCs/>
        </w:rPr>
        <w:t>GPUMD&amp;NEP</w:t>
      </w:r>
      <w:r>
        <w:rPr>
          <w:rFonts w:ascii="Times New Roman" w:hAnsi="Times New Roman" w:cs="Times New Roman"/>
          <w:b/>
          <w:bCs/>
        </w:rPr>
        <w:t xml:space="preserve">研究极化化学 </w:t>
      </w:r>
      <w:r>
        <w:rPr>
          <w:rFonts w:cs="Times New Roman" w:ascii="Times New Roman" w:hAnsi="Times New Roman"/>
          <w:b/>
          <w:bCs/>
        </w:rPr>
        <w:t>[ J. Am. Chem. Soc. 146, 5402 (2024)]</w:t>
      </w:r>
    </w:p>
    <w:p>
      <w:pPr>
        <w:pStyle w:val="Normal"/>
        <w:jc w:val="center"/>
        <w:rPr>
          <w:rFonts w:ascii="Times New Roman" w:hAnsi="Times New Roman" w:cs="Times New Roman"/>
          <w:b/>
          <w:bCs/>
        </w:rPr>
      </w:pPr>
      <w:r>
        <w:rPr>
          <w:rFonts w:cs="Times New Roman" w:ascii="Times New Roman" w:hAnsi="Times New Roman"/>
          <w:b/>
          <w:bCs/>
        </w:rPr>
      </w:r>
    </w:p>
    <w:p>
      <w:pPr>
        <w:pStyle w:val="Normal"/>
        <w:jc w:val="center"/>
        <w:rPr>
          <w:rFonts w:ascii="Times New Roman" w:hAnsi="Times New Roman" w:cs="Times New Roman"/>
        </w:rPr>
      </w:pPr>
      <w:r>
        <w:rPr/>
        <w:drawing>
          <wp:inline distT="0" distB="0" distL="0" distR="0">
            <wp:extent cx="4116705" cy="2209800"/>
            <wp:effectExtent l="0" t="0" r="0" b="0"/>
            <wp:docPr id="10"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
                    <pic:cNvPicPr>
                      <a:picLocks noChangeAspect="1" noChangeArrowheads="1"/>
                    </pic:cNvPicPr>
                  </pic:nvPicPr>
                  <pic:blipFill>
                    <a:blip r:embed="rId11"/>
                    <a:stretch>
                      <a:fillRect/>
                    </a:stretch>
                  </pic:blipFill>
                  <pic:spPr bwMode="auto">
                    <a:xfrm>
                      <a:off x="0" y="0"/>
                      <a:ext cx="4116705" cy="2209800"/>
                    </a:xfrm>
                    <a:prstGeom prst="rect">
                      <a:avLst/>
                    </a:prstGeom>
                  </pic:spPr>
                </pic:pic>
              </a:graphicData>
            </a:graphic>
          </wp:inline>
        </w:drawing>
      </w:r>
    </w:p>
    <w:p>
      <w:pPr>
        <w:pStyle w:val="Normal"/>
        <w:jc w:val="center"/>
        <w:rPr>
          <w:rFonts w:ascii="Times New Roman" w:hAnsi="Times New Roman" w:cs="Times New Roman"/>
          <w:b/>
          <w:bCs/>
        </w:rPr>
      </w:pPr>
      <w:r>
        <w:rPr>
          <w:rFonts w:ascii="Times New Roman" w:hAnsi="Times New Roman" w:cs="Times New Roman"/>
          <w:b/>
          <w:bCs/>
        </w:rPr>
        <w:t>图</w:t>
      </w:r>
      <w:r>
        <w:rPr>
          <w:rFonts w:cs="Times New Roman" w:ascii="Times New Roman" w:hAnsi="Times New Roman"/>
          <w:b/>
          <w:bCs/>
        </w:rPr>
        <w:t>10</w:t>
      </w:r>
      <w:r>
        <w:rPr>
          <w:rFonts w:ascii="Times New Roman" w:hAnsi="Times New Roman" w:cs="Times New Roman"/>
          <w:b/>
          <w:bCs/>
        </w:rPr>
        <w:t>：使用</w:t>
      </w:r>
      <w:r>
        <w:rPr>
          <w:rFonts w:cs="Times New Roman" w:ascii="Times New Roman" w:hAnsi="Times New Roman"/>
          <w:b/>
          <w:bCs/>
        </w:rPr>
        <w:t>GPUMD&amp;NEP</w:t>
      </w:r>
      <w:r>
        <w:rPr>
          <w:rFonts w:ascii="Times New Roman" w:hAnsi="Times New Roman" w:cs="Times New Roman"/>
          <w:b/>
          <w:bCs/>
        </w:rPr>
        <w:t xml:space="preserve">研究二维钙钛矿材料的相变与动力学性质 </w:t>
      </w:r>
    </w:p>
    <w:p>
      <w:pPr>
        <w:pStyle w:val="Normal"/>
        <w:jc w:val="center"/>
        <w:rPr>
          <w:rFonts w:ascii="Times New Roman" w:hAnsi="Times New Roman" w:cs="Times New Roman"/>
          <w:b/>
          <w:bCs/>
        </w:rPr>
      </w:pPr>
      <w:r>
        <w:rPr>
          <w:rFonts w:cs="Times New Roman" w:ascii="Times New Roman" w:hAnsi="Times New Roman"/>
          <w:b/>
          <w:bCs/>
        </w:rPr>
        <w:t>[ACS Energy Lett. 9, 3947 (2024)]</w:t>
      </w:r>
    </w:p>
    <w:p>
      <w:pPr>
        <w:pStyle w:val="Normal"/>
        <w:jc w:val="center"/>
        <w:rPr>
          <w:rFonts w:ascii="Times New Roman" w:hAnsi="Times New Roman" w:cs="Times New Roman"/>
        </w:rPr>
      </w:pPr>
      <w:r>
        <w:rPr/>
        <w:drawing>
          <wp:inline distT="0" distB="0" distL="0" distR="0">
            <wp:extent cx="2653030" cy="2157730"/>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12"/>
                    <a:stretch>
                      <a:fillRect/>
                    </a:stretch>
                  </pic:blipFill>
                  <pic:spPr bwMode="auto">
                    <a:xfrm>
                      <a:off x="0" y="0"/>
                      <a:ext cx="2653030" cy="2157730"/>
                    </a:xfrm>
                    <a:prstGeom prst="rect">
                      <a:avLst/>
                    </a:prstGeom>
                  </pic:spPr>
                </pic:pic>
              </a:graphicData>
            </a:graphic>
          </wp:inline>
        </w:drawing>
      </w:r>
    </w:p>
    <w:p>
      <w:pPr>
        <w:pStyle w:val="Normal"/>
        <w:jc w:val="center"/>
        <w:rPr>
          <w:rFonts w:ascii="Times New Roman" w:hAnsi="Times New Roman" w:cs="Times New Roman"/>
          <w:b/>
          <w:bCs/>
        </w:rPr>
      </w:pPr>
      <w:r>
        <w:rPr>
          <w:rFonts w:ascii="Times New Roman" w:hAnsi="Times New Roman" w:cs="Times New Roman"/>
          <w:b/>
          <w:bCs/>
        </w:rPr>
        <w:t>图</w:t>
      </w:r>
      <w:r>
        <w:rPr>
          <w:rFonts w:cs="Times New Roman" w:ascii="Times New Roman" w:hAnsi="Times New Roman"/>
          <w:b/>
          <w:bCs/>
        </w:rPr>
        <w:t>11</w:t>
      </w:r>
      <w:r>
        <w:rPr>
          <w:rFonts w:ascii="Times New Roman" w:hAnsi="Times New Roman" w:cs="Times New Roman"/>
          <w:b/>
          <w:bCs/>
        </w:rPr>
        <w:t>：使用</w:t>
      </w:r>
      <w:r>
        <w:rPr>
          <w:rFonts w:cs="Times New Roman" w:ascii="Times New Roman" w:hAnsi="Times New Roman"/>
          <w:b/>
          <w:bCs/>
        </w:rPr>
        <w:t>GPUMD&amp;NEP</w:t>
      </w:r>
      <w:r>
        <w:rPr>
          <w:rFonts w:ascii="Times New Roman" w:hAnsi="Times New Roman" w:cs="Times New Roman"/>
          <w:b/>
          <w:bCs/>
        </w:rPr>
        <w:t xml:space="preserve">研究高熵合金催化 </w:t>
      </w:r>
      <w:r>
        <w:rPr>
          <w:rFonts w:cs="Times New Roman" w:ascii="Times New Roman" w:hAnsi="Times New Roman"/>
          <w:b/>
          <w:bCs/>
        </w:rPr>
        <w:t>[Langmuir 40, 3691 (2024)]</w:t>
      </w:r>
    </w:p>
    <w:p>
      <w:pPr>
        <w:pStyle w:val="Normal"/>
        <w:jc w:val="center"/>
        <w:rPr>
          <w:rFonts w:ascii="Times New Roman" w:hAnsi="Times New Roman" w:cs="Times New Roman"/>
          <w:b/>
          <w:bCs/>
        </w:rPr>
      </w:pPr>
      <w:r>
        <w:rPr>
          <w:rFonts w:cs="Times New Roman" w:ascii="Times New Roman" w:hAnsi="Times New Roman"/>
          <w:b/>
          <w:bCs/>
        </w:rPr>
      </w:r>
    </w:p>
    <w:p>
      <w:pPr>
        <w:pStyle w:val="Normal"/>
        <w:ind w:firstLine="420"/>
        <w:rPr>
          <w:rFonts w:ascii="Times New Roman" w:hAnsi="Times New Roman" w:cs="Times New Roman"/>
        </w:rPr>
      </w:pPr>
      <w:r>
        <w:rPr>
          <w:rFonts w:ascii="Times New Roman" w:hAnsi="Times New Roman" w:cs="Times New Roman"/>
        </w:rPr>
        <w:t>为帮助相关领域的科研工作者了解与使用</w:t>
      </w:r>
      <w:r>
        <w:rPr>
          <w:rFonts w:cs="Times New Roman" w:ascii="Times New Roman" w:hAnsi="Times New Roman"/>
          <w:b/>
          <w:bCs/>
        </w:rPr>
        <w:t>GPUMD</w:t>
      </w:r>
      <w:r>
        <w:rPr>
          <w:rFonts w:ascii="Times New Roman" w:hAnsi="Times New Roman" w:cs="Times New Roman"/>
        </w:rPr>
        <w:t>软件，</w:t>
      </w:r>
      <w:r>
        <w:rPr>
          <w:rFonts w:cs="Times New Roman" w:ascii="Times New Roman" w:hAnsi="Times New Roman"/>
          <w:b/>
          <w:bCs/>
        </w:rPr>
        <w:t>GPUMD</w:t>
      </w:r>
      <w:r>
        <w:rPr>
          <w:rFonts w:ascii="Times New Roman" w:hAnsi="Times New Roman" w:cs="Times New Roman"/>
        </w:rPr>
        <w:t>研发团队将开展一系列由浅入深、分门别类的科研培训活动。通过参加一个或多个培训课程，学员将学到大量分子动力学模拟与机器学习势函数的理论知识与应用技能，从而可以更加顺利地开展相关领域的研究工作。本次培训为</w:t>
      </w:r>
      <w:r>
        <w:rPr>
          <w:rFonts w:cs="Times New Roman" w:ascii="Times New Roman" w:hAnsi="Times New Roman"/>
          <w:b/>
          <w:bCs/>
        </w:rPr>
        <w:t>GPUMD</w:t>
      </w:r>
      <w:r>
        <w:rPr>
          <w:rFonts w:ascii="Times New Roman" w:hAnsi="Times New Roman" w:cs="Times New Roman"/>
        </w:rPr>
        <w:t>团队的第一期线上培训，主题是</w:t>
      </w:r>
      <w:r>
        <w:rPr>
          <w:rFonts w:ascii="Times New Roman" w:hAnsi="Times New Roman" w:cs="Times New Roman"/>
          <w:color w:val="7030A0"/>
        </w:rPr>
        <w:t>《</w:t>
      </w:r>
      <w:r>
        <w:rPr>
          <w:rFonts w:cs="Times New Roman" w:ascii="Times New Roman" w:hAnsi="Times New Roman"/>
          <w:b/>
          <w:bCs/>
          <w:color w:val="7030A0"/>
        </w:rPr>
        <w:t>GPUMD</w:t>
      </w:r>
      <w:r>
        <w:rPr>
          <w:rFonts w:ascii="Times New Roman" w:hAnsi="Times New Roman" w:cs="Times New Roman"/>
          <w:color w:val="7030A0"/>
        </w:rPr>
        <w:t>和</w:t>
      </w:r>
      <w:r>
        <w:rPr>
          <w:rFonts w:cs="Times New Roman" w:ascii="Times New Roman" w:hAnsi="Times New Roman"/>
          <w:b/>
          <w:bCs/>
          <w:color w:val="7030A0"/>
        </w:rPr>
        <w:t>NEP</w:t>
      </w:r>
      <w:r>
        <w:rPr>
          <w:rFonts w:ascii="Times New Roman" w:hAnsi="Times New Roman" w:cs="Times New Roman"/>
          <w:color w:val="7030A0"/>
        </w:rPr>
        <w:t>的理论基础与输入输出的全面剖析》</w:t>
      </w:r>
      <w:r>
        <w:rPr>
          <w:rFonts w:ascii="Times New Roman" w:hAnsi="Times New Roman" w:cs="Times New Roman"/>
        </w:rPr>
        <w:t>。今后将以本次培训为基础，开展若干针对专业领域的专题培训。本次培训课由樊教授主讲，并由徐克与应鹏华博士配合讲解一些软件工具的安装与使用。本次培训将是樊教授首次公开地全面介绍</w:t>
      </w:r>
      <w:r>
        <w:rPr>
          <w:rFonts w:cs="Times New Roman" w:ascii="Times New Roman" w:hAnsi="Times New Roman"/>
          <w:b/>
          <w:bCs/>
        </w:rPr>
        <w:t>GPUMD</w:t>
      </w:r>
      <w:r>
        <w:rPr>
          <w:rFonts w:ascii="Times New Roman" w:hAnsi="Times New Roman" w:cs="Times New Roman"/>
        </w:rPr>
        <w:t>和</w:t>
      </w:r>
      <w:r>
        <w:rPr>
          <w:rFonts w:cs="Times New Roman" w:ascii="Times New Roman" w:hAnsi="Times New Roman"/>
          <w:b/>
          <w:bCs/>
        </w:rPr>
        <w:t>NEP</w:t>
      </w:r>
      <w:r>
        <w:rPr>
          <w:rFonts w:ascii="Times New Roman" w:hAnsi="Times New Roman" w:cs="Times New Roman"/>
        </w:rPr>
        <w:t>的各种理论与技术细节。</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ascii="Times New Roman" w:hAnsi="Times New Roman" w:cs="Times New Roman"/>
        </w:rPr>
        <w:t>一、培训时间</w:t>
      </w:r>
    </w:p>
    <w:p>
      <w:pPr>
        <w:pStyle w:val="Normal"/>
        <w:ind w:firstLine="420"/>
        <w:rPr>
          <w:rFonts w:ascii="Times New Roman" w:hAnsi="Times New Roman" w:cs="Times New Roman"/>
        </w:rPr>
      </w:pPr>
      <w:r>
        <w:rPr>
          <w:rFonts w:cs="Times New Roman" w:ascii="Times New Roman" w:hAnsi="Times New Roman"/>
        </w:rPr>
        <w:t>2024</w:t>
      </w:r>
      <w:r>
        <w:rPr>
          <w:rFonts w:ascii="Times New Roman" w:hAnsi="Times New Roman" w:cs="Times New Roman"/>
        </w:rPr>
        <w:t>年</w:t>
      </w:r>
      <w:r>
        <w:rPr>
          <w:rFonts w:cs="Times New Roman" w:ascii="Times New Roman" w:hAnsi="Times New Roman"/>
          <w:b/>
          <w:bCs/>
        </w:rPr>
        <w:t>9</w:t>
      </w:r>
      <w:r>
        <w:rPr>
          <w:rFonts w:ascii="Times New Roman" w:hAnsi="Times New Roman" w:cs="Times New Roman"/>
          <w:b/>
          <w:bCs/>
        </w:rPr>
        <w:t>月</w:t>
      </w:r>
      <w:r>
        <w:rPr>
          <w:rFonts w:cs="Times New Roman" w:ascii="Times New Roman" w:hAnsi="Times New Roman"/>
          <w:b/>
          <w:bCs/>
        </w:rPr>
        <w:t>21-22</w:t>
      </w:r>
      <w:r>
        <w:rPr>
          <w:rFonts w:ascii="Times New Roman" w:hAnsi="Times New Roman" w:cs="Times New Roman"/>
          <w:b/>
          <w:bCs/>
        </w:rPr>
        <w:t>日两天</w:t>
      </w:r>
      <w:r>
        <w:rPr>
          <w:rFonts w:ascii="Times New Roman" w:hAnsi="Times New Roman" w:cs="Times New Roman"/>
        </w:rPr>
        <w:t>（上午</w:t>
      </w:r>
      <w:r>
        <w:rPr>
          <w:rFonts w:cs="Times New Roman" w:ascii="Times New Roman" w:hAnsi="Times New Roman"/>
        </w:rPr>
        <w:t>9</w:t>
      </w:r>
      <w:r>
        <w:rPr>
          <w:rFonts w:ascii="Times New Roman" w:hAnsi="Times New Roman" w:cs="Times New Roman"/>
        </w:rPr>
        <w:t>点至</w:t>
      </w:r>
      <w:r>
        <w:rPr>
          <w:rFonts w:cs="Times New Roman" w:ascii="Times New Roman" w:hAnsi="Times New Roman"/>
        </w:rPr>
        <w:t>12</w:t>
      </w:r>
      <w:r>
        <w:rPr>
          <w:rFonts w:ascii="Times New Roman" w:hAnsi="Times New Roman" w:cs="Times New Roman"/>
        </w:rPr>
        <w:t>点；下午</w:t>
      </w:r>
      <w:r>
        <w:rPr>
          <w:rFonts w:cs="Times New Roman" w:ascii="Times New Roman" w:hAnsi="Times New Roman"/>
        </w:rPr>
        <w:t>14</w:t>
      </w:r>
      <w:r>
        <w:rPr>
          <w:rFonts w:ascii="Times New Roman" w:hAnsi="Times New Roman" w:cs="Times New Roman"/>
        </w:rPr>
        <w:t>点至</w:t>
      </w:r>
      <w:r>
        <w:rPr>
          <w:rFonts w:cs="Times New Roman" w:ascii="Times New Roman" w:hAnsi="Times New Roman"/>
        </w:rPr>
        <w:t>17</w:t>
      </w:r>
      <w:r>
        <w:rPr>
          <w:rFonts w:ascii="Times New Roman" w:hAnsi="Times New Roman" w:cs="Times New Roman"/>
        </w:rPr>
        <w:t>点；另有约</w:t>
      </w:r>
      <w:r>
        <w:rPr>
          <w:rFonts w:cs="Times New Roman" w:ascii="Times New Roman" w:hAnsi="Times New Roman"/>
        </w:rPr>
        <w:t>1</w:t>
      </w:r>
      <w:r>
        <w:rPr>
          <w:rFonts w:ascii="Times New Roman" w:hAnsi="Times New Roman" w:cs="Times New Roman"/>
        </w:rPr>
        <w:t>小时集中答疑）</w:t>
      </w:r>
    </w:p>
    <w:p>
      <w:pPr>
        <w:pStyle w:val="Normal"/>
        <w:ind w:firstLine="420"/>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ascii="Times New Roman" w:hAnsi="Times New Roman" w:cs="Times New Roman"/>
        </w:rPr>
        <w:t>二、培训方式与地点</w:t>
      </w:r>
    </w:p>
    <w:p>
      <w:pPr>
        <w:pStyle w:val="Normal"/>
        <w:ind w:firstLine="420"/>
        <w:rPr>
          <w:rFonts w:ascii="Times New Roman" w:hAnsi="Times New Roman" w:cs="Times New Roman"/>
        </w:rPr>
      </w:pPr>
      <w:r>
        <w:rPr>
          <w:rFonts w:ascii="Times New Roman" w:hAnsi="Times New Roman" w:cs="Times New Roman"/>
        </w:rPr>
        <w:t>本次培训采用</w:t>
      </w:r>
      <w:r>
        <w:rPr>
          <w:rFonts w:ascii="Times New Roman" w:hAnsi="Times New Roman" w:cs="Times New Roman"/>
          <w:b/>
          <w:bCs/>
          <w:color w:val="C00000"/>
        </w:rPr>
        <w:t>腾讯会议直播</w:t>
      </w:r>
      <w:r>
        <w:rPr>
          <w:rFonts w:ascii="Times New Roman" w:hAnsi="Times New Roman" w:cs="Times New Roman"/>
        </w:rPr>
        <w:t>的方式，请扫码缴费，填写报名登记信息后，加培训微信群获取会议等相关信息。</w:t>
      </w:r>
    </w:p>
    <w:p>
      <w:pPr>
        <w:pStyle w:val="Normal"/>
        <w:ind w:firstLine="420"/>
        <w:rPr>
          <w:rFonts w:ascii="Times New Roman" w:hAnsi="Times New Roman" w:cs="Times New Roman"/>
        </w:rPr>
      </w:pPr>
      <w:r>
        <w:rPr>
          <w:rFonts w:cs="Times New Roman" w:ascii="Times New Roman" w:hAnsi="Times New Roman"/>
        </w:rPr>
      </w:r>
    </w:p>
    <w:p>
      <w:pPr>
        <w:pStyle w:val="Normal"/>
        <w:numPr>
          <w:ilvl w:val="0"/>
          <w:numId w:val="2"/>
        </w:numPr>
        <w:rPr>
          <w:rFonts w:ascii="Times New Roman" w:hAnsi="Times New Roman" w:cs="Times New Roman"/>
        </w:rPr>
      </w:pPr>
      <w:r>
        <w:rPr>
          <w:rFonts w:ascii="Times New Roman" w:hAnsi="Times New Roman" w:cs="Times New Roman"/>
        </w:rPr>
        <w:t>培训内容与课程安排</w:t>
      </w:r>
    </w:p>
    <w:p>
      <w:pPr>
        <w:pStyle w:val="Normal"/>
        <w:rPr>
          <w:rFonts w:ascii="Times New Roman" w:hAnsi="Times New Roman" w:cs="Times New Roman"/>
        </w:rPr>
      </w:pPr>
      <w:r>
        <w:rPr>
          <w:rFonts w:cs="Times New Roman" w:ascii="Times New Roman" w:hAnsi="Times New Roman"/>
        </w:rPr>
      </w:r>
    </w:p>
    <w:p>
      <w:pPr>
        <w:pStyle w:val="Normal"/>
        <w:numPr>
          <w:ilvl w:val="0"/>
          <w:numId w:val="3"/>
        </w:numPr>
        <w:rPr>
          <w:rFonts w:ascii="Times New Roman" w:hAnsi="Times New Roman" w:cs="Times New Roman"/>
        </w:rPr>
      </w:pPr>
      <w:r>
        <w:rPr>
          <w:rFonts w:cs="Times New Roman" w:ascii="Times New Roman" w:hAnsi="Times New Roman"/>
          <w:b/>
          <w:bCs/>
        </w:rPr>
        <w:t>NEP</w:t>
      </w:r>
      <w:r>
        <w:rPr>
          <w:rFonts w:ascii="Times New Roman" w:hAnsi="Times New Roman" w:cs="Times New Roman"/>
        </w:rPr>
        <w:t>势函数与</w:t>
      </w:r>
      <w:r>
        <w:rPr>
          <w:rFonts w:cs="Times New Roman" w:ascii="Times New Roman" w:hAnsi="Times New Roman"/>
          <w:b/>
          <w:bCs/>
        </w:rPr>
        <w:t>GPUMD</w:t>
      </w:r>
      <w:r>
        <w:rPr>
          <w:rFonts w:ascii="Times New Roman" w:hAnsi="Times New Roman" w:cs="Times New Roman"/>
        </w:rPr>
        <w:t>分子动力学基础知识（第一天）</w:t>
      </w:r>
    </w:p>
    <w:p>
      <w:pPr>
        <w:pStyle w:val="Normal"/>
        <w:numPr>
          <w:ilvl w:val="1"/>
          <w:numId w:val="3"/>
        </w:numPr>
        <w:ind w:left="420"/>
        <w:rPr>
          <w:rFonts w:ascii="Times New Roman" w:hAnsi="Times New Roman" w:cs="Times New Roman"/>
        </w:rPr>
      </w:pPr>
      <w:r>
        <w:rPr>
          <w:rFonts w:cs="Times New Roman" w:ascii="Times New Roman" w:hAnsi="Times New Roman"/>
        </w:rPr>
        <w:t xml:space="preserve"> </w:t>
      </w:r>
      <w:r>
        <w:rPr>
          <w:rFonts w:cs="Times New Roman" w:ascii="Times New Roman" w:hAnsi="Times New Roman"/>
          <w:b/>
          <w:bCs/>
        </w:rPr>
        <w:t>NEP</w:t>
      </w:r>
      <w:r>
        <w:rPr>
          <w:rFonts w:ascii="Times New Roman" w:hAnsi="Times New Roman" w:cs="Times New Roman"/>
        </w:rPr>
        <w:t>机器学习势函数的基础知识（</w:t>
      </w:r>
      <w:r>
        <w:rPr>
          <w:rFonts w:ascii="Times New Roman" w:hAnsi="Times New Roman" w:cs="Times New Roman"/>
          <w:b/>
          <w:bCs/>
        </w:rPr>
        <w:t>樊哲勇</w:t>
      </w:r>
      <w:r>
        <w:rPr>
          <w:rFonts w:ascii="Times New Roman" w:hAnsi="Times New Roman" w:cs="Times New Roman"/>
        </w:rPr>
        <w:t>；</w:t>
      </w:r>
      <w:r>
        <w:rPr>
          <w:rFonts w:cs="Times New Roman" w:ascii="Times New Roman" w:hAnsi="Times New Roman"/>
        </w:rPr>
        <w:t>1</w:t>
      </w:r>
      <w:r>
        <w:rPr>
          <w:rFonts w:ascii="Times New Roman" w:hAnsi="Times New Roman" w:cs="Times New Roman"/>
        </w:rPr>
        <w:t>小时）</w:t>
      </w:r>
    </w:p>
    <w:p>
      <w:pPr>
        <w:pStyle w:val="Normal"/>
        <w:numPr>
          <w:ilvl w:val="1"/>
          <w:numId w:val="3"/>
        </w:numPr>
        <w:ind w:left="420"/>
        <w:rPr>
          <w:rFonts w:ascii="Times New Roman" w:hAnsi="Times New Roman" w:cs="Times New Roman"/>
        </w:rPr>
      </w:pPr>
      <w:r>
        <w:rPr>
          <w:rFonts w:cs="Times New Roman" w:ascii="Times New Roman" w:hAnsi="Times New Roman"/>
        </w:rPr>
        <w:t xml:space="preserve"> </w:t>
      </w:r>
      <w:r>
        <w:rPr>
          <w:rFonts w:cs="Times New Roman" w:ascii="Times New Roman" w:hAnsi="Times New Roman"/>
          <w:b/>
          <w:bCs/>
        </w:rPr>
        <w:t xml:space="preserve">NEP </w:t>
      </w:r>
      <w:r>
        <w:rPr>
          <w:rFonts w:ascii="Times New Roman" w:hAnsi="Times New Roman" w:cs="Times New Roman"/>
        </w:rPr>
        <w:t>训练的输入输出全面讲解（</w:t>
      </w:r>
      <w:r>
        <w:rPr>
          <w:rFonts w:ascii="Times New Roman" w:hAnsi="Times New Roman" w:cs="Times New Roman"/>
          <w:b/>
          <w:bCs/>
        </w:rPr>
        <w:t>樊哲勇</w:t>
      </w:r>
      <w:r>
        <w:rPr>
          <w:rFonts w:ascii="Times New Roman" w:hAnsi="Times New Roman" w:cs="Times New Roman"/>
        </w:rPr>
        <w:t>；</w:t>
      </w:r>
      <w:r>
        <w:rPr>
          <w:rFonts w:cs="Times New Roman" w:ascii="Times New Roman" w:hAnsi="Times New Roman"/>
        </w:rPr>
        <w:t>2</w:t>
      </w:r>
      <w:r>
        <w:rPr>
          <w:rFonts w:ascii="Times New Roman" w:hAnsi="Times New Roman" w:cs="Times New Roman"/>
        </w:rPr>
        <w:t>小时）</w:t>
      </w:r>
    </w:p>
    <w:p>
      <w:pPr>
        <w:pStyle w:val="Normal"/>
        <w:ind w:firstLine="420"/>
        <w:rPr>
          <w:rFonts w:ascii="Times New Roman" w:hAnsi="Times New Roman" w:cs="Times New Roman"/>
        </w:rPr>
      </w:pPr>
      <w:r>
        <w:rPr>
          <w:rFonts w:cs="Times New Roman" w:ascii="Times New Roman" w:hAnsi="Times New Roman"/>
        </w:rPr>
        <w:t xml:space="preserve">1.3  </w:t>
      </w:r>
      <w:r>
        <w:rPr>
          <w:rFonts w:ascii="Times New Roman" w:hAnsi="Times New Roman" w:cs="Times New Roman"/>
        </w:rPr>
        <w:t>分子动力学模拟中的积分算法与统计系综（</w:t>
      </w:r>
      <w:r>
        <w:rPr>
          <w:rFonts w:ascii="Times New Roman" w:hAnsi="Times New Roman" w:cs="Times New Roman"/>
          <w:b/>
          <w:bCs/>
        </w:rPr>
        <w:t>樊哲勇</w:t>
      </w:r>
      <w:r>
        <w:rPr>
          <w:rFonts w:ascii="Times New Roman" w:hAnsi="Times New Roman" w:cs="Times New Roman"/>
        </w:rPr>
        <w:t>；</w:t>
      </w:r>
      <w:r>
        <w:rPr>
          <w:rFonts w:cs="Times New Roman" w:ascii="Times New Roman" w:hAnsi="Times New Roman"/>
        </w:rPr>
        <w:t>1</w:t>
      </w:r>
      <w:r>
        <w:rPr>
          <w:rFonts w:ascii="Times New Roman" w:hAnsi="Times New Roman" w:cs="Times New Roman"/>
        </w:rPr>
        <w:t>小时）</w:t>
      </w:r>
    </w:p>
    <w:p>
      <w:pPr>
        <w:pStyle w:val="Normal"/>
        <w:ind w:firstLine="420"/>
        <w:rPr>
          <w:rFonts w:ascii="Times New Roman" w:hAnsi="Times New Roman" w:cs="Times New Roman"/>
        </w:rPr>
      </w:pPr>
      <w:r>
        <w:rPr>
          <w:rFonts w:cs="Times New Roman" w:ascii="Times New Roman" w:hAnsi="Times New Roman"/>
        </w:rPr>
        <w:t xml:space="preserve">1.4  </w:t>
      </w:r>
      <w:r>
        <w:rPr>
          <w:rFonts w:cs="Times New Roman" w:ascii="Times New Roman" w:hAnsi="Times New Roman"/>
          <w:b/>
          <w:bCs/>
        </w:rPr>
        <w:t>GPUMD</w:t>
      </w:r>
      <w:r>
        <w:rPr>
          <w:rFonts w:ascii="Times New Roman" w:hAnsi="Times New Roman" w:cs="Times New Roman"/>
        </w:rPr>
        <w:t>分子动力学模拟的输入输出全面讲解（</w:t>
      </w:r>
      <w:r>
        <w:rPr>
          <w:rFonts w:ascii="Times New Roman" w:hAnsi="Times New Roman" w:cs="Times New Roman"/>
          <w:b/>
          <w:bCs/>
        </w:rPr>
        <w:t>樊哲勇</w:t>
      </w:r>
      <w:r>
        <w:rPr>
          <w:rFonts w:ascii="Times New Roman" w:hAnsi="Times New Roman" w:cs="Times New Roman"/>
        </w:rPr>
        <w:t>；</w:t>
      </w:r>
      <w:r>
        <w:rPr>
          <w:rFonts w:cs="Times New Roman" w:ascii="Times New Roman" w:hAnsi="Times New Roman"/>
        </w:rPr>
        <w:t>2</w:t>
      </w:r>
      <w:r>
        <w:rPr>
          <w:rFonts w:ascii="Times New Roman" w:hAnsi="Times New Roman" w:cs="Times New Roman"/>
        </w:rPr>
        <w:t>小时）</w:t>
      </w:r>
    </w:p>
    <w:p>
      <w:pPr>
        <w:pStyle w:val="Normal"/>
        <w:ind w:firstLine="420"/>
        <w:rPr>
          <w:rFonts w:ascii="Times New Roman" w:hAnsi="Times New Roman" w:cs="Times New Roman"/>
        </w:rPr>
      </w:pPr>
      <w:r>
        <w:rPr>
          <w:rFonts w:cs="Times New Roman" w:ascii="Times New Roman" w:hAnsi="Times New Roman"/>
        </w:rPr>
        <w:t xml:space="preserve">1.5  </w:t>
      </w:r>
      <w:r>
        <w:rPr>
          <w:rFonts w:ascii="Times New Roman" w:hAnsi="Times New Roman" w:cs="Times New Roman"/>
        </w:rPr>
        <w:t>集中答疑（约</w:t>
      </w:r>
      <w:r>
        <w:rPr>
          <w:rFonts w:cs="Times New Roman" w:ascii="Times New Roman" w:hAnsi="Times New Roman"/>
        </w:rPr>
        <w:t>1</w:t>
      </w:r>
      <w:r>
        <w:rPr>
          <w:rFonts w:ascii="Times New Roman" w:hAnsi="Times New Roman" w:cs="Times New Roman"/>
        </w:rPr>
        <w:t>小时）</w:t>
      </w:r>
    </w:p>
    <w:p>
      <w:pPr>
        <w:pStyle w:val="Normal"/>
        <w:rPr>
          <w:rFonts w:ascii="Times New Roman" w:hAnsi="Times New Roman" w:cs="Times New Roman"/>
        </w:rPr>
      </w:pPr>
      <w:r>
        <w:rPr>
          <w:rFonts w:cs="Times New Roman" w:ascii="Times New Roman" w:hAnsi="Times New Roman"/>
        </w:rPr>
        <w:t xml:space="preserve">2. </w:t>
      </w:r>
      <w:r>
        <w:rPr>
          <w:rFonts w:cs="Times New Roman" w:ascii="Times New Roman" w:hAnsi="Times New Roman"/>
          <w:b/>
          <w:bCs/>
        </w:rPr>
        <w:t>GPUMD</w:t>
      </w:r>
      <w:r>
        <w:rPr>
          <w:rFonts w:cs="Times New Roman" w:ascii="Times New Roman" w:hAnsi="Times New Roman"/>
        </w:rPr>
        <w:t>&amp;</w:t>
      </w:r>
      <w:r>
        <w:rPr>
          <w:rFonts w:cs="Times New Roman" w:ascii="Times New Roman" w:hAnsi="Times New Roman"/>
          <w:b/>
          <w:bCs/>
        </w:rPr>
        <w:t>NEP</w:t>
      </w:r>
      <w:r>
        <w:rPr>
          <w:rFonts w:ascii="Times New Roman" w:hAnsi="Times New Roman" w:cs="Times New Roman"/>
        </w:rPr>
        <w:t>相关软件的安装与经典案例分析（第二天）</w:t>
      </w:r>
    </w:p>
    <w:p>
      <w:pPr>
        <w:pStyle w:val="Normal"/>
        <w:ind w:firstLine="420"/>
        <w:rPr>
          <w:rFonts w:ascii="Times New Roman" w:hAnsi="Times New Roman" w:cs="Times New Roman"/>
        </w:rPr>
      </w:pPr>
      <w:r>
        <w:rPr>
          <w:rFonts w:cs="Times New Roman" w:ascii="Times New Roman" w:hAnsi="Times New Roman"/>
        </w:rPr>
        <w:t xml:space="preserve">2.1  </w:t>
      </w:r>
      <w:r>
        <w:rPr>
          <w:rFonts w:ascii="Times New Roman" w:hAnsi="Times New Roman" w:cs="Times New Roman"/>
        </w:rPr>
        <w:t>从</w:t>
      </w:r>
      <w:r>
        <w:rPr>
          <w:rFonts w:cs="Times New Roman" w:ascii="Times New Roman" w:hAnsi="Times New Roman"/>
          <w:b/>
          <w:bCs/>
        </w:rPr>
        <w:t>CUDA</w:t>
      </w:r>
      <w:r>
        <w:rPr>
          <w:rFonts w:ascii="Times New Roman" w:hAnsi="Times New Roman" w:cs="Times New Roman"/>
        </w:rPr>
        <w:t>环境安装开始展示</w:t>
      </w:r>
      <w:r>
        <w:rPr>
          <w:rFonts w:cs="Times New Roman" w:ascii="Times New Roman" w:hAnsi="Times New Roman"/>
          <w:b/>
          <w:bCs/>
        </w:rPr>
        <w:t>GPUMD</w:t>
      </w:r>
      <w:r>
        <w:rPr>
          <w:rFonts w:ascii="Times New Roman" w:hAnsi="Times New Roman" w:cs="Times New Roman"/>
        </w:rPr>
        <w:t>安装过程（</w:t>
      </w:r>
      <w:r>
        <w:rPr>
          <w:rFonts w:ascii="Times New Roman" w:hAnsi="Times New Roman" w:cs="Times New Roman"/>
          <w:b/>
          <w:bCs/>
        </w:rPr>
        <w:t>徐克</w:t>
      </w:r>
      <w:r>
        <w:rPr>
          <w:rFonts w:ascii="Times New Roman" w:hAnsi="Times New Roman" w:cs="Times New Roman"/>
        </w:rPr>
        <w:t>；</w:t>
      </w:r>
      <w:r>
        <w:rPr>
          <w:rFonts w:cs="Times New Roman" w:ascii="Times New Roman" w:hAnsi="Times New Roman"/>
        </w:rPr>
        <w:t>1</w:t>
      </w:r>
      <w:r>
        <w:rPr>
          <w:rFonts w:ascii="Times New Roman" w:hAnsi="Times New Roman" w:cs="Times New Roman"/>
        </w:rPr>
        <w:t>小时）</w:t>
      </w:r>
    </w:p>
    <w:p>
      <w:pPr>
        <w:pStyle w:val="Normal"/>
        <w:ind w:firstLine="420"/>
        <w:rPr>
          <w:rFonts w:ascii="Times New Roman" w:hAnsi="Times New Roman" w:cs="Times New Roman"/>
        </w:rPr>
      </w:pPr>
      <w:r>
        <w:rPr>
          <w:rFonts w:cs="Times New Roman" w:ascii="Times New Roman" w:hAnsi="Times New Roman"/>
        </w:rPr>
        <w:t xml:space="preserve">2.2  </w:t>
      </w:r>
      <w:r>
        <w:rPr>
          <w:rFonts w:cs="Times New Roman" w:ascii="Times New Roman" w:hAnsi="Times New Roman"/>
          <w:b/>
          <w:bCs/>
        </w:rPr>
        <w:t xml:space="preserve">GPUMD </w:t>
      </w:r>
      <w:r>
        <w:rPr>
          <w:rFonts w:ascii="Times New Roman" w:hAnsi="Times New Roman" w:cs="Times New Roman"/>
        </w:rPr>
        <w:t>前后处理软件的安装与使用（</w:t>
      </w:r>
      <w:r>
        <w:rPr>
          <w:rFonts w:ascii="Times New Roman" w:hAnsi="Times New Roman" w:cs="Times New Roman"/>
          <w:b/>
          <w:bCs/>
        </w:rPr>
        <w:t>应鹏华</w:t>
      </w:r>
      <w:r>
        <w:rPr>
          <w:rFonts w:ascii="Times New Roman" w:hAnsi="Times New Roman" w:cs="Times New Roman"/>
        </w:rPr>
        <w:t>；</w:t>
      </w:r>
      <w:r>
        <w:rPr>
          <w:rFonts w:cs="Times New Roman" w:ascii="Times New Roman" w:hAnsi="Times New Roman"/>
          <w:b/>
          <w:bCs/>
        </w:rPr>
        <w:t>Python</w:t>
      </w:r>
      <w:r>
        <w:rPr>
          <w:rFonts w:ascii="Times New Roman" w:hAnsi="Times New Roman" w:cs="Times New Roman"/>
        </w:rPr>
        <w:t>、</w:t>
      </w:r>
      <w:r>
        <w:rPr>
          <w:rFonts w:cs="Times New Roman" w:ascii="Times New Roman" w:hAnsi="Times New Roman"/>
          <w:b/>
          <w:bCs/>
        </w:rPr>
        <w:t>ASE</w:t>
      </w:r>
      <w:r>
        <w:rPr>
          <w:rFonts w:ascii="Times New Roman" w:hAnsi="Times New Roman" w:cs="Times New Roman"/>
        </w:rPr>
        <w:t>、</w:t>
      </w:r>
      <w:r>
        <w:rPr>
          <w:rFonts w:cs="Times New Roman" w:ascii="Times New Roman" w:hAnsi="Times New Roman"/>
          <w:b/>
          <w:bCs/>
        </w:rPr>
        <w:t>calorine</w:t>
      </w:r>
      <w:r>
        <w:rPr>
          <w:rFonts w:ascii="Times New Roman" w:hAnsi="Times New Roman" w:cs="Times New Roman"/>
        </w:rPr>
        <w:t>）（</w:t>
      </w:r>
      <w:r>
        <w:rPr>
          <w:rFonts w:cs="Times New Roman" w:ascii="Times New Roman" w:hAnsi="Times New Roman"/>
        </w:rPr>
        <w:t>2</w:t>
      </w:r>
      <w:r>
        <w:rPr>
          <w:rFonts w:ascii="Times New Roman" w:hAnsi="Times New Roman" w:cs="Times New Roman"/>
        </w:rPr>
        <w:t>小时）</w:t>
      </w:r>
    </w:p>
    <w:p>
      <w:pPr>
        <w:pStyle w:val="Normal"/>
        <w:ind w:firstLine="420"/>
        <w:rPr>
          <w:rFonts w:ascii="Times New Roman" w:hAnsi="Times New Roman" w:cs="Times New Roman"/>
        </w:rPr>
      </w:pPr>
      <w:r>
        <w:rPr>
          <w:rFonts w:cs="Times New Roman" w:ascii="Times New Roman" w:hAnsi="Times New Roman"/>
        </w:rPr>
        <w:t xml:space="preserve">2.3  </w:t>
      </w:r>
      <w:r>
        <w:rPr>
          <w:rFonts w:ascii="Times New Roman" w:hAnsi="Times New Roman" w:cs="Times New Roman"/>
        </w:rPr>
        <w:t>典型体系的</w:t>
      </w:r>
      <w:r>
        <w:rPr>
          <w:rFonts w:cs="Times New Roman" w:ascii="Times New Roman" w:hAnsi="Times New Roman"/>
        </w:rPr>
        <w:t>NEP</w:t>
      </w:r>
      <w:r>
        <w:rPr>
          <w:rFonts w:ascii="Times New Roman" w:hAnsi="Times New Roman" w:cs="Times New Roman"/>
        </w:rPr>
        <w:t>模型训练与结果分析（樊哲勇；</w:t>
      </w:r>
      <w:r>
        <w:rPr>
          <w:rFonts w:cs="Times New Roman" w:ascii="Times New Roman" w:hAnsi="Times New Roman"/>
        </w:rPr>
        <w:t>1</w:t>
      </w:r>
      <w:r>
        <w:rPr>
          <w:rFonts w:ascii="Times New Roman" w:hAnsi="Times New Roman" w:cs="Times New Roman"/>
        </w:rPr>
        <w:t>小时）</w:t>
      </w:r>
    </w:p>
    <w:p>
      <w:pPr>
        <w:pStyle w:val="Normal"/>
        <w:ind w:firstLine="420"/>
        <w:rPr>
          <w:rFonts w:ascii="Times New Roman" w:hAnsi="Times New Roman" w:cs="Times New Roman"/>
        </w:rPr>
      </w:pPr>
      <w:r>
        <w:rPr>
          <w:rFonts w:cs="Times New Roman" w:ascii="Times New Roman" w:hAnsi="Times New Roman"/>
        </w:rPr>
        <w:t xml:space="preserve">2.4  </w:t>
      </w:r>
      <w:r>
        <w:rPr>
          <w:rFonts w:ascii="Times New Roman" w:hAnsi="Times New Roman" w:cs="Times New Roman"/>
        </w:rPr>
        <w:t>基于典型</w:t>
      </w:r>
      <w:r>
        <w:rPr>
          <w:rFonts w:cs="Times New Roman" w:ascii="Times New Roman" w:hAnsi="Times New Roman"/>
        </w:rPr>
        <w:t>NEP</w:t>
      </w:r>
      <w:r>
        <w:rPr>
          <w:rFonts w:ascii="Times New Roman" w:hAnsi="Times New Roman" w:cs="Times New Roman"/>
        </w:rPr>
        <w:t>模型的分子动力学模拟（樊哲勇；</w:t>
      </w:r>
      <w:r>
        <w:rPr>
          <w:rFonts w:cs="Times New Roman" w:ascii="Times New Roman" w:hAnsi="Times New Roman"/>
        </w:rPr>
        <w:t>2</w:t>
      </w:r>
      <w:r>
        <w:rPr>
          <w:rFonts w:ascii="Times New Roman" w:hAnsi="Times New Roman" w:cs="Times New Roman"/>
        </w:rPr>
        <w:t>小时）</w:t>
      </w:r>
    </w:p>
    <w:p>
      <w:pPr>
        <w:pStyle w:val="Normal"/>
        <w:ind w:firstLine="420"/>
        <w:rPr>
          <w:rFonts w:ascii="Times New Roman" w:hAnsi="Times New Roman" w:cs="Times New Roman"/>
        </w:rPr>
      </w:pPr>
      <w:r>
        <w:rPr>
          <w:rFonts w:cs="Times New Roman" w:ascii="Times New Roman" w:hAnsi="Times New Roman"/>
        </w:rPr>
        <w:t xml:space="preserve">2.5  </w:t>
      </w:r>
      <w:r>
        <w:rPr>
          <w:rFonts w:ascii="Times New Roman" w:hAnsi="Times New Roman" w:cs="Times New Roman"/>
        </w:rPr>
        <w:t>集中答疑（约</w:t>
      </w:r>
      <w:r>
        <w:rPr>
          <w:rFonts w:cs="Times New Roman" w:ascii="Times New Roman" w:hAnsi="Times New Roman"/>
        </w:rPr>
        <w:t>1</w:t>
      </w:r>
      <w:r>
        <w:rPr>
          <w:rFonts w:ascii="Times New Roman" w:hAnsi="Times New Roman" w:cs="Times New Roman"/>
        </w:rPr>
        <w:t>小时）</w:t>
      </w:r>
    </w:p>
    <w:p>
      <w:pPr>
        <w:pStyle w:val="Normal"/>
        <w:rPr>
          <w:rFonts w:ascii="Times New Roman" w:hAnsi="Times New Roman" w:cs="Times New Roman"/>
        </w:rPr>
      </w:pPr>
      <w:r>
        <w:rPr>
          <w:rFonts w:cs="Times New Roman" w:ascii="Times New Roman" w:hAnsi="Times New Roman"/>
        </w:rPr>
      </w:r>
    </w:p>
    <w:p>
      <w:pPr>
        <w:pStyle w:val="Normal"/>
        <w:numPr>
          <w:ilvl w:val="0"/>
          <w:numId w:val="2"/>
        </w:numPr>
        <w:rPr>
          <w:rFonts w:ascii="Times New Roman" w:hAnsi="Times New Roman" w:cs="Times New Roman"/>
        </w:rPr>
      </w:pPr>
      <w:r>
        <w:rPr>
          <w:rFonts w:ascii="Times New Roman" w:hAnsi="Times New Roman" w:cs="Times New Roman"/>
        </w:rPr>
        <w:t>培训师资</w:t>
      </w:r>
    </w:p>
    <w:p>
      <w:pPr>
        <w:pStyle w:val="Normal"/>
        <w:rPr>
          <w:rFonts w:ascii="Times New Roman" w:hAnsi="Times New Roman" w:cs="Times New Roman"/>
        </w:rPr>
      </w:pPr>
      <w:r>
        <w:rPr>
          <w:rFonts w:cs="Times New Roman" w:ascii="Times New Roman" w:hAnsi="Times New Roman"/>
        </w:rPr>
      </w:r>
    </w:p>
    <w:p>
      <w:pPr>
        <w:pStyle w:val="Normal"/>
        <w:ind w:firstLine="422"/>
        <w:rPr>
          <w:rFonts w:ascii="Times New Roman" w:hAnsi="Times New Roman" w:cs="Times New Roman"/>
        </w:rPr>
      </w:pPr>
      <w:r>
        <w:rPr>
          <w:rFonts w:ascii="Times New Roman" w:hAnsi="Times New Roman" w:cs="Times New Roman"/>
          <w:b/>
          <w:bCs/>
        </w:rPr>
        <w:t>樊哲勇</w:t>
      </w:r>
      <w:r>
        <w:rPr>
          <w:rFonts w:ascii="Times New Roman" w:hAnsi="Times New Roman" w:cs="Times New Roman"/>
        </w:rPr>
        <w:t>教授：</w:t>
      </w:r>
      <w:r>
        <w:rPr>
          <w:rFonts w:cs="Times New Roman" w:ascii="Times New Roman" w:hAnsi="Times New Roman"/>
        </w:rPr>
        <w:t>2010</w:t>
      </w:r>
      <w:r>
        <w:rPr>
          <w:rFonts w:ascii="Times New Roman" w:hAnsi="Times New Roman" w:cs="Times New Roman"/>
        </w:rPr>
        <w:t>年于南京大学获理学博士学位，后在厦门大学与芬兰</w:t>
      </w:r>
      <w:r>
        <w:rPr>
          <w:rFonts w:cs="Times New Roman" w:ascii="Times New Roman" w:hAnsi="Times New Roman"/>
        </w:rPr>
        <w:t>Aalto</w:t>
      </w:r>
      <w:r>
        <w:rPr>
          <w:rFonts w:ascii="Times New Roman" w:hAnsi="Times New Roman" w:cs="Times New Roman"/>
        </w:rPr>
        <w:t>大学做博士后研究，现为渤海大学教授。主导开发了</w:t>
      </w:r>
      <w:r>
        <w:rPr>
          <w:rFonts w:cs="Times New Roman" w:ascii="Times New Roman" w:hAnsi="Times New Roman"/>
          <w:b/>
          <w:bCs/>
        </w:rPr>
        <w:t>GPUMD</w:t>
      </w:r>
      <w:r>
        <w:rPr>
          <w:rFonts w:ascii="Times New Roman" w:hAnsi="Times New Roman" w:cs="Times New Roman"/>
        </w:rPr>
        <w:t>程序与</w:t>
      </w:r>
      <w:r>
        <w:rPr>
          <w:rFonts w:cs="Times New Roman" w:ascii="Times New Roman" w:hAnsi="Times New Roman"/>
          <w:b/>
          <w:bCs/>
        </w:rPr>
        <w:t>NEP</w:t>
      </w:r>
      <w:r>
        <w:rPr>
          <w:rFonts w:ascii="Times New Roman" w:hAnsi="Times New Roman" w:cs="Times New Roman"/>
        </w:rPr>
        <w:t>机器学习势。共发表论文</w:t>
      </w:r>
      <w:r>
        <w:rPr>
          <w:rFonts w:cs="Times New Roman" w:ascii="Times New Roman" w:hAnsi="Times New Roman"/>
        </w:rPr>
        <w:t>100</w:t>
      </w:r>
      <w:r>
        <w:rPr>
          <w:rFonts w:ascii="Times New Roman" w:hAnsi="Times New Roman" w:cs="Times New Roman"/>
        </w:rPr>
        <w:t>余篇，其中高被引论文</w:t>
      </w:r>
      <w:r>
        <w:rPr>
          <w:rFonts w:cs="Times New Roman" w:ascii="Times New Roman" w:hAnsi="Times New Roman"/>
        </w:rPr>
        <w:t>6</w:t>
      </w:r>
      <w:r>
        <w:rPr>
          <w:rFonts w:ascii="Times New Roman" w:hAnsi="Times New Roman" w:cs="Times New Roman"/>
        </w:rPr>
        <w:t>篇，论文总引用近</w:t>
      </w:r>
      <w:r>
        <w:rPr>
          <w:rFonts w:cs="Times New Roman" w:ascii="Times New Roman" w:hAnsi="Times New Roman"/>
        </w:rPr>
        <w:t>4000</w:t>
      </w:r>
      <w:r>
        <w:rPr>
          <w:rFonts w:ascii="Times New Roman" w:hAnsi="Times New Roman" w:cs="Times New Roman"/>
        </w:rPr>
        <w:t>次，</w:t>
      </w:r>
      <w:r>
        <w:rPr>
          <w:rFonts w:cs="Times New Roman" w:ascii="Times New Roman" w:hAnsi="Times New Roman"/>
        </w:rPr>
        <w:t>H</w:t>
      </w:r>
      <w:r>
        <w:rPr>
          <w:rFonts w:ascii="Times New Roman" w:hAnsi="Times New Roman" w:cs="Times New Roman"/>
        </w:rPr>
        <w:t>因子</w:t>
      </w:r>
      <w:r>
        <w:rPr>
          <w:rFonts w:cs="Times New Roman" w:ascii="Times New Roman" w:hAnsi="Times New Roman"/>
        </w:rPr>
        <w:t>35</w:t>
      </w:r>
      <w:r>
        <w:rPr>
          <w:rFonts w:ascii="Times New Roman" w:hAnsi="Times New Roman" w:cs="Times New Roman"/>
        </w:rPr>
        <w:t>。在</w:t>
      </w:r>
      <w:r>
        <w:rPr>
          <w:rFonts w:cs="Times New Roman" w:ascii="Times New Roman" w:hAnsi="Times New Roman"/>
          <w:b/>
          <w:bCs/>
        </w:rPr>
        <w:t>Physics Reports</w:t>
      </w:r>
      <w:r>
        <w:rPr>
          <w:rFonts w:cs="Times New Roman" w:ascii="Times New Roman" w:hAnsi="Times New Roman"/>
        </w:rPr>
        <w:t> </w:t>
      </w:r>
      <w:r>
        <w:rPr>
          <w:rFonts w:ascii="Times New Roman" w:hAnsi="Times New Roman" w:cs="Times New Roman"/>
        </w:rPr>
        <w:t>（</w:t>
      </w:r>
      <w:r>
        <w:rPr>
          <w:rFonts w:cs="Times New Roman" w:ascii="Times New Roman" w:hAnsi="Times New Roman"/>
        </w:rPr>
        <w:t>5</w:t>
      </w:r>
      <w:r>
        <w:rPr>
          <w:rFonts w:ascii="Times New Roman" w:hAnsi="Times New Roman" w:cs="Times New Roman"/>
        </w:rPr>
        <w:t>年影响因子：</w:t>
      </w:r>
      <w:r>
        <w:rPr>
          <w:rFonts w:cs="Times New Roman" w:ascii="Times New Roman" w:hAnsi="Times New Roman"/>
        </w:rPr>
        <w:t>25.7</w:t>
      </w:r>
      <w:r>
        <w:rPr>
          <w:rFonts w:ascii="Times New Roman" w:hAnsi="Times New Roman" w:cs="Times New Roman"/>
        </w:rPr>
        <w:t>）以第一作者发表题为“</w:t>
      </w:r>
      <w:r>
        <w:rPr>
          <w:rFonts w:cs="Times New Roman" w:ascii="Times New Roman" w:hAnsi="Times New Roman"/>
          <w:b/>
          <w:bCs/>
        </w:rPr>
        <w:t>Linear Scaling Quantum Transport Methodologies</w:t>
      </w:r>
      <w:r>
        <w:rPr>
          <w:rFonts w:cs="Times New Roman" w:ascii="Times New Roman" w:hAnsi="Times New Roman"/>
        </w:rPr>
        <w:t>”</w:t>
      </w:r>
      <w:r>
        <w:rPr>
          <w:rFonts w:ascii="Times New Roman" w:hAnsi="Times New Roman" w:cs="Times New Roman"/>
        </w:rPr>
        <w:t>的长篇综述论文。出版《</w:t>
      </w:r>
      <w:r>
        <w:rPr>
          <w:rFonts w:cs="Times New Roman" w:ascii="Times New Roman" w:hAnsi="Times New Roman"/>
          <w:b/>
          <w:bCs/>
        </w:rPr>
        <w:t>CUDA </w:t>
      </w:r>
      <w:r>
        <w:rPr>
          <w:rFonts w:ascii="Times New Roman" w:hAnsi="Times New Roman" w:cs="Times New Roman"/>
        </w:rPr>
        <w:t>编程：基础与实践》（清华大学出版社）一书，已被重印多次，并被选为英伟达社区权威参考教材。即将出版《分子动力学模拟》（化学工业出版社）一书。主持国家自然科学基金两项。入选美国斯坦福大学发布的</w:t>
      </w:r>
      <w:r>
        <w:rPr>
          <w:rFonts w:cs="Times New Roman" w:ascii="Times New Roman" w:hAnsi="Times New Roman"/>
        </w:rPr>
        <w:t>2023</w:t>
      </w:r>
      <w:r>
        <w:rPr>
          <w:rFonts w:ascii="Times New Roman" w:hAnsi="Times New Roman" w:cs="Times New Roman"/>
        </w:rPr>
        <w:t>年度“全球前</w:t>
      </w:r>
      <w:r>
        <w:rPr>
          <w:rFonts w:cs="Times New Roman" w:ascii="Times New Roman" w:hAnsi="Times New Roman"/>
        </w:rPr>
        <w:t>2%</w:t>
      </w:r>
      <w:r>
        <w:rPr>
          <w:rFonts w:ascii="Times New Roman" w:hAnsi="Times New Roman" w:cs="Times New Roman"/>
        </w:rPr>
        <w:t>顶尖科学家榜单”。</w:t>
      </w:r>
    </w:p>
    <w:p>
      <w:pPr>
        <w:pStyle w:val="Normal"/>
        <w:ind w:firstLine="420"/>
        <w:rPr>
          <w:rFonts w:ascii="Times New Roman" w:hAnsi="Times New Roman" w:cs="Times New Roman"/>
        </w:rPr>
      </w:pPr>
      <w:r>
        <w:rPr>
          <w:rFonts w:cs="Times New Roman" w:ascii="Times New Roman" w:hAnsi="Times New Roman"/>
        </w:rPr>
      </w:r>
    </w:p>
    <w:p>
      <w:pPr>
        <w:pStyle w:val="Normal"/>
        <w:ind w:firstLine="422"/>
        <w:rPr>
          <w:rFonts w:ascii="Times New Roman" w:hAnsi="Times New Roman" w:cs="Times New Roman"/>
        </w:rPr>
      </w:pPr>
      <w:r>
        <w:rPr>
          <w:rFonts w:ascii="Times New Roman" w:hAnsi="Times New Roman" w:cs="Times New Roman"/>
          <w:b/>
          <w:bCs/>
        </w:rPr>
        <w:t>徐克</w:t>
      </w:r>
      <w:r>
        <w:rPr>
          <w:rFonts w:ascii="Times New Roman" w:hAnsi="Times New Roman" w:cs="Times New Roman"/>
        </w:rPr>
        <w:t>博士：</w:t>
      </w:r>
      <w:r>
        <w:rPr>
          <w:rFonts w:cs="Times New Roman" w:ascii="Times New Roman" w:hAnsi="Times New Roman"/>
        </w:rPr>
        <w:t>2023</w:t>
      </w:r>
      <w:r>
        <w:rPr>
          <w:rFonts w:ascii="Times New Roman" w:hAnsi="Times New Roman" w:cs="Times New Roman"/>
        </w:rPr>
        <w:t>年于厦门大学获物理学博士学位。现任香港中文大学博士后。分别在</w:t>
      </w:r>
      <w:r>
        <w:rPr>
          <w:rFonts w:cs="Times New Roman" w:ascii="Times New Roman" w:hAnsi="Times New Roman"/>
        </w:rPr>
        <w:t>2017</w:t>
      </w:r>
      <w:r>
        <w:rPr>
          <w:rFonts w:ascii="Times New Roman" w:hAnsi="Times New Roman" w:cs="Times New Roman"/>
        </w:rPr>
        <w:t>年和</w:t>
      </w:r>
      <w:r>
        <w:rPr>
          <w:rFonts w:cs="Times New Roman" w:ascii="Times New Roman" w:hAnsi="Times New Roman"/>
        </w:rPr>
        <w:t>2021</w:t>
      </w:r>
      <w:r>
        <w:rPr>
          <w:rFonts w:ascii="Times New Roman" w:hAnsi="Times New Roman" w:cs="Times New Roman"/>
        </w:rPr>
        <w:t>年开始使用</w:t>
      </w:r>
      <w:r>
        <w:rPr>
          <w:rFonts w:cs="Times New Roman" w:ascii="Times New Roman" w:hAnsi="Times New Roman"/>
          <w:b/>
          <w:bCs/>
        </w:rPr>
        <w:t>GPUMD</w:t>
      </w:r>
      <w:r>
        <w:rPr>
          <w:rFonts w:ascii="Times New Roman" w:hAnsi="Times New Roman" w:cs="Times New Roman"/>
        </w:rPr>
        <w:t>和</w:t>
      </w:r>
      <w:r>
        <w:rPr>
          <w:rFonts w:cs="Times New Roman" w:ascii="Times New Roman" w:hAnsi="Times New Roman"/>
          <w:b/>
          <w:bCs/>
        </w:rPr>
        <w:t>NEP</w:t>
      </w:r>
      <w:r>
        <w:rPr>
          <w:rFonts w:ascii="Times New Roman" w:hAnsi="Times New Roman" w:cs="Times New Roman"/>
        </w:rPr>
        <w:t>，研究体系包括二维材料、非晶结构、固态电解质以及液态水等。目前已在著名期刊</w:t>
      </w:r>
      <w:r>
        <w:rPr>
          <w:rFonts w:cs="Times New Roman" w:ascii="Times New Roman" w:hAnsi="Times New Roman"/>
        </w:rPr>
        <w:t>Physical Review B</w:t>
      </w:r>
      <w:r>
        <w:rPr>
          <w:rFonts w:ascii="Times New Roman" w:hAnsi="Times New Roman" w:cs="Times New Roman"/>
        </w:rPr>
        <w:t>、</w:t>
      </w:r>
      <w:r>
        <w:rPr>
          <w:rFonts w:cs="Times New Roman" w:ascii="Times New Roman" w:hAnsi="Times New Roman"/>
        </w:rPr>
        <w:t>The Journal of Chemical Physics</w:t>
      </w:r>
      <w:r>
        <w:rPr>
          <w:rFonts w:ascii="Times New Roman" w:hAnsi="Times New Roman" w:cs="Times New Roman"/>
        </w:rPr>
        <w:t>、</w:t>
      </w:r>
      <w:r>
        <w:rPr>
          <w:rFonts w:cs="Times New Roman" w:ascii="Times New Roman" w:hAnsi="Times New Roman"/>
        </w:rPr>
        <w:t>Nanoscale</w:t>
      </w:r>
      <w:r>
        <w:rPr>
          <w:rFonts w:ascii="Times New Roman" w:hAnsi="Times New Roman" w:cs="Times New Roman"/>
        </w:rPr>
        <w:t>、</w:t>
      </w:r>
      <w:r>
        <w:rPr>
          <w:rFonts w:cs="Times New Roman" w:ascii="Times New Roman" w:hAnsi="Times New Roman"/>
        </w:rPr>
        <w:t>Applied Physics Letters</w:t>
      </w:r>
      <w:r>
        <w:rPr>
          <w:rFonts w:ascii="Times New Roman" w:hAnsi="Times New Roman" w:cs="Times New Roman"/>
        </w:rPr>
        <w:t>、</w:t>
      </w:r>
      <w:r>
        <w:rPr>
          <w:rFonts w:cs="Times New Roman" w:ascii="Times New Roman" w:hAnsi="Times New Roman"/>
        </w:rPr>
        <w:t>Journal of Molecular Liquids</w:t>
      </w:r>
      <w:r>
        <w:rPr>
          <w:rFonts w:ascii="Times New Roman" w:hAnsi="Times New Roman" w:cs="Times New Roman"/>
        </w:rPr>
        <w:t>等发表一作文章</w:t>
      </w:r>
      <w:r>
        <w:rPr>
          <w:rFonts w:cs="Times New Roman" w:ascii="Times New Roman" w:hAnsi="Times New Roman"/>
        </w:rPr>
        <w:t>13</w:t>
      </w:r>
      <w:r>
        <w:rPr>
          <w:rFonts w:ascii="Times New Roman" w:hAnsi="Times New Roman" w:cs="Times New Roman"/>
        </w:rPr>
        <w:t>篇，合作文章</w:t>
      </w:r>
      <w:r>
        <w:rPr>
          <w:rFonts w:cs="Times New Roman" w:ascii="Times New Roman" w:hAnsi="Times New Roman"/>
        </w:rPr>
        <w:t>30</w:t>
      </w:r>
      <w:r>
        <w:rPr>
          <w:rFonts w:ascii="Times New Roman" w:hAnsi="Times New Roman" w:cs="Times New Roman"/>
        </w:rPr>
        <w:t>余篇，谷歌学术引用近</w:t>
      </w:r>
      <w:r>
        <w:rPr>
          <w:rFonts w:cs="Times New Roman" w:ascii="Times New Roman" w:hAnsi="Times New Roman"/>
        </w:rPr>
        <w:t>1000</w:t>
      </w:r>
      <w:r>
        <w:rPr>
          <w:rFonts w:ascii="Times New Roman" w:hAnsi="Times New Roman" w:cs="Times New Roman"/>
        </w:rPr>
        <w:t>次，</w:t>
      </w:r>
      <w:r>
        <w:rPr>
          <w:rFonts w:cs="Times New Roman" w:ascii="Times New Roman" w:hAnsi="Times New Roman"/>
        </w:rPr>
        <w:t>H</w:t>
      </w:r>
      <w:r>
        <w:rPr>
          <w:rFonts w:ascii="Times New Roman" w:hAnsi="Times New Roman" w:cs="Times New Roman"/>
        </w:rPr>
        <w:t>因子</w:t>
      </w:r>
      <w:r>
        <w:rPr>
          <w:rFonts w:cs="Times New Roman" w:ascii="Times New Roman" w:hAnsi="Times New Roman"/>
        </w:rPr>
        <w:t>16</w:t>
      </w:r>
      <w:r>
        <w:rPr>
          <w:rFonts w:ascii="Times New Roman" w:hAnsi="Times New Roman" w:cs="Times New Roman"/>
        </w:rPr>
        <w:t>。主要研究方向为使用</w:t>
      </w:r>
      <w:r>
        <w:rPr>
          <w:rFonts w:cs="Times New Roman" w:ascii="Times New Roman" w:hAnsi="Times New Roman"/>
          <w:b/>
          <w:bCs/>
        </w:rPr>
        <w:t>NEP</w:t>
      </w:r>
      <w:r>
        <w:rPr>
          <w:rFonts w:ascii="Times New Roman" w:hAnsi="Times New Roman" w:cs="Times New Roman"/>
        </w:rPr>
        <w:t>开发机器学习势，结合</w:t>
      </w:r>
      <w:r>
        <w:rPr>
          <w:rFonts w:cs="Times New Roman" w:ascii="Times New Roman" w:hAnsi="Times New Roman"/>
          <w:b/>
          <w:bCs/>
        </w:rPr>
        <w:t>GPUMD</w:t>
      </w:r>
      <w:r>
        <w:rPr>
          <w:rFonts w:ascii="Times New Roman" w:hAnsi="Times New Roman" w:cs="Times New Roman"/>
        </w:rPr>
        <w:t>探究材料的物理、化学性质。</w:t>
      </w:r>
    </w:p>
    <w:p>
      <w:pPr>
        <w:pStyle w:val="Normal"/>
        <w:ind w:firstLine="420"/>
        <w:rPr>
          <w:rFonts w:ascii="Times New Roman" w:hAnsi="Times New Roman" w:cs="Times New Roman"/>
        </w:rPr>
      </w:pPr>
      <w:r>
        <w:rPr>
          <w:rFonts w:cs="Times New Roman" w:ascii="Times New Roman" w:hAnsi="Times New Roman"/>
        </w:rPr>
      </w:r>
    </w:p>
    <w:p>
      <w:pPr>
        <w:pStyle w:val="Normal"/>
        <w:ind w:firstLine="422"/>
        <w:rPr>
          <w:rFonts w:ascii="Times New Roman" w:hAnsi="Times New Roman" w:cs="Times New Roman"/>
        </w:rPr>
      </w:pPr>
      <w:r>
        <w:rPr>
          <w:rFonts w:ascii="Times New Roman" w:hAnsi="Times New Roman" w:cs="Times New Roman"/>
          <w:b/>
          <w:bCs/>
        </w:rPr>
        <w:t>应鹏华</w:t>
      </w:r>
      <w:r>
        <w:rPr>
          <w:rFonts w:ascii="Times New Roman" w:hAnsi="Times New Roman" w:cs="Times New Roman"/>
        </w:rPr>
        <w:t>博士：</w:t>
      </w:r>
      <w:r>
        <w:rPr>
          <w:rFonts w:cs="Times New Roman" w:ascii="Times New Roman" w:hAnsi="Times New Roman"/>
        </w:rPr>
        <w:t>2022</w:t>
      </w:r>
      <w:r>
        <w:rPr>
          <w:rFonts w:ascii="Times New Roman" w:hAnsi="Times New Roman" w:cs="Times New Roman"/>
        </w:rPr>
        <w:t>年于哈尔滨工业大学（深圳）获力学博士学位。现受以色列高等教育委员会和以色列科学院杰出国际博士后奖学金资助，在特拉维夫大学（</w:t>
      </w:r>
      <w:r>
        <w:rPr>
          <w:rFonts w:cs="Times New Roman" w:ascii="Times New Roman" w:hAnsi="Times New Roman"/>
        </w:rPr>
        <w:t>Tel Aviv University</w:t>
      </w:r>
      <w:r>
        <w:rPr>
          <w:rFonts w:ascii="Times New Roman" w:hAnsi="Times New Roman" w:cs="Times New Roman"/>
        </w:rPr>
        <w:t>）物理化学系任博士后研究员。近年来，采用</w:t>
      </w:r>
      <w:r>
        <w:rPr>
          <w:rFonts w:cs="Times New Roman" w:ascii="Times New Roman" w:hAnsi="Times New Roman"/>
          <w:b/>
          <w:bCs/>
        </w:rPr>
        <w:t>NEP</w:t>
      </w:r>
      <w:r>
        <w:rPr>
          <w:rFonts w:ascii="Times New Roman" w:hAnsi="Times New Roman" w:cs="Times New Roman"/>
        </w:rPr>
        <w:t>等机器学习势结合分子动力学对层状材料表面和界面的力化学耦合行为展开研究，相关工作以第一作者或通讯作者发表于</w:t>
      </w:r>
      <w:r>
        <w:rPr>
          <w:rFonts w:cs="Times New Roman" w:ascii="Times New Roman" w:hAnsi="Times New Roman"/>
        </w:rPr>
        <w:t>ACS Nano</w:t>
      </w:r>
      <w:r>
        <w:rPr>
          <w:rFonts w:ascii="Times New Roman" w:hAnsi="Times New Roman" w:cs="Times New Roman"/>
        </w:rPr>
        <w:t>、</w:t>
      </w:r>
      <w:r>
        <w:rPr>
          <w:rFonts w:cs="Times New Roman" w:ascii="Times New Roman" w:hAnsi="Times New Roman"/>
        </w:rPr>
        <w:t>Nano Letters</w:t>
      </w:r>
      <w:r>
        <w:rPr>
          <w:rFonts w:ascii="Times New Roman" w:hAnsi="Times New Roman" w:cs="Times New Roman"/>
        </w:rPr>
        <w:t>、</w:t>
      </w:r>
      <w:r>
        <w:rPr>
          <w:rFonts w:cs="Times New Roman" w:ascii="Times New Roman" w:hAnsi="Times New Roman"/>
        </w:rPr>
        <w:t>Composite Structure and Science</w:t>
      </w:r>
      <w:r>
        <w:rPr>
          <w:rFonts w:ascii="Times New Roman" w:hAnsi="Times New Roman" w:cs="Times New Roman"/>
        </w:rPr>
        <w:t>、</w:t>
      </w:r>
      <w:r>
        <w:rPr>
          <w:rFonts w:cs="Times New Roman" w:ascii="Times New Roman" w:hAnsi="Times New Roman"/>
        </w:rPr>
        <w:t>Extreme Mechanics Letters</w:t>
      </w:r>
      <w:r>
        <w:rPr>
          <w:rFonts w:ascii="Times New Roman" w:hAnsi="Times New Roman" w:cs="Times New Roman"/>
        </w:rPr>
        <w:t>、</w:t>
      </w:r>
      <w:r>
        <w:rPr>
          <w:rFonts w:cs="Times New Roman" w:ascii="Times New Roman" w:hAnsi="Times New Roman"/>
        </w:rPr>
        <w:t>ACS Applied Materials &amp; Interface</w:t>
      </w:r>
      <w:r>
        <w:rPr>
          <w:rFonts w:ascii="Times New Roman" w:hAnsi="Times New Roman" w:cs="Times New Roman"/>
        </w:rPr>
        <w:t>、</w:t>
      </w:r>
      <w:r>
        <w:rPr>
          <w:rFonts w:cs="Times New Roman" w:ascii="Times New Roman" w:hAnsi="Times New Roman"/>
        </w:rPr>
        <w:t>Carbon</w:t>
      </w:r>
      <w:r>
        <w:rPr>
          <w:rFonts w:ascii="Times New Roman" w:hAnsi="Times New Roman" w:cs="Times New Roman"/>
        </w:rPr>
        <w:t>、</w:t>
      </w:r>
      <w:r>
        <w:rPr>
          <w:rFonts w:cs="Times New Roman" w:ascii="Times New Roman" w:hAnsi="Times New Roman"/>
        </w:rPr>
        <w:t>Materials Today Physics</w:t>
      </w:r>
      <w:r>
        <w:rPr>
          <w:rFonts w:ascii="Times New Roman" w:hAnsi="Times New Roman" w:cs="Times New Roman"/>
        </w:rPr>
        <w:t>等同行评审期刊。</w:t>
      </w:r>
    </w:p>
    <w:p>
      <w:pPr>
        <w:pStyle w:val="Normal"/>
        <w:rPr>
          <w:rFonts w:ascii="Times New Roman" w:hAnsi="Times New Roman" w:cs="Times New Roman"/>
        </w:rPr>
      </w:pPr>
      <w:r>
        <w:rPr>
          <w:rFonts w:cs="Times New Roman" w:ascii="Times New Roman" w:hAnsi="Times New Roman"/>
        </w:rPr>
      </w:r>
    </w:p>
    <w:p>
      <w:pPr>
        <w:pStyle w:val="Normal"/>
        <w:numPr>
          <w:ilvl w:val="0"/>
          <w:numId w:val="2"/>
        </w:numPr>
        <w:rPr>
          <w:rFonts w:ascii="Times New Roman" w:hAnsi="Times New Roman" w:cs="Times New Roman"/>
        </w:rPr>
      </w:pPr>
      <w:r>
        <w:rPr>
          <w:rFonts w:ascii="Times New Roman" w:hAnsi="Times New Roman" w:cs="Times New Roman"/>
        </w:rPr>
        <w:t>培训收费：</w:t>
      </w:r>
    </w:p>
    <w:p>
      <w:pPr>
        <w:pStyle w:val="Normal"/>
        <w:rPr>
          <w:rFonts w:ascii="Times New Roman" w:hAnsi="Times New Roman" w:cs="Times New Roman"/>
        </w:rPr>
      </w:pPr>
      <w:r>
        <w:rPr>
          <w:rFonts w:cs="Times New Roman" w:ascii="Times New Roman" w:hAnsi="Times New Roman"/>
        </w:rPr>
      </w:r>
    </w:p>
    <w:tbl>
      <w:tblPr>
        <w:tblStyle w:val="a8"/>
        <w:tblW w:w="829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789"/>
        <w:gridCol w:w="2179"/>
        <w:gridCol w:w="2328"/>
      </w:tblGrid>
      <w:tr>
        <w:trPr/>
        <w:tc>
          <w:tcPr>
            <w:tcW w:w="3789" w:type="dxa"/>
            <w:tcBorders/>
          </w:tcPr>
          <w:p>
            <w:pPr>
              <w:pStyle w:val="Normal"/>
              <w:spacing w:before="0" w:after="0"/>
              <w:rPr>
                <w:rFonts w:ascii="Times New Roman" w:hAnsi="Times New Roman" w:cs="Times New Roman"/>
              </w:rPr>
            </w:pPr>
            <w:r>
              <w:rPr>
                <w:rFonts w:ascii="Times New Roman" w:hAnsi="Times New Roman" w:cs="Times New Roman"/>
                <w:lang w:val="en-US" w:eastAsia="zh-CN" w:bidi="ar-SA"/>
              </w:rPr>
              <w:t>类别</w:t>
            </w:r>
          </w:p>
        </w:tc>
        <w:tc>
          <w:tcPr>
            <w:tcW w:w="2179" w:type="dxa"/>
            <w:tcBorders/>
          </w:tcPr>
          <w:p>
            <w:pPr>
              <w:pStyle w:val="Normal"/>
              <w:spacing w:before="0" w:after="0"/>
              <w:rPr>
                <w:rFonts w:ascii="Times New Roman" w:hAnsi="Times New Roman" w:cs="Times New Roman"/>
              </w:rPr>
            </w:pPr>
            <w:r>
              <w:rPr>
                <w:rFonts w:ascii="Times New Roman" w:hAnsi="Times New Roman" w:cs="Times New Roman"/>
                <w:lang w:val="en-US" w:eastAsia="zh-CN" w:bidi="ar-SA"/>
              </w:rPr>
              <w:t>公费价格</w:t>
            </w:r>
          </w:p>
        </w:tc>
        <w:tc>
          <w:tcPr>
            <w:tcW w:w="2328" w:type="dxa"/>
            <w:tcBorders/>
          </w:tcPr>
          <w:p>
            <w:pPr>
              <w:pStyle w:val="Normal"/>
              <w:spacing w:before="0" w:after="0"/>
              <w:rPr>
                <w:rFonts w:ascii="Times New Roman" w:hAnsi="Times New Roman" w:cs="Times New Roman"/>
              </w:rPr>
            </w:pPr>
            <w:r>
              <w:rPr>
                <w:rFonts w:ascii="Times New Roman" w:hAnsi="Times New Roman" w:cs="Times New Roman"/>
                <w:lang w:val="en-US" w:eastAsia="zh-CN" w:bidi="ar-SA"/>
              </w:rPr>
              <w:t>自费价格</w:t>
            </w:r>
          </w:p>
        </w:tc>
      </w:tr>
      <w:tr>
        <w:trPr/>
        <w:tc>
          <w:tcPr>
            <w:tcW w:w="3789" w:type="dxa"/>
            <w:tcBorders/>
          </w:tcPr>
          <w:p>
            <w:pPr>
              <w:pStyle w:val="Normal"/>
              <w:spacing w:before="0" w:after="0"/>
              <w:rPr>
                <w:rFonts w:ascii="Times New Roman" w:hAnsi="Times New Roman" w:cs="Times New Roman"/>
              </w:rPr>
            </w:pPr>
            <w:r>
              <w:rPr>
                <w:rFonts w:ascii="Times New Roman" w:hAnsi="Times New Roman" w:cs="Times New Roman"/>
                <w:lang w:val="en-US" w:eastAsia="zh-CN" w:bidi="ar-SA"/>
              </w:rPr>
              <w:t>单人价</w:t>
            </w:r>
          </w:p>
        </w:tc>
        <w:tc>
          <w:tcPr>
            <w:tcW w:w="2179" w:type="dxa"/>
            <w:tcBorders/>
          </w:tcPr>
          <w:p>
            <w:pPr>
              <w:pStyle w:val="Normal"/>
              <w:spacing w:before="0" w:after="0"/>
              <w:rPr>
                <w:rFonts w:ascii="Times New Roman" w:hAnsi="Times New Roman" w:cs="Times New Roman"/>
              </w:rPr>
            </w:pPr>
            <w:r>
              <w:rPr>
                <w:rFonts w:cs="Times New Roman" w:ascii="Times New Roman" w:hAnsi="Times New Roman"/>
                <w:lang w:val="en-US" w:eastAsia="zh-CN" w:bidi="ar-SA"/>
              </w:rPr>
              <w:t>1500</w:t>
            </w:r>
            <w:r>
              <w:rPr>
                <w:rFonts w:ascii="Times New Roman" w:hAnsi="Times New Roman" w:cs="Times New Roman"/>
                <w:lang w:val="en-US" w:eastAsia="zh-CN" w:bidi="ar-SA"/>
              </w:rPr>
              <w:t>元</w:t>
            </w:r>
            <w:r>
              <w:rPr>
                <w:rFonts w:cs="Times New Roman" w:ascii="Times New Roman" w:hAnsi="Times New Roman"/>
                <w:lang w:val="en-US" w:eastAsia="zh-CN" w:bidi="ar-SA"/>
              </w:rPr>
              <w:t>/</w:t>
            </w:r>
            <w:r>
              <w:rPr>
                <w:rFonts w:ascii="Times New Roman" w:hAnsi="Times New Roman" w:cs="Times New Roman"/>
                <w:lang w:val="en-US" w:eastAsia="zh-CN" w:bidi="ar-SA"/>
              </w:rPr>
              <w:t>人</w:t>
            </w:r>
          </w:p>
        </w:tc>
        <w:tc>
          <w:tcPr>
            <w:tcW w:w="2328" w:type="dxa"/>
            <w:tcBorders/>
          </w:tcPr>
          <w:p>
            <w:pPr>
              <w:pStyle w:val="Normal"/>
              <w:spacing w:before="0" w:after="0"/>
              <w:rPr>
                <w:rFonts w:ascii="Times New Roman" w:hAnsi="Times New Roman" w:cs="Times New Roman"/>
              </w:rPr>
            </w:pPr>
            <w:r>
              <w:rPr>
                <w:rFonts w:cs="Times New Roman" w:ascii="Times New Roman" w:hAnsi="Times New Roman"/>
                <w:lang w:val="en-US" w:eastAsia="zh-CN" w:bidi="ar-SA"/>
              </w:rPr>
              <w:t>1200</w:t>
            </w:r>
            <w:r>
              <w:rPr>
                <w:rFonts w:ascii="Times New Roman" w:hAnsi="Times New Roman" w:cs="Times New Roman"/>
                <w:lang w:val="en-US" w:eastAsia="zh-CN" w:bidi="ar-SA"/>
              </w:rPr>
              <w:t>元</w:t>
            </w:r>
            <w:r>
              <w:rPr>
                <w:rFonts w:cs="Times New Roman" w:ascii="Times New Roman" w:hAnsi="Times New Roman"/>
                <w:lang w:val="en-US" w:eastAsia="zh-CN" w:bidi="ar-SA"/>
              </w:rPr>
              <w:t>/</w:t>
            </w:r>
            <w:r>
              <w:rPr>
                <w:rFonts w:ascii="Times New Roman" w:hAnsi="Times New Roman" w:cs="Times New Roman"/>
                <w:lang w:val="en-US" w:eastAsia="zh-CN" w:bidi="ar-SA"/>
              </w:rPr>
              <w:t>人</w:t>
            </w:r>
          </w:p>
        </w:tc>
      </w:tr>
      <w:tr>
        <w:trPr/>
        <w:tc>
          <w:tcPr>
            <w:tcW w:w="3789" w:type="dxa"/>
            <w:tcBorders/>
          </w:tcPr>
          <w:p>
            <w:pPr>
              <w:pStyle w:val="Normal"/>
              <w:spacing w:before="0" w:after="0"/>
              <w:rPr>
                <w:rFonts w:ascii="Times New Roman" w:hAnsi="Times New Roman" w:cs="Times New Roman"/>
              </w:rPr>
            </w:pPr>
            <w:r>
              <w:rPr>
                <w:rFonts w:ascii="Times New Roman" w:hAnsi="Times New Roman" w:cs="Times New Roman"/>
                <w:lang w:val="en-US" w:eastAsia="zh-CN" w:bidi="ar-SA"/>
              </w:rPr>
              <w:t>早鸟价（</w:t>
            </w:r>
            <w:r>
              <w:rPr>
                <w:rFonts w:cs="Times New Roman" w:ascii="Times New Roman" w:hAnsi="Times New Roman"/>
                <w:lang w:val="en-US" w:eastAsia="zh-CN" w:bidi="ar-SA"/>
              </w:rPr>
              <w:t>9</w:t>
            </w:r>
            <w:r>
              <w:rPr>
                <w:rFonts w:ascii="Times New Roman" w:hAnsi="Times New Roman" w:cs="Times New Roman"/>
                <w:lang w:val="en-US" w:eastAsia="zh-CN" w:bidi="ar-SA"/>
              </w:rPr>
              <w:t>月</w:t>
            </w:r>
            <w:r>
              <w:rPr>
                <w:rFonts w:cs="Times New Roman" w:ascii="Times New Roman" w:hAnsi="Times New Roman"/>
                <w:lang w:val="en-US" w:eastAsia="zh-CN" w:bidi="ar-SA"/>
              </w:rPr>
              <w:t>1</w:t>
            </w:r>
            <w:r>
              <w:rPr>
                <w:rFonts w:ascii="Times New Roman" w:hAnsi="Times New Roman" w:cs="Times New Roman"/>
                <w:lang w:val="en-US" w:eastAsia="zh-CN" w:bidi="ar-SA"/>
              </w:rPr>
              <w:t>日前）</w:t>
            </w:r>
          </w:p>
        </w:tc>
        <w:tc>
          <w:tcPr>
            <w:tcW w:w="2179" w:type="dxa"/>
            <w:tcBorders/>
          </w:tcPr>
          <w:p>
            <w:pPr>
              <w:pStyle w:val="Normal"/>
              <w:spacing w:before="0" w:after="0"/>
              <w:rPr>
                <w:rFonts w:ascii="Times New Roman" w:hAnsi="Times New Roman" w:cs="Times New Roman"/>
              </w:rPr>
            </w:pPr>
            <w:r>
              <w:rPr>
                <w:rFonts w:cs="Times New Roman" w:ascii="Times New Roman" w:hAnsi="Times New Roman"/>
                <w:lang w:val="en-US" w:eastAsia="zh-CN" w:bidi="ar-SA"/>
              </w:rPr>
              <w:t>1300</w:t>
            </w:r>
            <w:r>
              <w:rPr>
                <w:rFonts w:ascii="Times New Roman" w:hAnsi="Times New Roman" w:cs="Times New Roman"/>
                <w:lang w:val="en-US" w:eastAsia="zh-CN" w:bidi="ar-SA"/>
              </w:rPr>
              <w:t>元</w:t>
            </w:r>
            <w:r>
              <w:rPr>
                <w:rFonts w:cs="Times New Roman" w:ascii="Times New Roman" w:hAnsi="Times New Roman"/>
                <w:lang w:val="en-US" w:eastAsia="zh-CN" w:bidi="ar-SA"/>
              </w:rPr>
              <w:t>/</w:t>
            </w:r>
            <w:r>
              <w:rPr>
                <w:rFonts w:ascii="Times New Roman" w:hAnsi="Times New Roman" w:cs="Times New Roman"/>
                <w:lang w:val="en-US" w:eastAsia="zh-CN" w:bidi="ar-SA"/>
              </w:rPr>
              <w:t>人</w:t>
            </w:r>
          </w:p>
        </w:tc>
        <w:tc>
          <w:tcPr>
            <w:tcW w:w="2328" w:type="dxa"/>
            <w:tcBorders/>
          </w:tcPr>
          <w:p>
            <w:pPr>
              <w:pStyle w:val="Normal"/>
              <w:spacing w:before="0" w:after="0"/>
              <w:rPr>
                <w:rFonts w:ascii="Times New Roman" w:hAnsi="Times New Roman" w:cs="Times New Roman"/>
              </w:rPr>
            </w:pPr>
            <w:r>
              <w:rPr>
                <w:rFonts w:cs="Times New Roman" w:ascii="Times New Roman" w:hAnsi="Times New Roman"/>
                <w:lang w:val="en-US" w:eastAsia="zh-CN" w:bidi="ar-SA"/>
              </w:rPr>
              <w:t>1000</w:t>
            </w:r>
            <w:r>
              <w:rPr>
                <w:rFonts w:ascii="Times New Roman" w:hAnsi="Times New Roman" w:cs="Times New Roman"/>
                <w:lang w:val="en-US" w:eastAsia="zh-CN" w:bidi="ar-SA"/>
              </w:rPr>
              <w:t>元</w:t>
            </w:r>
            <w:r>
              <w:rPr>
                <w:rFonts w:cs="Times New Roman" w:ascii="Times New Roman" w:hAnsi="Times New Roman"/>
                <w:lang w:val="en-US" w:eastAsia="zh-CN" w:bidi="ar-SA"/>
              </w:rPr>
              <w:t>/</w:t>
            </w:r>
            <w:r>
              <w:rPr>
                <w:rFonts w:ascii="Times New Roman" w:hAnsi="Times New Roman" w:cs="Times New Roman"/>
                <w:lang w:val="en-US" w:eastAsia="zh-CN" w:bidi="ar-SA"/>
              </w:rPr>
              <w:t>人</w:t>
            </w:r>
          </w:p>
        </w:tc>
      </w:tr>
      <w:tr>
        <w:trPr>
          <w:trHeight w:val="318" w:hRule="atLeast"/>
        </w:trPr>
        <w:tc>
          <w:tcPr>
            <w:tcW w:w="3789" w:type="dxa"/>
            <w:tcBorders/>
          </w:tcPr>
          <w:p>
            <w:pPr>
              <w:pStyle w:val="Normal"/>
              <w:spacing w:before="0" w:after="0"/>
              <w:rPr>
                <w:rFonts w:ascii="Times New Roman" w:hAnsi="Times New Roman" w:cs="Times New Roman"/>
              </w:rPr>
            </w:pPr>
            <w:r>
              <w:rPr>
                <w:rFonts w:ascii="Times New Roman" w:hAnsi="Times New Roman" w:cs="Times New Roman"/>
                <w:lang w:val="en-US" w:eastAsia="zh-CN" w:bidi="ar-SA"/>
              </w:rPr>
              <w:t>团报价（</w:t>
            </w:r>
            <w:r>
              <w:rPr>
                <w:rFonts w:cs="Times New Roman" w:ascii="Times New Roman" w:hAnsi="Times New Roman"/>
                <w:lang w:val="en-US" w:eastAsia="zh-CN" w:bidi="ar-SA"/>
              </w:rPr>
              <w:t>5</w:t>
            </w:r>
            <w:r>
              <w:rPr>
                <w:rFonts w:ascii="Times New Roman" w:hAnsi="Times New Roman" w:cs="Times New Roman"/>
                <w:lang w:val="en-US" w:eastAsia="zh-CN" w:bidi="ar-SA"/>
              </w:rPr>
              <w:t>人及以上）</w:t>
            </w:r>
          </w:p>
        </w:tc>
        <w:tc>
          <w:tcPr>
            <w:tcW w:w="2179" w:type="dxa"/>
            <w:tcBorders/>
          </w:tcPr>
          <w:p>
            <w:pPr>
              <w:pStyle w:val="Normal"/>
              <w:spacing w:before="0" w:after="0"/>
              <w:rPr>
                <w:rFonts w:ascii="Times New Roman" w:hAnsi="Times New Roman" w:cs="Times New Roman"/>
              </w:rPr>
            </w:pPr>
            <w:r>
              <w:rPr>
                <w:rFonts w:cs="Times New Roman" w:ascii="Times New Roman" w:hAnsi="Times New Roman"/>
                <w:lang w:val="en-US" w:eastAsia="zh-CN" w:bidi="ar-SA"/>
              </w:rPr>
              <w:t>1200</w:t>
            </w:r>
            <w:r>
              <w:rPr>
                <w:rFonts w:ascii="Times New Roman" w:hAnsi="Times New Roman" w:cs="Times New Roman"/>
                <w:lang w:val="en-US" w:eastAsia="zh-CN" w:bidi="ar-SA"/>
              </w:rPr>
              <w:t>元</w:t>
            </w:r>
            <w:r>
              <w:rPr>
                <w:rFonts w:cs="Times New Roman" w:ascii="Times New Roman" w:hAnsi="Times New Roman"/>
                <w:lang w:val="en-US" w:eastAsia="zh-CN" w:bidi="ar-SA"/>
              </w:rPr>
              <w:t>/</w:t>
            </w:r>
            <w:r>
              <w:rPr>
                <w:rFonts w:ascii="Times New Roman" w:hAnsi="Times New Roman" w:cs="Times New Roman"/>
                <w:lang w:val="en-US" w:eastAsia="zh-CN" w:bidi="ar-SA"/>
              </w:rPr>
              <w:t>人</w:t>
            </w:r>
          </w:p>
        </w:tc>
        <w:tc>
          <w:tcPr>
            <w:tcW w:w="2328" w:type="dxa"/>
            <w:tcBorders/>
          </w:tcPr>
          <w:p>
            <w:pPr>
              <w:pStyle w:val="Normal"/>
              <w:spacing w:before="0" w:after="0"/>
              <w:rPr>
                <w:rFonts w:ascii="Times New Roman" w:hAnsi="Times New Roman" w:cs="Times New Roman"/>
              </w:rPr>
            </w:pPr>
            <w:r>
              <w:rPr>
                <w:rFonts w:cs="Times New Roman" w:ascii="Times New Roman" w:hAnsi="Times New Roman"/>
                <w:lang w:val="en-US" w:eastAsia="zh-CN" w:bidi="ar-SA"/>
              </w:rPr>
              <w:t>900</w:t>
            </w:r>
            <w:r>
              <w:rPr>
                <w:rFonts w:ascii="Times New Roman" w:hAnsi="Times New Roman" w:cs="Times New Roman"/>
                <w:lang w:val="en-US" w:eastAsia="zh-CN" w:bidi="ar-SA"/>
              </w:rPr>
              <w:t>元</w:t>
            </w:r>
            <w:r>
              <w:rPr>
                <w:rFonts w:cs="Times New Roman" w:ascii="Times New Roman" w:hAnsi="Times New Roman"/>
                <w:lang w:val="en-US" w:eastAsia="zh-CN" w:bidi="ar-SA"/>
              </w:rPr>
              <w:t>/</w:t>
            </w:r>
            <w:r>
              <w:rPr>
                <w:rFonts w:ascii="Times New Roman" w:hAnsi="Times New Roman" w:cs="Times New Roman"/>
                <w:lang w:val="en-US" w:eastAsia="zh-CN" w:bidi="ar-SA"/>
              </w:rPr>
              <w:t>人</w:t>
            </w:r>
          </w:p>
        </w:tc>
      </w:tr>
      <w:tr>
        <w:trPr/>
        <w:tc>
          <w:tcPr>
            <w:tcW w:w="3789" w:type="dxa"/>
            <w:tcBorders/>
          </w:tcPr>
          <w:p>
            <w:pPr>
              <w:pStyle w:val="Normal"/>
              <w:spacing w:before="0" w:after="0"/>
              <w:rPr>
                <w:rFonts w:ascii="Times New Roman" w:hAnsi="Times New Roman" w:cs="Times New Roman"/>
              </w:rPr>
            </w:pPr>
            <w:r>
              <w:rPr>
                <w:rFonts w:ascii="Times New Roman" w:hAnsi="Times New Roman" w:cs="Times New Roman"/>
                <w:lang w:val="en-US" w:eastAsia="zh-CN" w:bidi="ar-SA"/>
              </w:rPr>
              <w:t>团报早鸟价（</w:t>
            </w:r>
            <w:r>
              <w:rPr>
                <w:rFonts w:cs="Times New Roman" w:ascii="Times New Roman" w:hAnsi="Times New Roman"/>
                <w:lang w:val="en-US" w:eastAsia="zh-CN" w:bidi="ar-SA"/>
              </w:rPr>
              <w:t>9</w:t>
            </w:r>
            <w:r>
              <w:rPr>
                <w:rFonts w:ascii="Times New Roman" w:hAnsi="Times New Roman" w:cs="Times New Roman"/>
                <w:lang w:val="en-US" w:eastAsia="zh-CN" w:bidi="ar-SA"/>
              </w:rPr>
              <w:t>月</w:t>
            </w:r>
            <w:r>
              <w:rPr>
                <w:rFonts w:cs="Times New Roman" w:ascii="Times New Roman" w:hAnsi="Times New Roman"/>
                <w:lang w:val="en-US" w:eastAsia="zh-CN" w:bidi="ar-SA"/>
              </w:rPr>
              <w:t>1</w:t>
            </w:r>
            <w:r>
              <w:rPr>
                <w:rFonts w:ascii="Times New Roman" w:hAnsi="Times New Roman" w:cs="Times New Roman"/>
                <w:lang w:val="en-US" w:eastAsia="zh-CN" w:bidi="ar-SA"/>
              </w:rPr>
              <w:t>日前，</w:t>
            </w:r>
            <w:r>
              <w:rPr>
                <w:rFonts w:cs="Times New Roman" w:ascii="Times New Roman" w:hAnsi="Times New Roman"/>
                <w:lang w:val="en-US" w:eastAsia="zh-CN" w:bidi="ar-SA"/>
              </w:rPr>
              <w:t>5</w:t>
            </w:r>
            <w:r>
              <w:rPr>
                <w:rFonts w:ascii="Times New Roman" w:hAnsi="Times New Roman" w:cs="Times New Roman"/>
                <w:lang w:val="en-US" w:eastAsia="zh-CN" w:bidi="ar-SA"/>
              </w:rPr>
              <w:t>人及以上）</w:t>
            </w:r>
          </w:p>
        </w:tc>
        <w:tc>
          <w:tcPr>
            <w:tcW w:w="2179" w:type="dxa"/>
            <w:tcBorders/>
          </w:tcPr>
          <w:p>
            <w:pPr>
              <w:pStyle w:val="Normal"/>
              <w:spacing w:before="0" w:after="0"/>
              <w:rPr>
                <w:rFonts w:ascii="Times New Roman" w:hAnsi="Times New Roman" w:cs="Times New Roman"/>
              </w:rPr>
            </w:pPr>
            <w:r>
              <w:rPr>
                <w:rFonts w:cs="Times New Roman" w:ascii="Times New Roman" w:hAnsi="Times New Roman"/>
                <w:lang w:val="en-US" w:eastAsia="zh-CN" w:bidi="ar-SA"/>
              </w:rPr>
              <w:t>1000</w:t>
            </w:r>
            <w:r>
              <w:rPr>
                <w:rFonts w:ascii="Times New Roman" w:hAnsi="Times New Roman" w:cs="Times New Roman"/>
                <w:lang w:val="en-US" w:eastAsia="zh-CN" w:bidi="ar-SA"/>
              </w:rPr>
              <w:t>元</w:t>
            </w:r>
            <w:r>
              <w:rPr>
                <w:rFonts w:cs="Times New Roman" w:ascii="Times New Roman" w:hAnsi="Times New Roman"/>
                <w:lang w:val="en-US" w:eastAsia="zh-CN" w:bidi="ar-SA"/>
              </w:rPr>
              <w:t>/</w:t>
            </w:r>
            <w:r>
              <w:rPr>
                <w:rFonts w:ascii="Times New Roman" w:hAnsi="Times New Roman" w:cs="Times New Roman"/>
                <w:lang w:val="en-US" w:eastAsia="zh-CN" w:bidi="ar-SA"/>
              </w:rPr>
              <w:t>人</w:t>
            </w:r>
          </w:p>
        </w:tc>
        <w:tc>
          <w:tcPr>
            <w:tcW w:w="2328" w:type="dxa"/>
            <w:tcBorders/>
          </w:tcPr>
          <w:p>
            <w:pPr>
              <w:pStyle w:val="Normal"/>
              <w:spacing w:before="0" w:after="0"/>
              <w:rPr>
                <w:rFonts w:ascii="Times New Roman" w:hAnsi="Times New Roman" w:cs="Times New Roman"/>
              </w:rPr>
            </w:pPr>
            <w:r>
              <w:rPr>
                <w:rFonts w:cs="Times New Roman" w:ascii="Times New Roman" w:hAnsi="Times New Roman"/>
                <w:lang w:val="en-US" w:eastAsia="zh-CN" w:bidi="ar-SA"/>
              </w:rPr>
              <w:t>800</w:t>
            </w:r>
            <w:r>
              <w:rPr>
                <w:rFonts w:ascii="Times New Roman" w:hAnsi="Times New Roman" w:cs="Times New Roman"/>
                <w:lang w:val="en-US" w:eastAsia="zh-CN" w:bidi="ar-SA"/>
              </w:rPr>
              <w:t>元</w:t>
            </w:r>
            <w:r>
              <w:rPr>
                <w:rFonts w:cs="Times New Roman" w:ascii="Times New Roman" w:hAnsi="Times New Roman"/>
                <w:lang w:val="en-US" w:eastAsia="zh-CN" w:bidi="ar-SA"/>
              </w:rPr>
              <w:t>/</w:t>
            </w:r>
            <w:r>
              <w:rPr>
                <w:rFonts w:ascii="Times New Roman" w:hAnsi="Times New Roman" w:cs="Times New Roman"/>
                <w:lang w:val="en-US" w:eastAsia="zh-CN" w:bidi="ar-SA"/>
              </w:rPr>
              <w:t>人</w:t>
            </w:r>
          </w:p>
        </w:tc>
      </w:tr>
    </w:tbl>
    <w:p>
      <w:pPr>
        <w:pStyle w:val="Normal"/>
        <w:rPr>
          <w:rFonts w:ascii="Times New Roman" w:hAnsi="Times New Roman" w:cs="Times New Roman"/>
        </w:rPr>
      </w:pPr>
      <w:r>
        <w:rPr>
          <w:rFonts w:cs="Times New Roman" w:ascii="Times New Roman" w:hAnsi="Times New Roman"/>
        </w:rPr>
      </w:r>
    </w:p>
    <w:p>
      <w:pPr>
        <w:pStyle w:val="Normal"/>
        <w:numPr>
          <w:ilvl w:val="0"/>
          <w:numId w:val="2"/>
        </w:numPr>
        <w:rPr>
          <w:rFonts w:ascii="Times New Roman" w:hAnsi="Times New Roman" w:cs="Times New Roman"/>
        </w:rPr>
      </w:pPr>
      <w:r>
        <w:rPr>
          <w:rFonts w:ascii="Times New Roman" w:hAnsi="Times New Roman" w:cs="Times New Roman"/>
        </w:rPr>
        <w:t xml:space="preserve">缴费方式 </w:t>
      </w:r>
      <w:r>
        <w:rPr>
          <w:rFonts w:cs="Times New Roman" w:ascii="Times New Roman" w:hAnsi="Times New Roman"/>
        </w:rPr>
        <w:t>(</w:t>
      </w:r>
      <w:r>
        <w:rPr>
          <w:rFonts w:ascii="Times New Roman" w:hAnsi="Times New Roman" w:cs="Times New Roman"/>
        </w:rPr>
        <w:t>可以开发票</w:t>
      </w:r>
      <w:r>
        <w:rPr>
          <w:rFonts w:cs="Times New Roman" w:ascii="Times New Roman" w:hAnsi="Times New Roman"/>
        </w:rPr>
        <w:t>)</w:t>
      </w:r>
      <w:r>
        <w:rPr>
          <w:rFonts w:ascii="Times New Roman" w:hAnsi="Times New Roman" w:cs="Times New Roman"/>
        </w:rPr>
        <w:t>：</w:t>
      </w:r>
    </w:p>
    <w:p>
      <w:pPr>
        <w:pStyle w:val="Normal"/>
        <w:rPr>
          <w:rFonts w:ascii="Times New Roman" w:hAnsi="Times New Roman" w:cs="Times New Roman"/>
        </w:rPr>
      </w:pPr>
      <w:r>
        <w:rPr>
          <w:rFonts w:cs="Times New Roman" w:ascii="Times New Roman" w:hAnsi="Times New Roman"/>
        </w:rPr>
      </w:r>
    </w:p>
    <w:p>
      <w:pPr>
        <w:pStyle w:val="Normal"/>
        <w:numPr>
          <w:ilvl w:val="0"/>
          <w:numId w:val="4"/>
        </w:numPr>
        <w:rPr>
          <w:rFonts w:ascii="Times New Roman" w:hAnsi="Times New Roman" w:cs="Times New Roman"/>
        </w:rPr>
      </w:pPr>
      <w:r>
        <w:rPr>
          <w:rFonts w:ascii="Times New Roman" w:hAnsi="Times New Roman" w:cs="Times New Roman"/>
        </w:rPr>
        <w:t>请将报名费通过银行汇款至培训举办单位账户：</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Cs/>
        </w:rPr>
      </w:pPr>
      <w:r>
        <w:rPr>
          <w:rFonts w:ascii="Times New Roman" w:hAnsi="Times New Roman" w:cs="Times New Roman"/>
          <w:b/>
          <w:bCs/>
        </w:rPr>
        <w:t>开户名称：智演科技（锦州）有限公司</w:t>
      </w:r>
    </w:p>
    <w:p>
      <w:pPr>
        <w:pStyle w:val="Normal"/>
        <w:rPr>
          <w:rFonts w:ascii="Times New Roman" w:hAnsi="Times New Roman" w:cs="Times New Roman"/>
          <w:b/>
          <w:bCs/>
        </w:rPr>
      </w:pPr>
      <w:r>
        <w:rPr>
          <w:rFonts w:ascii="Times New Roman" w:hAnsi="Times New Roman" w:cs="Times New Roman"/>
          <w:b/>
          <w:bCs/>
        </w:rPr>
        <w:t>开户银行：中国建设银行股份有限公司锦州桥东支行</w:t>
      </w:r>
    </w:p>
    <w:p>
      <w:pPr>
        <w:pStyle w:val="Normal"/>
        <w:rPr>
          <w:rFonts w:ascii="Times New Roman" w:hAnsi="Times New Roman" w:cs="Times New Roman"/>
          <w:b/>
          <w:bCs/>
        </w:rPr>
      </w:pPr>
      <w:r>
        <w:rPr>
          <w:rFonts w:ascii="Times New Roman" w:hAnsi="Times New Roman" w:cs="Times New Roman"/>
          <w:b/>
          <w:bCs/>
        </w:rPr>
        <w:t>账号：</w:t>
      </w:r>
      <w:r>
        <w:rPr>
          <w:rFonts w:cs="Times New Roman" w:ascii="Times New Roman" w:hAnsi="Times New Roman"/>
          <w:b/>
          <w:bCs/>
        </w:rPr>
        <w:t>21050167930000000554</w:t>
        <w:tab/>
      </w:r>
    </w:p>
    <w:p>
      <w:pPr>
        <w:pStyle w:val="Normal"/>
        <w:rPr>
          <w:rFonts w:ascii="Times New Roman" w:hAnsi="Times New Roman" w:cs="Times New Roman"/>
          <w:b/>
          <w:bCs/>
        </w:rPr>
      </w:pPr>
      <w:r>
        <w:rPr>
          <w:rFonts w:ascii="Times New Roman" w:hAnsi="Times New Roman" w:cs="Times New Roman"/>
          <w:b/>
          <w:bCs/>
        </w:rPr>
        <w:t>统一社会信用代码：</w:t>
      </w:r>
      <w:r>
        <w:rPr>
          <w:rFonts w:cs="Times New Roman" w:ascii="Times New Roman" w:hAnsi="Times New Roman"/>
          <w:b/>
          <w:bCs/>
        </w:rPr>
        <w:t>91210700MADR9L8F50</w:t>
      </w:r>
    </w:p>
    <w:p>
      <w:pPr>
        <w:pStyle w:val="Normal"/>
        <w:rPr>
          <w:rFonts w:ascii="Times New Roman" w:hAnsi="Times New Roman" w:cs="Times New Roman"/>
        </w:rPr>
      </w:pPr>
      <w:r>
        <w:rPr>
          <w:rFonts w:ascii="Times New Roman" w:hAnsi="Times New Roman" w:cs="Times New Roman"/>
        </w:rPr>
        <w:t>请务必在汇款后附言：</w:t>
      </w:r>
      <w:r>
        <w:rPr>
          <w:rFonts w:cs="Times New Roman" w:ascii="Times New Roman" w:hAnsi="Times New Roman"/>
          <w:b/>
          <w:bCs/>
        </w:rPr>
        <w:t>GPUMD</w:t>
      </w:r>
      <w:r>
        <w:rPr>
          <w:rFonts w:ascii="Times New Roman" w:hAnsi="Times New Roman" w:cs="Times New Roman"/>
          <w:b/>
          <w:bCs/>
        </w:rPr>
        <w:t>培训班</w:t>
      </w:r>
      <w:r>
        <w:rPr>
          <w:rFonts w:cs="Times New Roman" w:ascii="Times New Roman" w:hAnsi="Times New Roman"/>
          <w:b/>
          <w:bCs/>
        </w:rPr>
        <w:t>+</w:t>
      </w:r>
      <w:r>
        <w:rPr>
          <w:rFonts w:ascii="Times New Roman" w:hAnsi="Times New Roman" w:cs="Times New Roman"/>
          <w:b/>
          <w:bCs/>
        </w:rPr>
        <w:t>姓名</w:t>
      </w:r>
      <w:r>
        <w:rPr>
          <w:rFonts w:ascii="Times New Roman" w:hAnsi="Times New Roman" w:cs="Times New Roman"/>
        </w:rPr>
        <w:t>，并保存汇款凭证，以便及时确认您的汇款。</w:t>
      </w:r>
    </w:p>
    <w:p>
      <w:pPr>
        <w:pStyle w:val="Normal"/>
        <w:rPr>
          <w:rFonts w:ascii="Times New Roman" w:hAnsi="Times New Roman" w:cs="Times New Roman"/>
        </w:rPr>
      </w:pPr>
      <w:r>
        <w:rPr>
          <w:rFonts w:cs="Times New Roman" w:ascii="Times New Roman" w:hAnsi="Times New Roman"/>
        </w:rPr>
      </w:r>
    </w:p>
    <w:p>
      <w:pPr>
        <w:pStyle w:val="Normal"/>
        <w:numPr>
          <w:ilvl w:val="0"/>
          <w:numId w:val="3"/>
        </w:numPr>
        <w:rPr>
          <w:rFonts w:ascii="Times New Roman" w:hAnsi="Times New Roman" w:cs="Times New Roman"/>
        </w:rPr>
      </w:pPr>
      <w:r>
        <w:rPr>
          <w:rFonts w:ascii="Times New Roman" w:hAnsi="Times New Roman" w:cs="Times New Roman"/>
        </w:rPr>
        <w:t>可直接用微信、支付宝、云闪付扫描下面收款码支付，请在支付时添加备注：</w:t>
      </w:r>
      <w:r>
        <w:rPr>
          <w:rFonts w:cs="Times New Roman" w:ascii="Times New Roman" w:hAnsi="Times New Roman"/>
          <w:b/>
          <w:bCs/>
        </w:rPr>
        <w:t>GPUMD</w:t>
      </w:r>
      <w:r>
        <w:rPr>
          <w:rFonts w:ascii="Times New Roman" w:hAnsi="Times New Roman" w:cs="Times New Roman"/>
          <w:b/>
          <w:bCs/>
        </w:rPr>
        <w:t>培训班</w:t>
      </w:r>
      <w:r>
        <w:rPr>
          <w:rFonts w:cs="Times New Roman" w:ascii="Times New Roman" w:hAnsi="Times New Roman"/>
          <w:b/>
          <w:bCs/>
        </w:rPr>
        <w:t>+</w:t>
      </w:r>
      <w:r>
        <w:rPr>
          <w:rFonts w:ascii="Times New Roman" w:hAnsi="Times New Roman" w:cs="Times New Roman"/>
          <w:b/>
          <w:bCs/>
        </w:rPr>
        <w:t>姓名</w:t>
      </w:r>
      <w:r>
        <w:rPr>
          <w:rFonts w:ascii="Times New Roman" w:hAnsi="Times New Roman" w:cs="Times New Roman"/>
        </w:rPr>
        <w:t>，并截图保存支付记录，以便及时确认您的汇款。</w:t>
      </w:r>
    </w:p>
    <w:p>
      <w:pPr>
        <w:pStyle w:val="Normal"/>
        <w:rPr>
          <w:rFonts w:ascii="Times New Roman" w:hAnsi="Times New Roman" w:cs="Times New Roman"/>
        </w:rPr>
      </w:pPr>
      <w:r>
        <w:rPr>
          <w:rFonts w:cs="Times New Roman" w:ascii="Times New Roman" w:hAnsi="Times New Roman"/>
        </w:rPr>
      </w:r>
    </w:p>
    <w:p>
      <w:pPr>
        <w:pStyle w:val="Normal"/>
        <w:numPr>
          <w:ilvl w:val="0"/>
          <w:numId w:val="3"/>
        </w:numPr>
        <w:rPr>
          <w:rFonts w:ascii="Times New Roman" w:hAnsi="Times New Roman" w:cs="Times New Roman"/>
        </w:rPr>
      </w:pPr>
      <w:r>
        <w:rPr>
          <w:rFonts w:ascii="Times New Roman" w:hAnsi="Times New Roman" w:cs="Times New Roman"/>
        </w:rPr>
        <w:t>汇款成功后请用微信扫描下面的报名登记码填写学员报名信息。</w:t>
      </w:r>
    </w:p>
    <w:p>
      <w:pPr>
        <w:pStyle w:val="Normal"/>
        <w:rPr>
          <w:rFonts w:ascii="Times New Roman" w:hAnsi="Times New Roman" w:cs="Times New Roman"/>
        </w:rPr>
      </w:pPr>
      <w:r>
        <w:rPr>
          <w:rFonts w:cs="Times New Roman" w:ascii="Times New Roman" w:hAnsi="Times New Roman"/>
        </w:rPr>
        <mc:AlternateContent>
          <mc:Choice Requires="wpg">
            <w:drawing>
              <wp:anchor behindDoc="0" distT="0" distB="1270" distL="0" distR="0" simplePos="0" locked="0" layoutInCell="1" allowOverlap="1" relativeHeight="13" wp14:anchorId="23C2638D">
                <wp:simplePos x="0" y="0"/>
                <wp:positionH relativeFrom="column">
                  <wp:posOffset>2908935</wp:posOffset>
                </wp:positionH>
                <wp:positionV relativeFrom="paragraph">
                  <wp:posOffset>194310</wp:posOffset>
                </wp:positionV>
                <wp:extent cx="1684655" cy="1903730"/>
                <wp:effectExtent l="0" t="0" r="0" b="1270"/>
                <wp:wrapNone/>
                <wp:docPr id="12" name="组合 13"/>
                <a:graphic xmlns:a="http://schemas.openxmlformats.org/drawingml/2006/main">
                  <a:graphicData uri="http://schemas.microsoft.com/office/word/2010/wordprocessingGroup">
                    <wpg:wgp>
                      <wpg:cNvGrpSpPr/>
                      <wpg:grpSpPr>
                        <a:xfrm>
                          <a:off x="0" y="0"/>
                          <a:ext cx="1684800" cy="1903680"/>
                          <a:chOff x="0" y="0"/>
                          <a:chExt cx="1684800" cy="1903680"/>
                        </a:xfrm>
                      </wpg:grpSpPr>
                      <pic:pic xmlns:pic="http://schemas.openxmlformats.org/drawingml/2006/picture">
                        <pic:nvPicPr>
                          <pic:cNvPr id="13" name="图片 2" descr=""/>
                          <pic:cNvPicPr/>
                        </pic:nvPicPr>
                        <pic:blipFill>
                          <a:blip r:embed="rId13"/>
                          <a:stretch/>
                        </pic:blipFill>
                        <pic:spPr>
                          <a:xfrm>
                            <a:off x="0" y="0"/>
                            <a:ext cx="1684800" cy="1679040"/>
                          </a:xfrm>
                          <a:prstGeom prst="rect">
                            <a:avLst/>
                          </a:prstGeom>
                          <a:ln w="0">
                            <a:noFill/>
                          </a:ln>
                        </pic:spPr>
                      </pic:pic>
                      <wps:wsp>
                        <wps:cNvPr id="14" name="文本框 5"/>
                        <wps:cNvSpPr/>
                        <wps:spPr>
                          <a:xfrm>
                            <a:off x="370800" y="1634400"/>
                            <a:ext cx="899640" cy="26928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Normal"/>
                                <w:rPr>
                                  <w:b/>
                                  <w:bCs/>
                                </w:rPr>
                              </w:pPr>
                              <w:r>
                                <w:rPr>
                                  <w:b/>
                                  <w:bCs/>
                                </w:rPr>
                                <w:t>报名登记码</w:t>
                              </w:r>
                            </w:p>
                          </w:txbxContent>
                        </wps:txbx>
                        <wps:bodyPr anchor="t">
                          <a:noAutofit/>
                        </wps:bodyPr>
                      </wps:wsp>
                    </wpg:wgp>
                  </a:graphicData>
                </a:graphic>
              </wp:anchor>
            </w:drawing>
          </mc:Choice>
          <mc:Fallback>
            <w:pict>
              <v:group id="shape_0" alt="组合 13" style="position:absolute;margin-left:229.05pt;margin-top:15.3pt;width:132.65pt;height:149.9pt" coordorigin="4581,306" coordsize="2653,29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图片 2" stroked="f" o:allowincell="f" style="position:absolute;left:4581;top:306;width:2652;height:2643;mso-wrap-style:none;v-text-anchor:middle" type="_x0000_t75">
                  <v:imagedata r:id="rId14" o:detectmouseclick="t"/>
                  <v:stroke color="#3465a4" joinstyle="round" endcap="flat"/>
                  <w10:wrap type="none"/>
                </v:shape>
                <v:rect id="shape_0" ID="文本框 5" path="m0,0l-2147483645,0l-2147483645,-2147483646l0,-2147483646xe" stroked="f" o:allowincell="f" style="position:absolute;left:5165;top:2880;width:1416;height:423;mso-wrap-style:square;v-text-anchor:top">
                  <v:fill o:detectmouseclick="t" on="false"/>
                  <v:stroke color="#3465a4" weight="6480" joinstyle="round" endcap="flat"/>
                  <v:textbox>
                    <w:txbxContent>
                      <w:p>
                        <w:pPr>
                          <w:pStyle w:val="Normal"/>
                          <w:rPr>
                            <w:b/>
                            <w:bCs/>
                          </w:rPr>
                        </w:pPr>
                        <w:r>
                          <w:rPr>
                            <w:b/>
                            <w:bCs/>
                          </w:rPr>
                          <w:t>报名登记码</w:t>
                        </w:r>
                      </w:p>
                    </w:txbxContent>
                  </v:textbox>
                  <w10:wrap type="none"/>
                </v:rect>
              </v:group>
            </w:pict>
          </mc:Fallback>
        </mc:AlternateContent>
        <mc:AlternateContent>
          <mc:Choice Requires="wpg">
            <w:drawing>
              <wp:anchor behindDoc="0" distT="0" distB="0" distL="0" distR="6985" simplePos="0" locked="0" layoutInCell="1" allowOverlap="1" relativeHeight="15" wp14:anchorId="400749D8">
                <wp:simplePos x="0" y="0"/>
                <wp:positionH relativeFrom="column">
                  <wp:posOffset>657860</wp:posOffset>
                </wp:positionH>
                <wp:positionV relativeFrom="paragraph">
                  <wp:posOffset>179705</wp:posOffset>
                </wp:positionV>
                <wp:extent cx="1669415" cy="1876425"/>
                <wp:effectExtent l="0" t="0" r="0" b="0"/>
                <wp:wrapNone/>
                <wp:docPr id="15" name="组合 18"/>
                <a:graphic xmlns:a="http://schemas.openxmlformats.org/drawingml/2006/main">
                  <a:graphicData uri="http://schemas.microsoft.com/office/word/2010/wordprocessingGroup">
                    <wpg:wgp>
                      <wpg:cNvGrpSpPr/>
                      <wpg:grpSpPr>
                        <a:xfrm>
                          <a:off x="0" y="0"/>
                          <a:ext cx="1669320" cy="1876320"/>
                          <a:chOff x="0" y="0"/>
                          <a:chExt cx="1669320" cy="1876320"/>
                        </a:xfrm>
                      </wpg:grpSpPr>
                      <wps:wsp>
                        <wps:cNvPr id="16" name="文本框 3"/>
                        <wps:cNvSpPr/>
                        <wps:spPr>
                          <a:xfrm>
                            <a:off x="450360" y="1607040"/>
                            <a:ext cx="617760" cy="26928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Normal"/>
                                <w:rPr>
                                  <w:b/>
                                  <w:bCs/>
                                </w:rPr>
                              </w:pPr>
                              <w:r>
                                <w:rPr>
                                  <w:b/>
                                  <w:bCs/>
                                </w:rPr>
                                <w:t>收款码</w:t>
                              </w:r>
                            </w:p>
                          </w:txbxContent>
                        </wps:txbx>
                        <wps:bodyPr anchor="t">
                          <a:noAutofit/>
                        </wps:bodyPr>
                      </wps:wsp>
                      <pic:pic xmlns:pic="http://schemas.openxmlformats.org/drawingml/2006/picture">
                        <pic:nvPicPr>
                          <pic:cNvPr id="17" name="图片 10" descr=""/>
                          <pic:cNvPicPr/>
                        </pic:nvPicPr>
                        <pic:blipFill>
                          <a:blip r:embed="rId15">
                            <a:biLevel thresh="50000"/>
                          </a:blip>
                          <a:stretch/>
                        </pic:blipFill>
                        <pic:spPr>
                          <a:xfrm>
                            <a:off x="0" y="0"/>
                            <a:ext cx="1669320" cy="1693080"/>
                          </a:xfrm>
                          <a:prstGeom prst="rect">
                            <a:avLst/>
                          </a:prstGeom>
                          <a:ln w="0">
                            <a:noFill/>
                          </a:ln>
                        </pic:spPr>
                      </pic:pic>
                    </wpg:wgp>
                  </a:graphicData>
                </a:graphic>
              </wp:anchor>
            </w:drawing>
          </mc:Choice>
          <mc:Fallback>
            <w:pict>
              <v:group id="shape_0" alt="组合 18" style="position:absolute;margin-left:51.8pt;margin-top:14.15pt;width:131.45pt;height:147.7pt" coordorigin="1036,283" coordsize="2629,2954">
                <v:rect id="shape_0" ID="文本框 3" path="m0,0l-2147483645,0l-2147483645,-2147483646l0,-2147483646xe" stroked="f" o:allowincell="f" style="position:absolute;left:1745;top:2814;width:972;height:423;mso-wrap-style:square;v-text-anchor:top">
                  <v:fill o:detectmouseclick="t" on="false"/>
                  <v:stroke color="#3465a4" weight="6480" joinstyle="round" endcap="flat"/>
                  <v:textbox>
                    <w:txbxContent>
                      <w:p>
                        <w:pPr>
                          <w:pStyle w:val="Normal"/>
                          <w:rPr>
                            <w:b/>
                            <w:bCs/>
                          </w:rPr>
                        </w:pPr>
                        <w:r>
                          <w:rPr>
                            <w:b/>
                            <w:bCs/>
                          </w:rPr>
                          <w:t>收款码</w:t>
                        </w:r>
                      </w:p>
                    </w:txbxContent>
                  </v:textbox>
                  <w10:wrap type="none"/>
                </v:rect>
                <v:shape id="shape_0" ID="图片 10" stroked="f" o:allowincell="f" style="position:absolute;left:1036;top:283;width:2628;height:2665;mso-wrap-style:none;v-text-anchor:middle" type="_x0000_t75">
                  <v:imagedata r:id="rId16" o:detectmouseclick="t"/>
                  <v:stroke color="#3465a4" joinstyle="round" endcap="flat"/>
                  <w10:wrap type="none"/>
                </v:shape>
              </v:group>
            </w:pict>
          </mc:Fallback>
        </mc:AlternateContent>
      </w:r>
    </w:p>
    <w:sectPr>
      <w:footerReference w:type="even" r:id="rId17"/>
      <w:footerReference w:type="default" r:id="rId18"/>
      <w:footerReference w:type="first" r:id="rId19"/>
      <w:type w:val="nextPage"/>
      <w:pgSz w:w="11906" w:h="16838"/>
      <w:pgMar w:left="1800" w:right="1800" w:gutter="0" w:header="0" w:top="1440" w:footer="992" w:bottom="144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w:charset w:val="01"/>
    <w:family w:val="roman"/>
    <w:pitch w:val="variable"/>
  </w:font>
  <w:font w:name="宋体">
    <w:charset w:val="01"/>
    <w:family w:val="roman"/>
    <w:pitch w:val="variable"/>
  </w:font>
  <w:font w:name="Liberation Sans">
    <w:altName w:val="Arial"/>
    <w:charset w:val="01"/>
    <w:family w:val="swiss"/>
    <w:pitch w:val="variable"/>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color w:themeColor="accent1" w:val="4874CB"/>
      </w:rPr>
    </w:pPr>
    <w:r>
      <w:rPr>
        <w:color w:themeColor="accent1" w:val="4874CB"/>
        <w:lang w:val="zh-CN"/>
      </w:rPr>
      <w:t xml:space="preserve"> </w:t>
    </w:r>
    <w:r>
      <w:rPr>
        <w:color w:themeColor="accent1" w:val="4874CB"/>
      </w:rPr>
      <w:fldChar w:fldCharType="begin"/>
    </w:r>
    <w:r>
      <w:rPr>
        <w:color w:themeColor="accent1" w:val="4874CB"/>
      </w:rPr>
      <w:instrText xml:space="preserve"> PAGE \* ARABIC </w:instrText>
    </w:r>
    <w:r>
      <w:rPr>
        <w:color w:themeColor="accent1" w:val="4874CB"/>
      </w:rPr>
      <w:fldChar w:fldCharType="separate"/>
    </w:r>
    <w:r>
      <w:rPr>
        <w:color w:themeColor="accent1" w:val="4874CB"/>
      </w:rPr>
      <w:t>7</w:t>
    </w:r>
    <w:r>
      <w:rPr>
        <w:color w:themeColor="accent1" w:val="4874CB"/>
      </w:rPr>
      <w:fldChar w:fldCharType="end"/>
    </w:r>
    <w:r>
      <w:rPr>
        <w:color w:themeColor="accent1" w:val="4874CB"/>
        <w:lang w:val="zh-CN"/>
      </w:rPr>
      <w:t xml:space="preserve"> </w:t>
    </w:r>
    <w:r>
      <w:rPr>
        <w:color w:themeColor="accent1" w:val="4874CB"/>
        <w:lang w:val="zh-CN"/>
      </w:rPr>
      <w:t xml:space="preserve">/ </w:t>
    </w:r>
    <w:r>
      <w:rPr>
        <w:color w:themeColor="accent1" w:val="4874CB"/>
      </w:rPr>
      <w:fldChar w:fldCharType="begin"/>
    </w:r>
    <w:r>
      <w:rPr>
        <w:color w:themeColor="accent1" w:val="4874CB"/>
      </w:rPr>
      <w:instrText xml:space="preserve"> NUMPAGES \* ARABIC </w:instrText>
    </w:r>
    <w:r>
      <w:rPr>
        <w:color w:themeColor="accent1" w:val="4874CB"/>
      </w:rPr>
      <w:fldChar w:fldCharType="separate"/>
    </w:r>
    <w:r>
      <w:rPr>
        <w:color w:themeColor="accent1" w:val="4874CB"/>
      </w:rPr>
      <w:t>7</w:t>
    </w:r>
    <w:r>
      <w:rPr>
        <w:color w:themeColor="accent1" w:val="4874CB"/>
      </w:rPr>
      <w:fldChar w:fldCharType="end"/>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color w:themeColor="accent1" w:val="4874CB"/>
      </w:rPr>
    </w:pPr>
    <w:r>
      <w:rPr>
        <w:color w:themeColor="accent1" w:val="4874CB"/>
        <w:lang w:val="zh-CN"/>
      </w:rPr>
      <w:t xml:space="preserve"> </w:t>
    </w:r>
    <w:r>
      <w:rPr>
        <w:color w:themeColor="accent1" w:val="4874CB"/>
      </w:rPr>
      <w:fldChar w:fldCharType="begin"/>
    </w:r>
    <w:r>
      <w:rPr>
        <w:color w:themeColor="accent1" w:val="4874CB"/>
      </w:rPr>
      <w:instrText xml:space="preserve"> PAGE \* ARABIC </w:instrText>
    </w:r>
    <w:r>
      <w:rPr>
        <w:color w:themeColor="accent1" w:val="4874CB"/>
      </w:rPr>
      <w:fldChar w:fldCharType="separate"/>
    </w:r>
    <w:r>
      <w:rPr>
        <w:color w:themeColor="accent1" w:val="4874CB"/>
      </w:rPr>
      <w:t>7</w:t>
    </w:r>
    <w:r>
      <w:rPr>
        <w:color w:themeColor="accent1" w:val="4874CB"/>
      </w:rPr>
      <w:fldChar w:fldCharType="end"/>
    </w:r>
    <w:r>
      <w:rPr>
        <w:color w:themeColor="accent1" w:val="4874CB"/>
        <w:lang w:val="zh-CN"/>
      </w:rPr>
      <w:t xml:space="preserve"> </w:t>
    </w:r>
    <w:r>
      <w:rPr>
        <w:color w:themeColor="accent1" w:val="4874CB"/>
        <w:lang w:val="zh-CN"/>
      </w:rPr>
      <w:t xml:space="preserve">/ </w:t>
    </w:r>
    <w:r>
      <w:rPr>
        <w:color w:themeColor="accent1" w:val="4874CB"/>
      </w:rPr>
      <w:fldChar w:fldCharType="begin"/>
    </w:r>
    <w:r>
      <w:rPr>
        <w:color w:themeColor="accent1" w:val="4874CB"/>
      </w:rPr>
      <w:instrText xml:space="preserve"> NUMPAGES \* ARABIC </w:instrText>
    </w:r>
    <w:r>
      <w:rPr>
        <w:color w:themeColor="accent1" w:val="4874CB"/>
      </w:rPr>
      <w:fldChar w:fldCharType="separate"/>
    </w:r>
    <w:r>
      <w:rPr>
        <w:color w:themeColor="accent1" w:val="4874CB"/>
      </w:rPr>
      <w:t>7</w:t>
    </w:r>
    <w:r>
      <w:rPr>
        <w:color w:themeColor="accent1" w:val="4874CB"/>
      </w:rP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420"/>
        </w:tabs>
        <w:ind w:left="840" w:hanging="42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3"/>
      <w:numFmt w:val="chineseCountingThousand"/>
      <w:suff w:val="nothing"/>
      <w:lvlText w:val="%1、"/>
      <w:lvlJc w:val="left"/>
      <w:pPr>
        <w:tabs>
          <w:tab w:val="num" w:pos="0"/>
        </w:tabs>
        <w:ind w:left="0" w:hanging="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suff w:val="space"/>
      <w:lvlText w:val="%1."/>
      <w:lvlJc w:val="left"/>
      <w:pPr>
        <w:tabs>
          <w:tab w:val="num" w:pos="0"/>
        </w:tabs>
        <w:ind w:left="0" w:hanging="0"/>
      </w:pPr>
      <w:rPr/>
    </w:lvl>
    <w:lvl w:ilvl="1">
      <w:start w:val="1"/>
      <w:numFmt w:val="decimal"/>
      <w:suff w:val="space"/>
      <w:lvlText w:val="%1.%2"/>
      <w:lvlJc w:val="left"/>
      <w:pPr>
        <w:tabs>
          <w:tab w:val="num" w:pos="0"/>
        </w:tabs>
        <w:ind w:left="0" w:hanging="0"/>
      </w:pPr>
      <w:rPr/>
    </w:lvl>
    <w:lvl w:ilvl="2">
      <w:start w:val="1"/>
      <w:numFmt w:val="decimal"/>
      <w:suff w:val="space"/>
      <w:lvlText w:val="%1.%2.%3"/>
      <w:lvlJc w:val="left"/>
      <w:pPr>
        <w:tabs>
          <w:tab w:val="num" w:pos="0"/>
        </w:tabs>
        <w:ind w:left="0" w:hanging="0"/>
      </w:pPr>
      <w:rPr/>
    </w:lvl>
    <w:lvl w:ilvl="3">
      <w:start w:val="1"/>
      <w:numFmt w:val="decimal"/>
      <w:suff w:val="space"/>
      <w:lvlText w:val="%1.%2.%3.%4"/>
      <w:lvlJc w:val="left"/>
      <w:pPr>
        <w:tabs>
          <w:tab w:val="num" w:pos="0"/>
        </w:tabs>
        <w:ind w:left="0" w:hanging="0"/>
      </w:pPr>
      <w:rPr/>
    </w:lvl>
    <w:lvl w:ilvl="4">
      <w:start w:val="1"/>
      <w:numFmt w:val="decimal"/>
      <w:suff w:val="space"/>
      <w:lvlText w:val="%1.%2.%3.%4.%5"/>
      <w:lvlJc w:val="left"/>
      <w:pPr>
        <w:tabs>
          <w:tab w:val="num" w:pos="0"/>
        </w:tabs>
        <w:ind w:left="0" w:hanging="0"/>
      </w:pPr>
      <w:rPr/>
    </w:lvl>
    <w:lvl w:ilvl="5">
      <w:start w:val="1"/>
      <w:numFmt w:val="decimal"/>
      <w:suff w:val="space"/>
      <w:lvlText w:val="%1.%2.%3.%4.%5.%6"/>
      <w:lvlJc w:val="left"/>
      <w:pPr>
        <w:tabs>
          <w:tab w:val="num" w:pos="0"/>
        </w:tabs>
        <w:ind w:left="0" w:hanging="0"/>
      </w:pPr>
      <w:rPr/>
    </w:lvl>
    <w:lvl w:ilvl="6">
      <w:start w:val="1"/>
      <w:numFmt w:val="decimal"/>
      <w:suff w:val="space"/>
      <w:lvlText w:val="%1.%2.%3.%4.%5.%6.%7"/>
      <w:lvlJc w:val="left"/>
      <w:pPr>
        <w:tabs>
          <w:tab w:val="num" w:pos="0"/>
        </w:tabs>
        <w:ind w:left="0" w:hanging="0"/>
      </w:pPr>
      <w:rPr/>
    </w:lvl>
    <w:lvl w:ilvl="7">
      <w:start w:val="1"/>
      <w:numFmt w:val="decimal"/>
      <w:suff w:val="space"/>
      <w:lvlText w:val="%1.%2.%3.%4.%5.%6.%7.%8"/>
      <w:lvlJc w:val="left"/>
      <w:pPr>
        <w:tabs>
          <w:tab w:val="num" w:pos="0"/>
        </w:tabs>
        <w:ind w:left="0" w:hanging="0"/>
      </w:pPr>
      <w:rPr/>
    </w:lvl>
    <w:lvl w:ilvl="8">
      <w:start w:val="1"/>
      <w:numFmt w:val="decimal"/>
      <w:suff w:val="space"/>
      <w:lvlText w:val="%1.%2.%3.%4.%5.%6.%7.%8.%9"/>
      <w:lvlJc w:val="left"/>
      <w:pPr>
        <w:tabs>
          <w:tab w:val="num" w:pos="0"/>
        </w:tabs>
        <w:ind w:left="0" w:hanging="0"/>
      </w:pPr>
      <w:rPr/>
    </w:lvl>
  </w:abstractNum>
  <w:abstractNum w:abstractNumId="4">
    <w:lvl w:ilvl="0">
      <w:start w:val="1"/>
      <w:numFmt w:val="decimal"/>
      <w:suff w:val="space"/>
      <w:lvlText w:val="%1."/>
      <w:lvlJc w:val="left"/>
      <w:pPr>
        <w:tabs>
          <w:tab w:val="num" w:pos="0"/>
        </w:tabs>
        <w:ind w:left="0" w:hanging="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10"/>
  <w:embedSystemFonts/>
  <w:defaultTabStop w:val="420"/>
  <w:autoHyphenation w:val="true"/>
  <w:compat>
    <w:doNotExpandShiftReturn/>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zh-CN" w:bidi=""/>
  <w:docVars>
    <w:docVar w:name="commondata" w:val="eyJoZGlkIjoiOWY0ZjhlYzEwYTE4NDM5ODZiYzJkMTI2ZjI5ZGNjOTUifQ=="/>
  </w:docVa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宋体" w:cs="Times New Roman"/>
        <w:lang w:val="en-US" w:eastAsia="zh-CN"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uiPriority="99" w:qFormat="1"/>
    <w:lsdException w:name="caption" w:semiHidden="1" w:unhideWhenUsed="1" w:qFormat="1"/>
    <w:lsdException w:name="Title" w:qFormat="1"/>
    <w:lsdException w:name="Default Paragraph Font" w:uiPriority="1" w:semiHidden="1" w:unhideWhenUsed="1" w:qFormat="1"/>
    <w:lsdException w:name="Subtitle" w:qFormat="1"/>
    <w:lsdException w:name="Hyperlink" w:qFormat="1"/>
    <w:lsdException w:name="Strong" w:qFormat="1"/>
    <w:lsdException w:name="Emphasis" w:qFormat="1"/>
    <w:lsdException w:name="HTML Top of Form" w:uiPriority="99" w:semiHidden="1" w:unhideWhenUsed="1"/>
    <w:lsdException w:name="HTML Bottom of Form" w:uiPriority="99" w:semiHidden="1" w:unhideWhenUsed="1"/>
    <w:lsdException w:name="Normal (Web)" w:qFormat="1"/>
    <w:lsdException w:name="HTML Preformatted" w:qFormat="1"/>
    <w:lsdException w:name="Normal Table" w:uiPriority="99" w:semiHidden="1" w:unhideWhenUsed="1" w:qFormat="1"/>
    <w:lsdException w:name="No List" w:uiPriority="99" w:semiHidden="1" w:unhideWhenUsed="1"/>
    <w:lsdException w:name="Outline List 1" w:uiPriority="99" w:semiHidden="1" w:unhideWhenUsed="1"/>
    <w:lsdException w:name="Outline List 2" w:uiPriority="99" w:semiHidden="1" w:unhideWhenUsed="1"/>
    <w:lsdException w:name="Outline List 3" w:uiPriority="99"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uiPriority="99" w:semiHidden="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val="false"/>
      <w:bidi w:val="0"/>
      <w:spacing w:before="0" w:after="0"/>
      <w:jc w:val="both"/>
    </w:pPr>
    <w:rPr>
      <w:rFonts w:ascii="Calibri" w:hAnsi="Calibri" w:eastAsia="宋体" w:cs="" w:asciiTheme="minorHAnsi" w:cstheme="minorBidi" w:eastAsiaTheme="minorEastAsia" w:hAnsiTheme="minorHAnsi"/>
      <w:color w:val="auto"/>
      <w:kern w:val="2"/>
      <w:sz w:val="21"/>
      <w:szCs w:val="24"/>
      <w:lang w:val="en-US" w:eastAsia="zh-CN" w:bidi="ar-SA"/>
    </w:rPr>
  </w:style>
  <w:style w:type="paragraph" w:styleId="Heading1">
    <w:name w:val="Heading 1"/>
    <w:basedOn w:val="Normal"/>
    <w:next w:val="Normal"/>
    <w:qFormat/>
    <w:pPr>
      <w:spacing w:beforeAutospacing="1" w:afterAutospacing="1"/>
      <w:jc w:val="left"/>
      <w:outlineLvl w:val="0"/>
    </w:pPr>
    <w:rPr>
      <w:rFonts w:ascii="宋体" w:hAnsi="宋体" w:eastAsia="宋体" w:cs="Times New Roman"/>
      <w:b/>
      <w:bCs/>
      <w:kern w:val="2"/>
      <w:sz w:val="48"/>
      <w:szCs w:val="48"/>
    </w:rPr>
  </w:style>
  <w:style w:type="paragraph" w:styleId="Heading3">
    <w:name w:val="Heading 3"/>
    <w:basedOn w:val="Normal"/>
    <w:next w:val="Normal"/>
    <w:semiHidden/>
    <w:unhideWhenUsed/>
    <w:qFormat/>
    <w:pPr>
      <w:spacing w:beforeAutospacing="1" w:afterAutospacing="1"/>
      <w:jc w:val="left"/>
      <w:outlineLvl w:val="2"/>
    </w:pPr>
    <w:rPr>
      <w:rFonts w:ascii="宋体" w:hAnsi="宋体" w:eastAsia="宋体" w:cs="Times New Roman"/>
      <w:b/>
      <w:bCs/>
      <w:kern w:val="0"/>
      <w:sz w:val="27"/>
      <w:szCs w:val="27"/>
    </w:rPr>
  </w:style>
  <w:style w:type="paragraph" w:styleId="Heading4">
    <w:name w:val="Heading 4"/>
    <w:basedOn w:val="Normal"/>
    <w:next w:val="Normal"/>
    <w:semiHidden/>
    <w:unhideWhenUsed/>
    <w:qFormat/>
    <w:pPr>
      <w:spacing w:beforeAutospacing="1" w:afterAutospacing="1"/>
      <w:jc w:val="left"/>
      <w:outlineLvl w:val="3"/>
    </w:pPr>
    <w:rPr>
      <w:rFonts w:ascii="宋体" w:hAnsi="宋体" w:eastAsia="宋体" w:cs="Times New Roman"/>
      <w:b/>
      <w:bCs/>
      <w:kern w:val="0"/>
      <w:sz w:val="24"/>
    </w:rPr>
  </w:style>
  <w:style w:type="paragraph" w:styleId="Heading5">
    <w:name w:val="Heading 5"/>
    <w:basedOn w:val="Normal"/>
    <w:next w:val="Normal"/>
    <w:semiHidden/>
    <w:unhideWhenUsed/>
    <w:qFormat/>
    <w:pPr>
      <w:spacing w:beforeAutospacing="1" w:afterAutospacing="1"/>
      <w:jc w:val="left"/>
      <w:outlineLvl w:val="4"/>
    </w:pPr>
    <w:rPr>
      <w:rFonts w:ascii="宋体" w:hAnsi="宋体" w:eastAsia="宋体" w:cs="Times New Roman"/>
      <w:b/>
      <w:bCs/>
      <w:kern w:val="0"/>
      <w:sz w:val="20"/>
      <w:szCs w:val="20"/>
    </w:rPr>
  </w:style>
  <w:style w:type="character" w:styleId="DefaultParagraphFont" w:default="1">
    <w:name w:val="Default Paragraph Font"/>
    <w:uiPriority w:val="1"/>
    <w:semiHidden/>
    <w:unhideWhenUsed/>
    <w:qFormat/>
    <w:rPr/>
  </w:style>
  <w:style w:type="character" w:styleId="Strong">
    <w:name w:val="Strong"/>
    <w:basedOn w:val="DefaultParagraphFont"/>
    <w:qFormat/>
    <w:rPr>
      <w:b/>
    </w:rPr>
  </w:style>
  <w:style w:type="character" w:styleId="Emphasis">
    <w:name w:val="Emphasis"/>
    <w:basedOn w:val="DefaultParagraphFont"/>
    <w:qFormat/>
    <w:rPr>
      <w:i/>
    </w:rPr>
  </w:style>
  <w:style w:type="character" w:styleId="Hyperlink">
    <w:name w:val="Hyperlink"/>
    <w:basedOn w:val="DefaultParagraphFont"/>
    <w:qFormat/>
    <w:rPr>
      <w:color w:val="0000FF"/>
      <w:u w:val="single"/>
    </w:rPr>
  </w:style>
  <w:style w:type="character" w:styleId="Style10" w:customStyle="1">
    <w:name w:val="页眉 字符"/>
    <w:basedOn w:val="DefaultParagraphFont"/>
    <w:link w:val="Header"/>
    <w:uiPriority w:val="99"/>
    <w:qFormat/>
    <w:rPr>
      <w:rFonts w:ascii="Calibri" w:hAnsi="Calibri" w:eastAsia="宋体" w:cs="" w:asciiTheme="minorHAnsi" w:cstheme="minorBidi" w:eastAsiaTheme="minorEastAsia" w:hAnsiTheme="minorHAnsi"/>
      <w:kern w:val="2"/>
      <w:sz w:val="18"/>
      <w:szCs w:val="18"/>
    </w:rPr>
  </w:style>
  <w:style w:type="character" w:styleId="Style11" w:customStyle="1">
    <w:name w:val="页脚 字符"/>
    <w:basedOn w:val="DefaultParagraphFont"/>
    <w:link w:val="Footer"/>
    <w:uiPriority w:val="99"/>
    <w:qFormat/>
    <w:rPr>
      <w:rFonts w:ascii="Calibri" w:hAnsi="Calibri" w:eastAsia="宋体" w:cs="" w:asciiTheme="minorHAnsi" w:cstheme="minorBidi" w:eastAsiaTheme="minorEastAsia" w:hAnsiTheme="minorHAnsi"/>
      <w:kern w:val="2"/>
      <w:sz w:val="18"/>
      <w:szCs w:val="18"/>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rPr/>
  </w:style>
  <w:style w:type="paragraph" w:styleId="Footer">
    <w:name w:val="Footer"/>
    <w:basedOn w:val="Normal"/>
    <w:link w:val="Style11"/>
    <w:uiPriority w:val="99"/>
    <w:qFormat/>
    <w:pPr>
      <w:tabs>
        <w:tab w:val="clear" w:pos="420"/>
        <w:tab w:val="center" w:pos="4153" w:leader="none"/>
        <w:tab w:val="right" w:pos="8306" w:leader="none"/>
      </w:tabs>
      <w:snapToGrid w:val="false"/>
      <w:jc w:val="left"/>
    </w:pPr>
    <w:rPr>
      <w:sz w:val="18"/>
      <w:szCs w:val="18"/>
    </w:rPr>
  </w:style>
  <w:style w:type="paragraph" w:styleId="Header">
    <w:name w:val="Header"/>
    <w:basedOn w:val="Normal"/>
    <w:link w:val="Style10"/>
    <w:uiPriority w:val="99"/>
    <w:qFormat/>
    <w:pPr>
      <w:tabs>
        <w:tab w:val="clear" w:pos="420"/>
        <w:tab w:val="center" w:pos="4153" w:leader="none"/>
        <w:tab w:val="right" w:pos="8306" w:leader="none"/>
      </w:tabs>
      <w:snapToGrid w:val="false"/>
      <w:jc w:val="center"/>
    </w:pPr>
    <w:rPr>
      <w:sz w:val="18"/>
      <w:szCs w:val="18"/>
    </w:rPr>
  </w:style>
  <w:style w:type="paragraph" w:styleId="HTMLPreformatted">
    <w:name w:val="HTML Preformatted"/>
    <w:basedOn w:val="Normal"/>
    <w:qFormat/>
    <w:pPr>
      <w:tabs>
        <w:tab w:val="clear" w:pos="4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pPr>
    <w:rPr>
      <w:rFonts w:ascii="宋体" w:hAnsi="宋体" w:eastAsia="宋体" w:cs="Times New Roman"/>
      <w:kern w:val="0"/>
      <w:sz w:val="24"/>
    </w:rPr>
  </w:style>
  <w:style w:type="paragraph" w:styleId="NormalWeb">
    <w:name w:val="Normal (Web)"/>
    <w:basedOn w:val="Normal"/>
    <w:qFormat/>
    <w:pPr>
      <w:spacing w:beforeAutospacing="1" w:afterAutospacing="1"/>
      <w:jc w:val="left"/>
    </w:pPr>
    <w:rPr>
      <w:rFonts w:cs="Times New Roman"/>
      <w:kern w:val="0"/>
      <w:sz w:val="24"/>
    </w:rPr>
  </w:style>
  <w:style w:type="paragraph" w:styleId="ListParagraph">
    <w:name w:val="List Paragraph"/>
    <w:basedOn w:val="Normal"/>
    <w:uiPriority w:val="99"/>
    <w:qFormat/>
    <w:rsid w:val="005e2dcc"/>
    <w:pPr>
      <w:ind w:firstLine="420"/>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8">
    <w:name w:val="Table Grid"/>
    <w:basedOn w:val="a1"/>
    <w:qFormat/>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3.pn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oter" Target="footer3.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WPS">
  <a:themeElements>
    <a:clrScheme name="WPS">
      <a:dk1>
        <a:srgbClr val="000000"/>
      </a:dk1>
      <a:lt1>
        <a:srgbClr val="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pitchFamily="0" charset="1"/>
        <a:ea typeface=""/>
        <a:cs typeface=""/>
      </a:majorFont>
      <a:minorFont>
        <a:latin typeface="Calibri" pitchFamily="0" charset="1"/>
        <a:ea typeface=""/>
        <a:cs typeface=""/>
      </a:minorFont>
    </a:fontScheme>
    <a:fmtScheme>
      <a:fillStyleLst>
        <a:solidFill>
          <a:schemeClr val="phClr"/>
        </a:solidFill>
        <a:gradFill>
          <a:gsLst>
            <a:gs pos="0">
              <a:schemeClr val="phClr">
                <a:lumOff val="17500"/>
              </a:schemeClr>
            </a:gs>
            <a:gs pos="100000">
              <a:schemeClr val="phClr"/>
            </a:gs>
          </a:gsLst>
          <a:lin ang="2700000" scaled="0"/>
          <a:tileRect l="0" t="0" r="0" b="0"/>
        </a:gradFill>
        <a:gradFill>
          <a:gsLst>
            <a:gs pos="0">
              <a:schemeClr val="phClr"/>
            </a:gs>
            <a:gs pos="100000">
              <a:schemeClr val="phClr"/>
            </a:gs>
          </a:gsLst>
          <a:lin ang="2700000" scaled="0"/>
          <a:tileRect l="0" t="0" r="0" b="0"/>
        </a:gradFill>
      </a:fillStyleLst>
      <a:lnStyleLst>
        <a:ln w="12700" cap="flat" cmpd="sng" algn="ctr">
          <a:prstDash val="solid"/>
          <a:miter lim="800000"/>
        </a:ln>
        <a:ln w="12700" cap="flat" cmpd="sng" algn="ctr">
          <a:prstDash val="solid"/>
          <a:miter lim="800000"/>
        </a:ln>
        <a:ln w="1270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17</TotalTime>
  <Application>LibreOffice/24.2.5.2$Linux_X86_64 LibreOffice_project/d6e8b0f3fc6e8af2b00cf4969fd0d2fa45b9a62e</Application>
  <AppVersion>15.0000</AppVersion>
  <Pages>7</Pages>
  <Words>2502</Words>
  <Characters>3746</Characters>
  <CharactersWithSpaces>3911</CharactersWithSpaces>
  <Paragraphs>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2024-08-20T12:56:00Z</dcterms:created>
  <dc:creator>bruce</dc:creator>
  <dc:description/>
  <dc:language>en-US</dc:language>
  <cp:lastModifiedBy/>
  <cp:lastPrinted>2024-08-20T13:05:00Z</cp:lastPrinted>
  <dcterms:modified xsi:type="dcterms:W3CDTF">2024-08-24T09:13:45Z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1300748ffaf0ce4c3fde5aca2f1874f44194f7a541b682538beed146d9c85cf7</vt:lpwstr>
  </property>
  <property fmtid="{D5CDD505-2E9C-101B-9397-08002B2CF9AE}" pid="3" name="ICV">
    <vt:lpwstr>0FE5CD9EBF9543F985452E441F67DD14_13</vt:lpwstr>
  </property>
  <property fmtid="{D5CDD505-2E9C-101B-9397-08002B2CF9AE}" pid="4" name="KSOProductBuildVer">
    <vt:lpwstr>2052-12.1.0.17827</vt:lpwstr>
  </property>
</Properties>
</file>