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90131" w14:textId="7DE2AF20" w:rsidR="000571F8" w:rsidRDefault="007644D4">
      <w:pPr>
        <w:ind w:left="5040"/>
      </w:pPr>
      <w:r>
        <w:rPr>
          <w:noProof/>
          <w:lang w:eastAsia="ko-KR"/>
        </w:rPr>
        <w:pict w14:anchorId="09395E4D">
          <v:shapetype id="_x0000_t202" coordsize="21600,21600" o:spt="202" path="m,l,21600r21600,l21600,xe">
            <v:stroke joinstyle="miter"/>
            <v:path gradientshapeok="t" o:connecttype="rect"/>
          </v:shapetype>
          <v:shape id="_x0000_s1026" type="#_x0000_t202" alt="" style="position:absolute;left:0;text-align:left;margin-left:0;margin-top:0;width:117pt;height:27pt;z-index:251657728;mso-wrap-style:square;mso-wrap-edited:f;mso-width-percent:0;mso-height-percent:0;mso-width-percent:0;mso-height-percent:0;v-text-anchor:top" strokeweight="3pt">
            <v:stroke linestyle="thinThin"/>
            <v:textbox style="mso-next-textbox:#_x0000_s1026">
              <w:txbxContent>
                <w:p w14:paraId="32F28A5A" w14:textId="77777777" w:rsidR="000571F8" w:rsidRDefault="000571F8">
                  <w:pPr>
                    <w:jc w:val="center"/>
                    <w:rPr>
                      <w:rFonts w:ascii="Arial" w:hAnsi="Arial" w:cs="Arial"/>
                      <w:b/>
                      <w:i/>
                      <w:sz w:val="28"/>
                      <w:szCs w:val="28"/>
                    </w:rPr>
                  </w:pPr>
                  <w:r>
                    <w:rPr>
                      <w:rFonts w:ascii="Arial" w:hAnsi="Arial" w:cs="Arial"/>
                      <w:b/>
                      <w:i/>
                      <w:sz w:val="28"/>
                      <w:szCs w:val="28"/>
                    </w:rPr>
                    <w:t>Total:         /90</w:t>
                  </w:r>
                </w:p>
              </w:txbxContent>
            </v:textbox>
          </v:shape>
        </w:pict>
      </w:r>
      <w:r w:rsidR="000571F8">
        <w:t xml:space="preserve">Report By: </w:t>
      </w:r>
      <w:r w:rsidR="00133663" w:rsidRPr="00D422B3">
        <w:rPr>
          <w:color w:val="4F81BD" w:themeColor="accent1"/>
        </w:rPr>
        <w:t>Xinchen Yao</w:t>
      </w:r>
    </w:p>
    <w:p w14:paraId="78EFA3F4" w14:textId="59C60C1B" w:rsidR="000571F8" w:rsidRDefault="00344839">
      <w:pPr>
        <w:ind w:left="4320" w:firstLine="720"/>
        <w:rPr>
          <w:lang w:val="es-ES"/>
        </w:rPr>
      </w:pPr>
      <w:r>
        <w:rPr>
          <w:lang w:val="es-ES"/>
        </w:rPr>
        <w:t xml:space="preserve">Lab Partner: </w:t>
      </w:r>
      <w:r w:rsidR="00133663" w:rsidRPr="00D422B3">
        <w:rPr>
          <w:color w:val="4F81BD" w:themeColor="accent1"/>
          <w:lang w:val="es-ES"/>
        </w:rPr>
        <w:t>Rebecca</w:t>
      </w:r>
      <w:r w:rsidR="00133663" w:rsidRPr="00D422B3">
        <w:rPr>
          <w:color w:val="4F81BD" w:themeColor="accent1"/>
        </w:rPr>
        <w:t xml:space="preserve"> </w:t>
      </w:r>
      <w:r w:rsidR="00133663" w:rsidRPr="00D422B3">
        <w:rPr>
          <w:color w:val="4F81BD" w:themeColor="accent1"/>
          <w:lang w:val="es-ES"/>
        </w:rPr>
        <w:t>Rauschmayer</w:t>
      </w:r>
    </w:p>
    <w:p w14:paraId="1C71C67F" w14:textId="2F163BB1" w:rsidR="000571F8" w:rsidRPr="00D422B3" w:rsidRDefault="000571F8">
      <w:pPr>
        <w:ind w:left="4320" w:firstLine="720"/>
        <w:rPr>
          <w:color w:val="4F81BD" w:themeColor="accent1"/>
          <w:lang w:val="es-ES"/>
        </w:rPr>
      </w:pPr>
      <w:r>
        <w:rPr>
          <w:lang w:val="es-ES"/>
        </w:rPr>
        <w:t>Lab TA:</w:t>
      </w:r>
      <w:r w:rsidR="00133663">
        <w:rPr>
          <w:lang w:val="es-ES"/>
        </w:rPr>
        <w:t xml:space="preserve"> </w:t>
      </w:r>
      <w:r w:rsidR="00133663" w:rsidRPr="00D422B3">
        <w:rPr>
          <w:color w:val="4F81BD" w:themeColor="accent1"/>
          <w:lang w:val="es-ES"/>
        </w:rPr>
        <w:t>Junjie Gao</w:t>
      </w:r>
    </w:p>
    <w:p w14:paraId="53D8BD8B" w14:textId="3DE372E5" w:rsidR="000571F8" w:rsidRPr="00D422B3" w:rsidRDefault="000571F8">
      <w:pPr>
        <w:ind w:left="4320" w:firstLine="720"/>
        <w:rPr>
          <w:color w:val="4F81BD" w:themeColor="accent1"/>
        </w:rPr>
      </w:pPr>
      <w:r>
        <w:t xml:space="preserve">Section: </w:t>
      </w:r>
      <w:r w:rsidR="00133663" w:rsidRPr="00D422B3">
        <w:rPr>
          <w:color w:val="4F81BD" w:themeColor="accent1"/>
        </w:rPr>
        <w:t>AB2</w:t>
      </w:r>
    </w:p>
    <w:p w14:paraId="3CEC5B4F" w14:textId="77777777" w:rsidR="000571F8" w:rsidRDefault="000571F8">
      <w:pPr>
        <w:pStyle w:val="Heading2"/>
      </w:pPr>
      <w:r>
        <w:t xml:space="preserve">Part I. Calibration of Tachometer:  ___/5 </w:t>
      </w:r>
    </w:p>
    <w:p w14:paraId="5277A90F" w14:textId="77777777" w:rsidR="000571F8" w:rsidRDefault="000571F8">
      <w:pPr>
        <w:pStyle w:val="Heading3"/>
        <w:tabs>
          <w:tab w:val="left" w:pos="7920"/>
        </w:tabs>
      </w:pPr>
      <w:r>
        <w:t xml:space="preserve">     Computing the Tachometer Gain </w:t>
      </w:r>
      <w:r>
        <w:tab/>
        <w:t>___/3</w:t>
      </w:r>
    </w:p>
    <w:p w14:paraId="539D899A" w14:textId="77777777" w:rsidR="000571F8" w:rsidRDefault="000571F8">
      <w:pPr>
        <w:rPr>
          <w:i/>
          <w:sz w:val="20"/>
          <w:szCs w:val="20"/>
        </w:rPr>
      </w:pPr>
      <w:r>
        <w:rPr>
          <w:i/>
          <w:sz w:val="20"/>
          <w:szCs w:val="20"/>
        </w:rPr>
        <w:t xml:space="preserve">Briefly explain the procedure and the importance of computing the gain for the Tachometer.  Why </w:t>
      </w:r>
      <w:r w:rsidR="00413EF3">
        <w:rPr>
          <w:i/>
          <w:sz w:val="20"/>
          <w:szCs w:val="20"/>
        </w:rPr>
        <w:t>is it important to know K</w:t>
      </w:r>
      <w:r w:rsidR="00413EF3">
        <w:rPr>
          <w:i/>
          <w:sz w:val="20"/>
          <w:szCs w:val="20"/>
          <w:vertAlign w:val="subscript"/>
        </w:rPr>
        <w:t>tach</w:t>
      </w:r>
      <w:r w:rsidR="00413EF3">
        <w:rPr>
          <w:i/>
          <w:sz w:val="20"/>
          <w:szCs w:val="20"/>
        </w:rPr>
        <w:t>?</w:t>
      </w:r>
    </w:p>
    <w:p w14:paraId="15EA55FD" w14:textId="77777777" w:rsidR="00050163" w:rsidRDefault="00050163">
      <w:pPr>
        <w:rPr>
          <w:i/>
          <w:sz w:val="20"/>
          <w:szCs w:val="20"/>
        </w:rPr>
      </w:pPr>
    </w:p>
    <w:p w14:paraId="1FBE56D2" w14:textId="2572C655" w:rsidR="00050163" w:rsidRPr="00050163" w:rsidRDefault="00050163">
      <w:pPr>
        <w:rPr>
          <w:color w:val="4F81BD" w:themeColor="accent1"/>
        </w:rPr>
      </w:pPr>
      <w:r w:rsidRPr="00050163">
        <w:rPr>
          <w:color w:val="4F81BD" w:themeColor="accent1"/>
        </w:rPr>
        <w:t xml:space="preserve">We get </w:t>
      </w:r>
      <m:oMath>
        <m:sSub>
          <m:sSubPr>
            <m:ctrlPr>
              <w:rPr>
                <w:rFonts w:ascii="Cambria Math" w:eastAsia="Times New Roman" w:hAnsi="Cambria Math"/>
                <w:i/>
                <w:color w:val="4F81BD" w:themeColor="accent1"/>
              </w:rPr>
            </m:ctrlPr>
          </m:sSubPr>
          <m:e>
            <m:r>
              <w:rPr>
                <w:rFonts w:ascii="Cambria Math" w:hAnsi="Cambria Math"/>
                <w:color w:val="4F81BD" w:themeColor="accent1"/>
              </w:rPr>
              <m:t>K</m:t>
            </m:r>
          </m:e>
          <m:sub>
            <m:r>
              <w:rPr>
                <w:rFonts w:ascii="Cambria Math" w:hAnsi="Cambria Math"/>
                <w:color w:val="4F81BD" w:themeColor="accent1"/>
              </w:rPr>
              <m:t>tach</m:t>
            </m:r>
          </m:sub>
        </m:sSub>
      </m:oMath>
      <w:r w:rsidRPr="00050163">
        <w:rPr>
          <w:color w:val="4F81BD" w:themeColor="accent1"/>
        </w:rPr>
        <w:t xml:space="preserve"> with </w:t>
      </w:r>
      <m:oMath>
        <m:f>
          <m:fPr>
            <m:ctrlPr>
              <w:rPr>
                <w:rFonts w:ascii="Cambria Math" w:eastAsia="Times New Roman" w:hAnsi="Cambria Math"/>
                <w:color w:val="4F81BD" w:themeColor="accent1"/>
              </w:rPr>
            </m:ctrlPr>
          </m:fPr>
          <m:num>
            <m:sSub>
              <m:sSubPr>
                <m:ctrlPr>
                  <w:rPr>
                    <w:rFonts w:ascii="Cambria Math" w:eastAsia="Times New Roman" w:hAnsi="Cambria Math"/>
                    <w:color w:val="4F81BD" w:themeColor="accent1"/>
                  </w:rPr>
                </m:ctrlPr>
              </m:sSubPr>
              <m:e>
                <m:r>
                  <m:rPr>
                    <m:sty m:val="p"/>
                  </m:rPr>
                  <w:rPr>
                    <w:rFonts w:ascii="Cambria Math" w:hAnsi="Cambria Math"/>
                    <w:color w:val="4F81BD" w:themeColor="accent1"/>
                  </w:rPr>
                  <m:t>V</m:t>
                </m:r>
              </m:e>
              <m:sub>
                <m:r>
                  <m:rPr>
                    <m:sty m:val="p"/>
                  </m:rPr>
                  <w:rPr>
                    <w:rFonts w:ascii="Cambria Math" w:hAnsi="Cambria Math"/>
                    <w:color w:val="4F81BD" w:themeColor="accent1"/>
                  </w:rPr>
                  <m:t>tach</m:t>
                </m:r>
              </m:sub>
            </m:sSub>
          </m:num>
          <m:den>
            <m:r>
              <m:rPr>
                <m:sty m:val="p"/>
              </m:rPr>
              <w:rPr>
                <w:rFonts w:ascii="Cambria Math" w:hAnsi="Cambria Math"/>
                <w:color w:val="4F81BD" w:themeColor="accent1"/>
              </w:rPr>
              <m:t>ω</m:t>
            </m:r>
          </m:den>
        </m:f>
      </m:oMath>
    </w:p>
    <w:p w14:paraId="53A7BDDB" w14:textId="1B688967" w:rsidR="00050163" w:rsidRPr="00050163" w:rsidRDefault="00050163">
      <w:pPr>
        <w:rPr>
          <w:color w:val="4F81BD" w:themeColor="accent1"/>
        </w:rPr>
      </w:pPr>
      <w:r w:rsidRPr="00050163">
        <w:rPr>
          <w:color w:val="4F81BD" w:themeColor="accent1"/>
        </w:rPr>
        <w:t xml:space="preserve">We will need it for computing </w:t>
      </w:r>
      <m:oMath>
        <m:r>
          <m:rPr>
            <m:sty m:val="p"/>
          </m:rPr>
          <w:rPr>
            <w:rFonts w:ascii="Cambria Math" w:hAnsi="Cambria Math"/>
            <w:color w:val="4F81BD" w:themeColor="accent1"/>
          </w:rPr>
          <m:t>ω</m:t>
        </m:r>
      </m:oMath>
    </w:p>
    <w:p w14:paraId="5DB4BB06" w14:textId="77777777" w:rsidR="000571F8" w:rsidRDefault="000571F8">
      <w:pPr>
        <w:pStyle w:val="Heading3"/>
        <w:tabs>
          <w:tab w:val="left" w:pos="7920"/>
        </w:tabs>
        <w:ind w:firstLine="360"/>
      </w:pPr>
      <w:r>
        <w:t xml:space="preserve">Experimental Parameters for the Tachometer. </w:t>
      </w:r>
      <w:r>
        <w:tab/>
        <w:t>___/2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080"/>
        <w:gridCol w:w="1260"/>
        <w:gridCol w:w="1260"/>
        <w:gridCol w:w="1620"/>
      </w:tblGrid>
      <w:tr w:rsidR="000571F8" w14:paraId="185FAF12" w14:textId="77777777">
        <w:trPr>
          <w:trHeight w:val="296"/>
          <w:jc w:val="center"/>
        </w:trPr>
        <w:tc>
          <w:tcPr>
            <w:tcW w:w="1188" w:type="dxa"/>
            <w:shd w:val="clear" w:color="auto" w:fill="808080"/>
          </w:tcPr>
          <w:p w14:paraId="7977CC76" w14:textId="77777777" w:rsidR="000571F8" w:rsidRDefault="000571F8">
            <w:pPr>
              <w:jc w:val="center"/>
              <w:rPr>
                <w:color w:val="FFFFFF"/>
              </w:rPr>
            </w:pPr>
            <w:r>
              <w:rPr>
                <w:color w:val="FFFFFF"/>
              </w:rPr>
              <w:t>V</w:t>
            </w:r>
            <w:r>
              <w:rPr>
                <w:color w:val="FFFFFF"/>
                <w:vertAlign w:val="subscript"/>
              </w:rPr>
              <w:t xml:space="preserve">i </w:t>
            </w:r>
            <w:r>
              <w:rPr>
                <w:color w:val="FFFFFF"/>
              </w:rPr>
              <w:t>(V)</w:t>
            </w:r>
          </w:p>
        </w:tc>
        <w:tc>
          <w:tcPr>
            <w:tcW w:w="1080" w:type="dxa"/>
            <w:shd w:val="clear" w:color="auto" w:fill="808080"/>
          </w:tcPr>
          <w:p w14:paraId="03EBD1AB" w14:textId="77777777" w:rsidR="000571F8" w:rsidRDefault="000571F8">
            <w:pPr>
              <w:jc w:val="center"/>
              <w:rPr>
                <w:color w:val="FFFFFF"/>
              </w:rPr>
            </w:pPr>
            <w:r>
              <w:rPr>
                <w:color w:val="FFFFFF"/>
              </w:rPr>
              <w:t>Δt (s)</w:t>
            </w:r>
          </w:p>
        </w:tc>
        <w:tc>
          <w:tcPr>
            <w:tcW w:w="1260" w:type="dxa"/>
            <w:shd w:val="clear" w:color="auto" w:fill="808080"/>
          </w:tcPr>
          <w:p w14:paraId="08D737E9" w14:textId="77777777" w:rsidR="000571F8" w:rsidRDefault="000571F8">
            <w:pPr>
              <w:jc w:val="center"/>
              <w:rPr>
                <w:color w:val="FFFFFF"/>
              </w:rPr>
            </w:pPr>
            <w:r>
              <w:rPr>
                <w:color w:val="FFFFFF"/>
              </w:rPr>
              <w:t>V</w:t>
            </w:r>
            <w:r>
              <w:rPr>
                <w:color w:val="FFFFFF"/>
                <w:vertAlign w:val="subscript"/>
              </w:rPr>
              <w:t xml:space="preserve">tach </w:t>
            </w:r>
            <w:r>
              <w:rPr>
                <w:color w:val="FFFFFF"/>
              </w:rPr>
              <w:t>(V)</w:t>
            </w:r>
          </w:p>
        </w:tc>
        <w:tc>
          <w:tcPr>
            <w:tcW w:w="1260" w:type="dxa"/>
            <w:shd w:val="clear" w:color="auto" w:fill="808080"/>
          </w:tcPr>
          <w:p w14:paraId="43888E41" w14:textId="77777777" w:rsidR="000571F8" w:rsidRDefault="000571F8">
            <w:pPr>
              <w:jc w:val="center"/>
              <w:rPr>
                <w:color w:val="FFFFFF"/>
              </w:rPr>
            </w:pPr>
            <w:r>
              <w:rPr>
                <w:color w:val="FFFFFF"/>
              </w:rPr>
              <w:t>ω (rad/s)</w:t>
            </w:r>
          </w:p>
        </w:tc>
        <w:tc>
          <w:tcPr>
            <w:tcW w:w="1620" w:type="dxa"/>
            <w:shd w:val="clear" w:color="auto" w:fill="808080"/>
          </w:tcPr>
          <w:p w14:paraId="68C63EAF" w14:textId="77777777" w:rsidR="000571F8" w:rsidRDefault="000571F8">
            <w:pPr>
              <w:jc w:val="center"/>
              <w:rPr>
                <w:color w:val="FFFFFF"/>
              </w:rPr>
            </w:pPr>
            <w:r>
              <w:rPr>
                <w:color w:val="FFFFFF"/>
              </w:rPr>
              <w:t>K</w:t>
            </w:r>
            <w:r>
              <w:rPr>
                <w:color w:val="FFFFFF"/>
                <w:vertAlign w:val="subscript"/>
              </w:rPr>
              <w:t>tach</w:t>
            </w:r>
            <w:r>
              <w:rPr>
                <w:color w:val="FFFFFF"/>
              </w:rPr>
              <w:t xml:space="preserve"> (Vs/rad)</w:t>
            </w:r>
          </w:p>
        </w:tc>
      </w:tr>
      <w:tr w:rsidR="000571F8" w14:paraId="584E103C" w14:textId="77777777">
        <w:trPr>
          <w:trHeight w:val="285"/>
          <w:jc w:val="center"/>
        </w:trPr>
        <w:tc>
          <w:tcPr>
            <w:tcW w:w="1188" w:type="dxa"/>
          </w:tcPr>
          <w:p w14:paraId="29CC03CE" w14:textId="77777777" w:rsidR="000571F8" w:rsidRDefault="000571F8">
            <w:pPr>
              <w:jc w:val="center"/>
            </w:pPr>
            <w:r>
              <w:t>5</w:t>
            </w:r>
          </w:p>
        </w:tc>
        <w:tc>
          <w:tcPr>
            <w:tcW w:w="1080" w:type="dxa"/>
          </w:tcPr>
          <w:p w14:paraId="12BACD81" w14:textId="7BE23993" w:rsidR="000571F8" w:rsidRPr="000466EC" w:rsidRDefault="00050163">
            <w:pPr>
              <w:jc w:val="center"/>
              <w:rPr>
                <w:color w:val="4F81BD" w:themeColor="accent1"/>
              </w:rPr>
            </w:pPr>
            <w:r w:rsidRPr="000466EC">
              <w:rPr>
                <w:color w:val="4F81BD" w:themeColor="accent1"/>
              </w:rPr>
              <w:t>96.6</w:t>
            </w:r>
          </w:p>
        </w:tc>
        <w:tc>
          <w:tcPr>
            <w:tcW w:w="1260" w:type="dxa"/>
          </w:tcPr>
          <w:p w14:paraId="236A9546" w14:textId="700E54FD" w:rsidR="000571F8" w:rsidRPr="000466EC" w:rsidRDefault="00050163">
            <w:pPr>
              <w:jc w:val="center"/>
              <w:rPr>
                <w:color w:val="4F81BD" w:themeColor="accent1"/>
              </w:rPr>
            </w:pPr>
            <w:r w:rsidRPr="000466EC">
              <w:rPr>
                <w:color w:val="4F81BD" w:themeColor="accent1"/>
              </w:rPr>
              <w:t>1.98</w:t>
            </w:r>
          </w:p>
        </w:tc>
        <w:tc>
          <w:tcPr>
            <w:tcW w:w="1260" w:type="dxa"/>
          </w:tcPr>
          <w:p w14:paraId="4AED55E0" w14:textId="6B0940C4" w:rsidR="000571F8" w:rsidRPr="000466EC" w:rsidRDefault="00050163">
            <w:pPr>
              <w:jc w:val="center"/>
              <w:rPr>
                <w:color w:val="4F81BD" w:themeColor="accent1"/>
              </w:rPr>
            </w:pPr>
            <w:r w:rsidRPr="000466EC">
              <w:rPr>
                <w:color w:val="4F81BD" w:themeColor="accent1"/>
              </w:rPr>
              <w:t>65.04</w:t>
            </w:r>
          </w:p>
        </w:tc>
        <w:tc>
          <w:tcPr>
            <w:tcW w:w="1620" w:type="dxa"/>
          </w:tcPr>
          <w:p w14:paraId="0E045C1A" w14:textId="60FC7053" w:rsidR="000571F8" w:rsidRPr="000466EC" w:rsidRDefault="00050163">
            <w:pPr>
              <w:jc w:val="center"/>
              <w:rPr>
                <w:color w:val="4F81BD" w:themeColor="accent1"/>
              </w:rPr>
            </w:pPr>
            <w:r w:rsidRPr="000466EC">
              <w:rPr>
                <w:color w:val="4F81BD" w:themeColor="accent1"/>
              </w:rPr>
              <w:t>0.03044</w:t>
            </w:r>
          </w:p>
        </w:tc>
      </w:tr>
      <w:tr w:rsidR="000571F8" w14:paraId="674A9A9D" w14:textId="77777777">
        <w:trPr>
          <w:trHeight w:val="296"/>
          <w:jc w:val="center"/>
        </w:trPr>
        <w:tc>
          <w:tcPr>
            <w:tcW w:w="1188" w:type="dxa"/>
            <w:tcBorders>
              <w:bottom w:val="single" w:sz="4" w:space="0" w:color="auto"/>
            </w:tcBorders>
          </w:tcPr>
          <w:p w14:paraId="45D1AFE1" w14:textId="77777777" w:rsidR="000571F8" w:rsidRDefault="000571F8">
            <w:pPr>
              <w:jc w:val="center"/>
            </w:pPr>
            <w:r>
              <w:t>10</w:t>
            </w:r>
          </w:p>
        </w:tc>
        <w:tc>
          <w:tcPr>
            <w:tcW w:w="1080" w:type="dxa"/>
            <w:tcBorders>
              <w:bottom w:val="single" w:sz="4" w:space="0" w:color="auto"/>
            </w:tcBorders>
          </w:tcPr>
          <w:p w14:paraId="18551BAA" w14:textId="7B3A833C" w:rsidR="000571F8" w:rsidRPr="000466EC" w:rsidRDefault="00050163">
            <w:pPr>
              <w:jc w:val="center"/>
              <w:rPr>
                <w:color w:val="4F81BD" w:themeColor="accent1"/>
              </w:rPr>
            </w:pPr>
            <w:r w:rsidRPr="000466EC">
              <w:rPr>
                <w:color w:val="4F81BD" w:themeColor="accent1"/>
              </w:rPr>
              <w:t>41.2</w:t>
            </w:r>
          </w:p>
        </w:tc>
        <w:tc>
          <w:tcPr>
            <w:tcW w:w="1260" w:type="dxa"/>
            <w:tcBorders>
              <w:bottom w:val="single" w:sz="4" w:space="0" w:color="auto"/>
            </w:tcBorders>
          </w:tcPr>
          <w:p w14:paraId="141302D5" w14:textId="03F16A91" w:rsidR="000571F8" w:rsidRPr="000466EC" w:rsidRDefault="00050163">
            <w:pPr>
              <w:jc w:val="center"/>
              <w:rPr>
                <w:color w:val="4F81BD" w:themeColor="accent1"/>
              </w:rPr>
            </w:pPr>
            <w:r w:rsidRPr="000466EC">
              <w:rPr>
                <w:color w:val="4F81BD" w:themeColor="accent1"/>
              </w:rPr>
              <w:t>4.66</w:t>
            </w:r>
          </w:p>
        </w:tc>
        <w:tc>
          <w:tcPr>
            <w:tcW w:w="1260" w:type="dxa"/>
            <w:tcBorders>
              <w:bottom w:val="single" w:sz="4" w:space="0" w:color="auto"/>
            </w:tcBorders>
          </w:tcPr>
          <w:p w14:paraId="38605017" w14:textId="2BE6D150" w:rsidR="000571F8" w:rsidRPr="000466EC" w:rsidRDefault="00050163">
            <w:pPr>
              <w:jc w:val="center"/>
              <w:rPr>
                <w:color w:val="4F81BD" w:themeColor="accent1"/>
              </w:rPr>
            </w:pPr>
            <w:r w:rsidRPr="000466EC">
              <w:rPr>
                <w:color w:val="4F81BD" w:themeColor="accent1"/>
              </w:rPr>
              <w:t>152.5</w:t>
            </w:r>
          </w:p>
        </w:tc>
        <w:tc>
          <w:tcPr>
            <w:tcW w:w="1620" w:type="dxa"/>
            <w:tcBorders>
              <w:bottom w:val="single" w:sz="4" w:space="0" w:color="auto"/>
            </w:tcBorders>
          </w:tcPr>
          <w:p w14:paraId="61ED4A5C" w14:textId="28BC75B5" w:rsidR="000571F8" w:rsidRPr="000466EC" w:rsidRDefault="00050163">
            <w:pPr>
              <w:jc w:val="center"/>
              <w:rPr>
                <w:color w:val="4F81BD" w:themeColor="accent1"/>
              </w:rPr>
            </w:pPr>
            <w:r w:rsidRPr="000466EC">
              <w:rPr>
                <w:color w:val="4F81BD" w:themeColor="accent1"/>
              </w:rPr>
              <w:t>0.03055</w:t>
            </w:r>
          </w:p>
        </w:tc>
      </w:tr>
      <w:tr w:rsidR="000571F8" w14:paraId="628FD1B3" w14:textId="77777777">
        <w:trPr>
          <w:trHeight w:val="285"/>
          <w:jc w:val="center"/>
        </w:trPr>
        <w:tc>
          <w:tcPr>
            <w:tcW w:w="1188" w:type="dxa"/>
            <w:tcBorders>
              <w:bottom w:val="single" w:sz="4" w:space="0" w:color="auto"/>
            </w:tcBorders>
          </w:tcPr>
          <w:p w14:paraId="341A6828" w14:textId="77777777" w:rsidR="000571F8" w:rsidRDefault="000571F8">
            <w:pPr>
              <w:jc w:val="center"/>
            </w:pPr>
            <w:r>
              <w:t>15</w:t>
            </w:r>
          </w:p>
        </w:tc>
        <w:tc>
          <w:tcPr>
            <w:tcW w:w="1080" w:type="dxa"/>
            <w:tcBorders>
              <w:bottom w:val="single" w:sz="4" w:space="0" w:color="auto"/>
            </w:tcBorders>
          </w:tcPr>
          <w:p w14:paraId="741A8851" w14:textId="568CC261" w:rsidR="000571F8" w:rsidRPr="000466EC" w:rsidRDefault="00050163">
            <w:pPr>
              <w:jc w:val="center"/>
              <w:rPr>
                <w:color w:val="4F81BD" w:themeColor="accent1"/>
              </w:rPr>
            </w:pPr>
            <w:r w:rsidRPr="000466EC">
              <w:rPr>
                <w:color w:val="4F81BD" w:themeColor="accent1"/>
              </w:rPr>
              <w:t>26.4</w:t>
            </w:r>
          </w:p>
        </w:tc>
        <w:tc>
          <w:tcPr>
            <w:tcW w:w="1260" w:type="dxa"/>
            <w:tcBorders>
              <w:bottom w:val="single" w:sz="4" w:space="0" w:color="auto"/>
            </w:tcBorders>
          </w:tcPr>
          <w:p w14:paraId="38EC77B3" w14:textId="35BC5F9C" w:rsidR="000571F8" w:rsidRPr="000466EC" w:rsidRDefault="00050163">
            <w:pPr>
              <w:jc w:val="center"/>
              <w:rPr>
                <w:color w:val="4F81BD" w:themeColor="accent1"/>
              </w:rPr>
            </w:pPr>
            <w:r w:rsidRPr="000466EC">
              <w:rPr>
                <w:color w:val="4F81BD" w:themeColor="accent1"/>
              </w:rPr>
              <w:t>7.31</w:t>
            </w:r>
          </w:p>
        </w:tc>
        <w:tc>
          <w:tcPr>
            <w:tcW w:w="1260" w:type="dxa"/>
            <w:tcBorders>
              <w:bottom w:val="single" w:sz="4" w:space="0" w:color="auto"/>
            </w:tcBorders>
          </w:tcPr>
          <w:p w14:paraId="62B8D3A2" w14:textId="76977816" w:rsidR="000571F8" w:rsidRPr="000466EC" w:rsidRDefault="00050163">
            <w:pPr>
              <w:jc w:val="center"/>
              <w:rPr>
                <w:color w:val="4F81BD" w:themeColor="accent1"/>
              </w:rPr>
            </w:pPr>
            <w:r w:rsidRPr="000466EC">
              <w:rPr>
                <w:color w:val="4F81BD" w:themeColor="accent1"/>
              </w:rPr>
              <w:t>238.0</w:t>
            </w:r>
          </w:p>
        </w:tc>
        <w:tc>
          <w:tcPr>
            <w:tcW w:w="1620" w:type="dxa"/>
          </w:tcPr>
          <w:p w14:paraId="679BE43C" w14:textId="31179969" w:rsidR="000571F8" w:rsidRPr="000466EC" w:rsidRDefault="00050163">
            <w:pPr>
              <w:jc w:val="center"/>
              <w:rPr>
                <w:color w:val="4F81BD" w:themeColor="accent1"/>
              </w:rPr>
            </w:pPr>
            <w:r w:rsidRPr="000466EC">
              <w:rPr>
                <w:color w:val="4F81BD" w:themeColor="accent1"/>
              </w:rPr>
              <w:t>0.03071</w:t>
            </w:r>
          </w:p>
        </w:tc>
      </w:tr>
      <w:tr w:rsidR="000571F8" w14:paraId="27DB14CA" w14:textId="77777777">
        <w:trPr>
          <w:trHeight w:val="296"/>
          <w:jc w:val="center"/>
        </w:trPr>
        <w:tc>
          <w:tcPr>
            <w:tcW w:w="4788" w:type="dxa"/>
            <w:gridSpan w:val="4"/>
            <w:tcBorders>
              <w:top w:val="single" w:sz="4" w:space="0" w:color="auto"/>
              <w:left w:val="nil"/>
              <w:bottom w:val="nil"/>
              <w:right w:val="single" w:sz="4" w:space="0" w:color="auto"/>
            </w:tcBorders>
          </w:tcPr>
          <w:p w14:paraId="426C9C30" w14:textId="77777777" w:rsidR="000571F8" w:rsidRDefault="000571F8">
            <w:pPr>
              <w:jc w:val="right"/>
            </w:pPr>
            <w:r>
              <w:t>Average</w:t>
            </w:r>
          </w:p>
        </w:tc>
        <w:tc>
          <w:tcPr>
            <w:tcW w:w="1620" w:type="dxa"/>
            <w:tcBorders>
              <w:left w:val="single" w:sz="4" w:space="0" w:color="auto"/>
            </w:tcBorders>
          </w:tcPr>
          <w:p w14:paraId="5BB0C74F" w14:textId="506FFA9E" w:rsidR="000571F8" w:rsidRDefault="00050163">
            <w:pPr>
              <w:jc w:val="center"/>
            </w:pPr>
            <w:r w:rsidRPr="000466EC">
              <w:rPr>
                <w:color w:val="4F81BD" w:themeColor="accent1"/>
              </w:rPr>
              <w:t>0.03057</w:t>
            </w:r>
          </w:p>
        </w:tc>
      </w:tr>
    </w:tbl>
    <w:p w14:paraId="1AB96339" w14:textId="77777777" w:rsidR="000571F8" w:rsidRDefault="000571F8">
      <w:pPr>
        <w:pStyle w:val="Heading2"/>
      </w:pPr>
      <w:r>
        <w:t xml:space="preserve">Part II. Armature Resistance and Back-EMF:  ___/10 </w:t>
      </w:r>
    </w:p>
    <w:p w14:paraId="55205361" w14:textId="77777777" w:rsidR="000571F8" w:rsidRDefault="000571F8">
      <w:pPr>
        <w:pStyle w:val="Heading3"/>
        <w:tabs>
          <w:tab w:val="left" w:pos="7740"/>
        </w:tabs>
        <w:ind w:firstLine="360"/>
      </w:pPr>
      <w:r>
        <w:t>Measuring the Armature Resistance and Back-EMF</w:t>
      </w:r>
      <w:r>
        <w:tab/>
      </w:r>
      <w:r>
        <w:tab/>
        <w:t>___/4</w:t>
      </w:r>
    </w:p>
    <w:p w14:paraId="542B89A0" w14:textId="77777777" w:rsidR="000571F8" w:rsidRDefault="000571F8">
      <w:pPr>
        <w:rPr>
          <w:i/>
          <w:sz w:val="20"/>
          <w:szCs w:val="20"/>
        </w:rPr>
      </w:pPr>
      <w:r>
        <w:rPr>
          <w:i/>
          <w:sz w:val="20"/>
          <w:szCs w:val="20"/>
        </w:rPr>
        <w:t>Explain the procedure for obtaining the Armature Resistance and the torque gain (K</w:t>
      </w:r>
      <w:r>
        <w:rPr>
          <w:i/>
          <w:sz w:val="20"/>
          <w:szCs w:val="20"/>
          <w:vertAlign w:val="subscript"/>
        </w:rPr>
        <w:t>v</w:t>
      </w:r>
      <w:r>
        <w:rPr>
          <w:i/>
          <w:sz w:val="20"/>
          <w:szCs w:val="20"/>
        </w:rPr>
        <w:t xml:space="preserve"> = K</w:t>
      </w:r>
      <w:r>
        <w:rPr>
          <w:i/>
          <w:sz w:val="20"/>
          <w:szCs w:val="20"/>
          <w:vertAlign w:val="subscript"/>
        </w:rPr>
        <w:t>τ</w:t>
      </w:r>
      <w:r>
        <w:rPr>
          <w:i/>
          <w:sz w:val="20"/>
          <w:szCs w:val="20"/>
        </w:rPr>
        <w:t>,). Why can we ignore L</w:t>
      </w:r>
      <w:r>
        <w:rPr>
          <w:i/>
          <w:sz w:val="20"/>
          <w:szCs w:val="20"/>
        </w:rPr>
        <w:softHyphen/>
      </w:r>
      <w:r>
        <w:rPr>
          <w:i/>
          <w:sz w:val="20"/>
          <w:szCs w:val="20"/>
          <w:vertAlign w:val="subscript"/>
        </w:rPr>
        <w:t>a</w:t>
      </w:r>
      <w:r>
        <w:rPr>
          <w:i/>
          <w:sz w:val="20"/>
          <w:szCs w:val="20"/>
        </w:rPr>
        <w:t>?</w:t>
      </w:r>
    </w:p>
    <w:p w14:paraId="254BB3B7" w14:textId="77777777" w:rsidR="000571F8" w:rsidRDefault="000571F8">
      <w:pPr>
        <w:rPr>
          <w:i/>
          <w:sz w:val="20"/>
          <w:szCs w:val="20"/>
        </w:rPr>
      </w:pPr>
    </w:p>
    <w:p w14:paraId="6E4AC718" w14:textId="77ED6F3B" w:rsidR="00050163" w:rsidRDefault="00050163" w:rsidP="00050163">
      <w:pPr>
        <w:rPr>
          <w:color w:val="4F81BD" w:themeColor="accent1"/>
        </w:rPr>
      </w:pPr>
      <w:bookmarkStart w:id="0" w:name="OLE_LINK1"/>
      <w:bookmarkStart w:id="1" w:name="OLE_LINK2"/>
      <w:r w:rsidRPr="00050163">
        <w:rPr>
          <w:color w:val="4F81BD" w:themeColor="accent1"/>
        </w:rPr>
        <w:t xml:space="preserve">We </w:t>
      </w:r>
      <w:r>
        <w:rPr>
          <w:color w:val="4F81BD" w:themeColor="accent1"/>
        </w:rPr>
        <w:t xml:space="preserve">use </w:t>
      </w:r>
      <m:oMath>
        <m:r>
          <w:rPr>
            <w:rFonts w:ascii="Cambria Math" w:hAnsi="Cambria Math"/>
            <w:color w:val="4F81BD" w:themeColor="accent1"/>
          </w:rPr>
          <m:t>(</m:t>
        </m:r>
        <m:sSub>
          <m:sSubPr>
            <m:ctrlPr>
              <w:rPr>
                <w:rFonts w:ascii="Cambria Math" w:eastAsia="Times New Roman" w:hAnsi="Cambria Math"/>
                <w:color w:val="4F81BD" w:themeColor="accent1"/>
              </w:rPr>
            </m:ctrlPr>
          </m:sSubPr>
          <m:e>
            <m:r>
              <w:rPr>
                <w:rFonts w:ascii="Cambria Math" w:hAnsi="Cambria Math"/>
                <w:color w:val="4F81BD" w:themeColor="accent1"/>
              </w:rPr>
              <m:t>R</m:t>
            </m:r>
          </m:e>
          <m:sub>
            <m:r>
              <m:rPr>
                <m:sty m:val="p"/>
              </m:rPr>
              <w:rPr>
                <w:rFonts w:ascii="Cambria Math" w:hAnsi="Cambria Math"/>
                <w:color w:val="4F81BD" w:themeColor="accent1"/>
              </w:rPr>
              <m:t>a</m:t>
            </m:r>
          </m:sub>
        </m:sSub>
        <m:r>
          <m:rPr>
            <m:sty m:val="p"/>
          </m:rPr>
          <w:rPr>
            <w:rFonts w:ascii="Cambria Math" w:hAnsi="Cambria Math"/>
            <w:color w:val="4F81BD" w:themeColor="accent1"/>
          </w:rPr>
          <m:t xml:space="preserve">, </m:t>
        </m:r>
        <m:sSub>
          <m:sSubPr>
            <m:ctrlPr>
              <w:rPr>
                <w:rFonts w:ascii="Cambria Math" w:eastAsia="Times New Roman" w:hAnsi="Cambria Math"/>
                <w:color w:val="4F81BD" w:themeColor="accent1"/>
              </w:rPr>
            </m:ctrlPr>
          </m:sSubPr>
          <m:e>
            <m:r>
              <w:rPr>
                <w:rFonts w:ascii="Cambria Math" w:hAnsi="Cambria Math"/>
                <w:color w:val="4F81BD" w:themeColor="accent1"/>
              </w:rPr>
              <m:t>K</m:t>
            </m:r>
          </m:e>
          <m:sub>
            <m:r>
              <m:rPr>
                <m:sty m:val="p"/>
              </m:rPr>
              <w:rPr>
                <w:rFonts w:ascii="Cambria Math" w:hAnsi="Cambria Math"/>
                <w:color w:val="4F81BD" w:themeColor="accent1"/>
              </w:rPr>
              <m:t>v</m:t>
            </m:r>
          </m:sub>
        </m:sSub>
        <m:r>
          <m:rPr>
            <m:sty m:val="p"/>
          </m:rPr>
          <w:rPr>
            <w:rFonts w:ascii="Cambria Math" w:hAnsi="Cambria Math"/>
            <w:color w:val="4F81BD" w:themeColor="accent1"/>
          </w:rPr>
          <m:t xml:space="preserve">) = ([ </m:t>
        </m:r>
        <m:sSub>
          <m:sSubPr>
            <m:ctrlPr>
              <w:rPr>
                <w:rFonts w:ascii="Cambria Math" w:eastAsia="Times New Roman" w:hAnsi="Cambria Math"/>
                <w:color w:val="4F81BD" w:themeColor="accent1"/>
              </w:rPr>
            </m:ctrlPr>
          </m:sSubPr>
          <m:e>
            <m:r>
              <m:rPr>
                <m:sty m:val="p"/>
              </m:rPr>
              <w:rPr>
                <w:rFonts w:ascii="Cambria Math" w:hAnsi="Cambria Math"/>
                <w:color w:val="4F81BD" w:themeColor="accent1"/>
              </w:rPr>
              <m:t>I</m:t>
            </m:r>
          </m:e>
          <m:sub>
            <m:r>
              <m:rPr>
                <m:sty m:val="p"/>
              </m:rPr>
              <w:rPr>
                <w:rFonts w:ascii="Cambria Math" w:hAnsi="Cambria Math"/>
                <w:color w:val="4F81BD" w:themeColor="accent1"/>
              </w:rPr>
              <m:t>a</m:t>
            </m:r>
          </m:sub>
        </m:sSub>
        <m:r>
          <m:rPr>
            <m:sty m:val="p"/>
          </m:rPr>
          <w:rPr>
            <w:rFonts w:ascii="Cambria Math" w:hAnsi="Cambria Math"/>
            <w:color w:val="4F81BD" w:themeColor="accent1"/>
          </w:rPr>
          <m:t xml:space="preserve">, </m:t>
        </m:r>
        <m:r>
          <w:rPr>
            <w:rFonts w:ascii="Cambria Math" w:hAnsi="Cambria Math"/>
            <w:color w:val="4F81BD" w:themeColor="accent1"/>
          </w:rPr>
          <m:t>w</m:t>
        </m:r>
        <m:r>
          <m:rPr>
            <m:sty m:val="p"/>
          </m:rPr>
          <w:rPr>
            <w:rFonts w:ascii="Cambria Math" w:hAnsi="Cambria Math"/>
            <w:color w:val="4F81BD" w:themeColor="accent1"/>
          </w:rPr>
          <m:t xml:space="preserve">] \ </m:t>
        </m:r>
        <m:sSub>
          <m:sSubPr>
            <m:ctrlPr>
              <w:rPr>
                <w:rFonts w:ascii="Cambria Math" w:eastAsia="Times New Roman" w:hAnsi="Cambria Math"/>
                <w:color w:val="4F81BD" w:themeColor="accent1"/>
              </w:rPr>
            </m:ctrlPr>
          </m:sSubPr>
          <m:e>
            <m:r>
              <w:rPr>
                <w:rFonts w:ascii="Cambria Math" w:hAnsi="Cambria Math"/>
                <w:color w:val="4F81BD" w:themeColor="accent1"/>
              </w:rPr>
              <m:t>V</m:t>
            </m:r>
          </m:e>
          <m:sub>
            <m:r>
              <m:rPr>
                <m:sty m:val="p"/>
              </m:rPr>
              <w:rPr>
                <w:rFonts w:ascii="Cambria Math" w:hAnsi="Cambria Math"/>
                <w:color w:val="4F81BD" w:themeColor="accent1"/>
              </w:rPr>
              <m:t>i</m:t>
            </m:r>
          </m:sub>
        </m:sSub>
        <m:r>
          <m:rPr>
            <m:sty m:val="p"/>
          </m:rPr>
          <w:rPr>
            <w:rFonts w:ascii="Cambria Math" w:hAnsi="Cambria Math"/>
            <w:color w:val="4F81BD" w:themeColor="accent1"/>
          </w:rPr>
          <m:t>)’</m:t>
        </m:r>
      </m:oMath>
    </w:p>
    <w:p w14:paraId="506DDB68" w14:textId="573F60D2" w:rsidR="00050163" w:rsidRPr="00050163" w:rsidRDefault="000466EC" w:rsidP="00050163">
      <w:pPr>
        <w:rPr>
          <w:color w:val="4F81BD" w:themeColor="accent1"/>
        </w:rPr>
      </w:pPr>
      <w:r>
        <w:rPr>
          <w:color w:val="4F81BD" w:themeColor="accent1"/>
        </w:rPr>
        <w:t xml:space="preserve">We ignore </w:t>
      </w:r>
      <m:oMath>
        <m:sSub>
          <m:sSubPr>
            <m:ctrlPr>
              <w:rPr>
                <w:rFonts w:ascii="Cambria Math" w:eastAsia="Times New Roman" w:hAnsi="Cambria Math"/>
                <w:i/>
                <w:color w:val="4F81BD" w:themeColor="accent1"/>
              </w:rPr>
            </m:ctrlPr>
          </m:sSubPr>
          <m:e>
            <m:r>
              <w:rPr>
                <w:rFonts w:ascii="Cambria Math" w:hAnsi="Cambria Math"/>
                <w:color w:val="4F81BD" w:themeColor="accent1"/>
              </w:rPr>
              <m:t>L</m:t>
            </m:r>
          </m:e>
          <m:sub>
            <m:r>
              <w:rPr>
                <w:rFonts w:ascii="Cambria Math" w:hAnsi="Cambria Math"/>
                <w:color w:val="4F81BD" w:themeColor="accent1"/>
              </w:rPr>
              <m:t>a</m:t>
            </m:r>
          </m:sub>
        </m:sSub>
      </m:oMath>
      <w:r>
        <w:rPr>
          <w:color w:val="4F81BD" w:themeColor="accent1"/>
        </w:rPr>
        <w:t xml:space="preserve"> because the voltage there </w:t>
      </w:r>
      <w:bookmarkEnd w:id="0"/>
      <w:bookmarkEnd w:id="1"/>
      <w:r>
        <w:rPr>
          <w:color w:val="4F81BD" w:themeColor="accent1"/>
        </w:rPr>
        <w:t>is 0 at steady state</w:t>
      </w:r>
    </w:p>
    <w:p w14:paraId="643A3F3B" w14:textId="77777777" w:rsidR="000571F8" w:rsidRDefault="000571F8">
      <w:pPr>
        <w:pStyle w:val="Heading3"/>
        <w:tabs>
          <w:tab w:val="left" w:pos="7920"/>
        </w:tabs>
        <w:ind w:firstLine="360"/>
      </w:pPr>
      <w:r>
        <w:t xml:space="preserve">Experimental Values </w:t>
      </w:r>
      <w:r>
        <w:tab/>
        <w:t>___/2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080"/>
        <w:gridCol w:w="1260"/>
        <w:gridCol w:w="1260"/>
      </w:tblGrid>
      <w:tr w:rsidR="00616B6A" w14:paraId="2CC09F96" w14:textId="77777777">
        <w:trPr>
          <w:trHeight w:val="296"/>
          <w:jc w:val="center"/>
        </w:trPr>
        <w:tc>
          <w:tcPr>
            <w:tcW w:w="1188" w:type="dxa"/>
            <w:shd w:val="clear" w:color="auto" w:fill="808080"/>
          </w:tcPr>
          <w:p w14:paraId="2998ACC7" w14:textId="77777777" w:rsidR="00616B6A" w:rsidRDefault="00616B6A">
            <w:pPr>
              <w:jc w:val="center"/>
              <w:rPr>
                <w:color w:val="FFFFFF"/>
              </w:rPr>
            </w:pPr>
            <w:r>
              <w:rPr>
                <w:color w:val="FFFFFF"/>
              </w:rPr>
              <w:t>V</w:t>
            </w:r>
            <w:r>
              <w:rPr>
                <w:color w:val="FFFFFF"/>
                <w:vertAlign w:val="subscript"/>
              </w:rPr>
              <w:t xml:space="preserve">i </w:t>
            </w:r>
            <w:r>
              <w:rPr>
                <w:color w:val="FFFFFF"/>
              </w:rPr>
              <w:t>(V)</w:t>
            </w:r>
          </w:p>
        </w:tc>
        <w:tc>
          <w:tcPr>
            <w:tcW w:w="1080" w:type="dxa"/>
            <w:shd w:val="clear" w:color="auto" w:fill="808080"/>
          </w:tcPr>
          <w:p w14:paraId="612908CF" w14:textId="77777777" w:rsidR="00616B6A" w:rsidRDefault="00616B6A">
            <w:pPr>
              <w:jc w:val="center"/>
              <w:rPr>
                <w:color w:val="FFFFFF"/>
              </w:rPr>
            </w:pPr>
            <w:r>
              <w:rPr>
                <w:color w:val="FFFFFF"/>
              </w:rPr>
              <w:t>I</w:t>
            </w:r>
            <w:r>
              <w:rPr>
                <w:color w:val="FFFFFF"/>
                <w:vertAlign w:val="subscript"/>
              </w:rPr>
              <w:t xml:space="preserve">ss-a </w:t>
            </w:r>
            <w:r>
              <w:rPr>
                <w:color w:val="FFFFFF"/>
              </w:rPr>
              <w:t>(A)</w:t>
            </w:r>
          </w:p>
        </w:tc>
        <w:tc>
          <w:tcPr>
            <w:tcW w:w="1260" w:type="dxa"/>
            <w:shd w:val="clear" w:color="auto" w:fill="808080"/>
          </w:tcPr>
          <w:p w14:paraId="7E43E814" w14:textId="77777777" w:rsidR="00616B6A" w:rsidRDefault="00616B6A">
            <w:pPr>
              <w:jc w:val="center"/>
              <w:rPr>
                <w:color w:val="FFFFFF"/>
              </w:rPr>
            </w:pPr>
            <w:r>
              <w:rPr>
                <w:color w:val="FFFFFF"/>
              </w:rPr>
              <w:t>V</w:t>
            </w:r>
            <w:r>
              <w:rPr>
                <w:color w:val="FFFFFF"/>
                <w:vertAlign w:val="subscript"/>
              </w:rPr>
              <w:t xml:space="preserve">tach </w:t>
            </w:r>
            <w:r>
              <w:rPr>
                <w:color w:val="FFFFFF"/>
              </w:rPr>
              <w:t>(V)</w:t>
            </w:r>
          </w:p>
        </w:tc>
        <w:tc>
          <w:tcPr>
            <w:tcW w:w="1260" w:type="dxa"/>
            <w:shd w:val="clear" w:color="auto" w:fill="808080"/>
          </w:tcPr>
          <w:p w14:paraId="0E2B4346" w14:textId="77777777" w:rsidR="00616B6A" w:rsidRDefault="00616B6A">
            <w:pPr>
              <w:jc w:val="center"/>
              <w:rPr>
                <w:color w:val="FFFFFF"/>
              </w:rPr>
            </w:pPr>
            <w:r>
              <w:rPr>
                <w:color w:val="FFFFFF"/>
              </w:rPr>
              <w:t>ω</w:t>
            </w:r>
            <w:r>
              <w:rPr>
                <w:color w:val="FFFFFF"/>
                <w:vertAlign w:val="subscript"/>
              </w:rPr>
              <w:t>ss</w:t>
            </w:r>
            <w:r>
              <w:rPr>
                <w:color w:val="FFFFFF"/>
              </w:rPr>
              <w:t>(rad/s)</w:t>
            </w:r>
          </w:p>
        </w:tc>
      </w:tr>
      <w:tr w:rsidR="000466EC" w14:paraId="4399271D" w14:textId="77777777">
        <w:trPr>
          <w:trHeight w:val="285"/>
          <w:jc w:val="center"/>
        </w:trPr>
        <w:tc>
          <w:tcPr>
            <w:tcW w:w="1188" w:type="dxa"/>
          </w:tcPr>
          <w:p w14:paraId="74B6F815" w14:textId="77777777" w:rsidR="000466EC" w:rsidRDefault="000466EC" w:rsidP="000466EC">
            <w:pPr>
              <w:jc w:val="center"/>
            </w:pPr>
            <w:r>
              <w:t>5</w:t>
            </w:r>
          </w:p>
        </w:tc>
        <w:tc>
          <w:tcPr>
            <w:tcW w:w="1080" w:type="dxa"/>
          </w:tcPr>
          <w:p w14:paraId="2A583F7B" w14:textId="1996BFC6" w:rsidR="000466EC" w:rsidRPr="000466EC" w:rsidRDefault="000466EC" w:rsidP="000466EC">
            <w:pPr>
              <w:jc w:val="center"/>
              <w:rPr>
                <w:color w:val="4F81BD" w:themeColor="accent1"/>
              </w:rPr>
            </w:pPr>
            <w:r w:rsidRPr="000466EC">
              <w:rPr>
                <w:color w:val="4F81BD" w:themeColor="accent1"/>
              </w:rPr>
              <w:t xml:space="preserve">0.26 </w:t>
            </w:r>
          </w:p>
        </w:tc>
        <w:tc>
          <w:tcPr>
            <w:tcW w:w="1260" w:type="dxa"/>
          </w:tcPr>
          <w:p w14:paraId="16882349" w14:textId="3613EA9F" w:rsidR="000466EC" w:rsidRPr="000466EC" w:rsidRDefault="000466EC" w:rsidP="000466EC">
            <w:pPr>
              <w:jc w:val="center"/>
              <w:rPr>
                <w:color w:val="4F81BD" w:themeColor="accent1"/>
              </w:rPr>
            </w:pPr>
            <w:r w:rsidRPr="000466EC">
              <w:rPr>
                <w:color w:val="4F81BD" w:themeColor="accent1"/>
              </w:rPr>
              <w:t>2.09</w:t>
            </w:r>
          </w:p>
        </w:tc>
        <w:tc>
          <w:tcPr>
            <w:tcW w:w="1260" w:type="dxa"/>
          </w:tcPr>
          <w:p w14:paraId="7FBE5393" w14:textId="3CF00B4A" w:rsidR="000466EC" w:rsidRPr="000466EC" w:rsidRDefault="000466EC" w:rsidP="000466EC">
            <w:pPr>
              <w:jc w:val="center"/>
              <w:rPr>
                <w:color w:val="4F81BD" w:themeColor="accent1"/>
              </w:rPr>
            </w:pPr>
            <w:r w:rsidRPr="000466EC">
              <w:rPr>
                <w:color w:val="4F81BD" w:themeColor="accent1"/>
              </w:rPr>
              <w:t>68.37</w:t>
            </w:r>
          </w:p>
        </w:tc>
      </w:tr>
      <w:tr w:rsidR="000466EC" w14:paraId="376EA33A" w14:textId="77777777">
        <w:trPr>
          <w:trHeight w:val="296"/>
          <w:jc w:val="center"/>
        </w:trPr>
        <w:tc>
          <w:tcPr>
            <w:tcW w:w="1188" w:type="dxa"/>
            <w:tcBorders>
              <w:bottom w:val="single" w:sz="4" w:space="0" w:color="auto"/>
            </w:tcBorders>
          </w:tcPr>
          <w:p w14:paraId="657E4EFC" w14:textId="77777777" w:rsidR="000466EC" w:rsidRDefault="000466EC" w:rsidP="000466EC">
            <w:pPr>
              <w:jc w:val="center"/>
            </w:pPr>
            <w:r>
              <w:t>6</w:t>
            </w:r>
          </w:p>
        </w:tc>
        <w:tc>
          <w:tcPr>
            <w:tcW w:w="1080" w:type="dxa"/>
            <w:tcBorders>
              <w:bottom w:val="single" w:sz="4" w:space="0" w:color="auto"/>
            </w:tcBorders>
          </w:tcPr>
          <w:p w14:paraId="39A91661" w14:textId="59D27923" w:rsidR="000466EC" w:rsidRPr="000466EC" w:rsidRDefault="000466EC" w:rsidP="000466EC">
            <w:pPr>
              <w:jc w:val="center"/>
              <w:rPr>
                <w:color w:val="4F81BD" w:themeColor="accent1"/>
              </w:rPr>
            </w:pPr>
            <w:r w:rsidRPr="000466EC">
              <w:rPr>
                <w:color w:val="4F81BD" w:themeColor="accent1"/>
              </w:rPr>
              <w:t>0.26</w:t>
            </w:r>
          </w:p>
        </w:tc>
        <w:tc>
          <w:tcPr>
            <w:tcW w:w="1260" w:type="dxa"/>
            <w:tcBorders>
              <w:bottom w:val="single" w:sz="4" w:space="0" w:color="auto"/>
            </w:tcBorders>
          </w:tcPr>
          <w:p w14:paraId="26CC523E" w14:textId="48978CBD" w:rsidR="000466EC" w:rsidRPr="000466EC" w:rsidRDefault="000466EC" w:rsidP="000466EC">
            <w:pPr>
              <w:jc w:val="center"/>
              <w:rPr>
                <w:color w:val="4F81BD" w:themeColor="accent1"/>
              </w:rPr>
            </w:pPr>
            <w:r w:rsidRPr="000466EC">
              <w:rPr>
                <w:color w:val="4F81BD" w:themeColor="accent1"/>
              </w:rPr>
              <w:t>2.65</w:t>
            </w:r>
          </w:p>
        </w:tc>
        <w:tc>
          <w:tcPr>
            <w:tcW w:w="1260" w:type="dxa"/>
            <w:tcBorders>
              <w:bottom w:val="single" w:sz="4" w:space="0" w:color="auto"/>
            </w:tcBorders>
          </w:tcPr>
          <w:p w14:paraId="077BE78C" w14:textId="115E6B44" w:rsidR="000466EC" w:rsidRPr="000466EC" w:rsidRDefault="000466EC" w:rsidP="000466EC">
            <w:pPr>
              <w:jc w:val="center"/>
              <w:rPr>
                <w:color w:val="4F81BD" w:themeColor="accent1"/>
              </w:rPr>
            </w:pPr>
            <w:r w:rsidRPr="000466EC">
              <w:rPr>
                <w:color w:val="4F81BD" w:themeColor="accent1"/>
              </w:rPr>
              <w:t>86.69</w:t>
            </w:r>
          </w:p>
        </w:tc>
      </w:tr>
      <w:tr w:rsidR="000466EC" w14:paraId="4A899159" w14:textId="77777777">
        <w:trPr>
          <w:trHeight w:val="285"/>
          <w:jc w:val="center"/>
        </w:trPr>
        <w:tc>
          <w:tcPr>
            <w:tcW w:w="1188" w:type="dxa"/>
          </w:tcPr>
          <w:p w14:paraId="2A78B8D8" w14:textId="77777777" w:rsidR="000466EC" w:rsidRDefault="000466EC" w:rsidP="000466EC">
            <w:pPr>
              <w:jc w:val="center"/>
            </w:pPr>
            <w:r>
              <w:t>7</w:t>
            </w:r>
          </w:p>
        </w:tc>
        <w:tc>
          <w:tcPr>
            <w:tcW w:w="1080" w:type="dxa"/>
          </w:tcPr>
          <w:p w14:paraId="745808F6" w14:textId="65E2DB50" w:rsidR="000466EC" w:rsidRPr="000466EC" w:rsidRDefault="000466EC" w:rsidP="000466EC">
            <w:pPr>
              <w:jc w:val="center"/>
              <w:rPr>
                <w:color w:val="4F81BD" w:themeColor="accent1"/>
              </w:rPr>
            </w:pPr>
            <w:r w:rsidRPr="000466EC">
              <w:rPr>
                <w:color w:val="4F81BD" w:themeColor="accent1"/>
              </w:rPr>
              <w:t>0.27</w:t>
            </w:r>
          </w:p>
        </w:tc>
        <w:tc>
          <w:tcPr>
            <w:tcW w:w="1260" w:type="dxa"/>
          </w:tcPr>
          <w:p w14:paraId="705CC50B" w14:textId="7215B804" w:rsidR="000466EC" w:rsidRPr="000466EC" w:rsidRDefault="000466EC" w:rsidP="000466EC">
            <w:pPr>
              <w:jc w:val="center"/>
              <w:rPr>
                <w:color w:val="4F81BD" w:themeColor="accent1"/>
              </w:rPr>
            </w:pPr>
            <w:r w:rsidRPr="000466EC">
              <w:rPr>
                <w:color w:val="4F81BD" w:themeColor="accent1"/>
              </w:rPr>
              <w:t>3.19</w:t>
            </w:r>
          </w:p>
        </w:tc>
        <w:tc>
          <w:tcPr>
            <w:tcW w:w="1260" w:type="dxa"/>
          </w:tcPr>
          <w:p w14:paraId="3200249E" w14:textId="2E44F061" w:rsidR="000466EC" w:rsidRPr="000466EC" w:rsidRDefault="000466EC" w:rsidP="000466EC">
            <w:pPr>
              <w:jc w:val="center"/>
              <w:rPr>
                <w:color w:val="4F81BD" w:themeColor="accent1"/>
              </w:rPr>
            </w:pPr>
            <w:r w:rsidRPr="000466EC">
              <w:rPr>
                <w:color w:val="4F81BD" w:themeColor="accent1"/>
              </w:rPr>
              <w:t>104.36</w:t>
            </w:r>
          </w:p>
        </w:tc>
      </w:tr>
      <w:tr w:rsidR="000466EC" w14:paraId="187CF8D4" w14:textId="77777777">
        <w:trPr>
          <w:trHeight w:val="285"/>
          <w:jc w:val="center"/>
        </w:trPr>
        <w:tc>
          <w:tcPr>
            <w:tcW w:w="1188" w:type="dxa"/>
          </w:tcPr>
          <w:p w14:paraId="1A99D5E8" w14:textId="77777777" w:rsidR="000466EC" w:rsidRDefault="000466EC" w:rsidP="000466EC">
            <w:pPr>
              <w:jc w:val="center"/>
            </w:pPr>
            <w:r>
              <w:t>8</w:t>
            </w:r>
          </w:p>
        </w:tc>
        <w:tc>
          <w:tcPr>
            <w:tcW w:w="1080" w:type="dxa"/>
          </w:tcPr>
          <w:p w14:paraId="1AAFDF34" w14:textId="508A521D" w:rsidR="000466EC" w:rsidRPr="000466EC" w:rsidRDefault="000466EC" w:rsidP="000466EC">
            <w:pPr>
              <w:jc w:val="center"/>
              <w:rPr>
                <w:color w:val="4F81BD" w:themeColor="accent1"/>
              </w:rPr>
            </w:pPr>
            <w:r w:rsidRPr="000466EC">
              <w:rPr>
                <w:color w:val="4F81BD" w:themeColor="accent1"/>
              </w:rPr>
              <w:t>0.28</w:t>
            </w:r>
          </w:p>
        </w:tc>
        <w:tc>
          <w:tcPr>
            <w:tcW w:w="1260" w:type="dxa"/>
          </w:tcPr>
          <w:p w14:paraId="68129106" w14:textId="168B1610" w:rsidR="000466EC" w:rsidRPr="000466EC" w:rsidRDefault="000466EC" w:rsidP="000466EC">
            <w:pPr>
              <w:jc w:val="center"/>
              <w:rPr>
                <w:color w:val="4F81BD" w:themeColor="accent1"/>
              </w:rPr>
            </w:pPr>
            <w:r w:rsidRPr="000466EC">
              <w:rPr>
                <w:color w:val="4F81BD" w:themeColor="accent1"/>
              </w:rPr>
              <w:t>3.73</w:t>
            </w:r>
          </w:p>
        </w:tc>
        <w:tc>
          <w:tcPr>
            <w:tcW w:w="1260" w:type="dxa"/>
          </w:tcPr>
          <w:p w14:paraId="2B5289CB" w14:textId="28488EEE" w:rsidR="000466EC" w:rsidRPr="000466EC" w:rsidRDefault="000466EC" w:rsidP="000466EC">
            <w:pPr>
              <w:jc w:val="center"/>
              <w:rPr>
                <w:color w:val="4F81BD" w:themeColor="accent1"/>
              </w:rPr>
            </w:pPr>
            <w:r w:rsidRPr="000466EC">
              <w:rPr>
                <w:color w:val="4F81BD" w:themeColor="accent1"/>
              </w:rPr>
              <w:t>122.03</w:t>
            </w:r>
          </w:p>
        </w:tc>
      </w:tr>
      <w:tr w:rsidR="000466EC" w14:paraId="1E2CF90C" w14:textId="77777777">
        <w:trPr>
          <w:trHeight w:val="285"/>
          <w:jc w:val="center"/>
        </w:trPr>
        <w:tc>
          <w:tcPr>
            <w:tcW w:w="1188" w:type="dxa"/>
          </w:tcPr>
          <w:p w14:paraId="0D62ACD1" w14:textId="77777777" w:rsidR="000466EC" w:rsidRDefault="000466EC" w:rsidP="000466EC">
            <w:pPr>
              <w:jc w:val="center"/>
            </w:pPr>
            <w:r>
              <w:t>9</w:t>
            </w:r>
          </w:p>
        </w:tc>
        <w:tc>
          <w:tcPr>
            <w:tcW w:w="1080" w:type="dxa"/>
          </w:tcPr>
          <w:p w14:paraId="1D8C9290" w14:textId="6CB99C95" w:rsidR="000466EC" w:rsidRPr="000466EC" w:rsidRDefault="000466EC" w:rsidP="000466EC">
            <w:pPr>
              <w:jc w:val="center"/>
              <w:rPr>
                <w:color w:val="4F81BD" w:themeColor="accent1"/>
              </w:rPr>
            </w:pPr>
            <w:r w:rsidRPr="000466EC">
              <w:rPr>
                <w:color w:val="4F81BD" w:themeColor="accent1"/>
              </w:rPr>
              <w:t>0.29</w:t>
            </w:r>
          </w:p>
        </w:tc>
        <w:tc>
          <w:tcPr>
            <w:tcW w:w="1260" w:type="dxa"/>
          </w:tcPr>
          <w:p w14:paraId="34DF607A" w14:textId="4980F976" w:rsidR="000466EC" w:rsidRPr="000466EC" w:rsidRDefault="000466EC" w:rsidP="000466EC">
            <w:pPr>
              <w:jc w:val="center"/>
              <w:rPr>
                <w:color w:val="4F81BD" w:themeColor="accent1"/>
              </w:rPr>
            </w:pPr>
            <w:r w:rsidRPr="000466EC">
              <w:rPr>
                <w:color w:val="4F81BD" w:themeColor="accent1"/>
              </w:rPr>
              <w:t>4.26</w:t>
            </w:r>
          </w:p>
        </w:tc>
        <w:tc>
          <w:tcPr>
            <w:tcW w:w="1260" w:type="dxa"/>
          </w:tcPr>
          <w:p w14:paraId="7884EAB4" w14:textId="790A303A" w:rsidR="000466EC" w:rsidRPr="000466EC" w:rsidRDefault="000466EC" w:rsidP="000466EC">
            <w:pPr>
              <w:jc w:val="center"/>
              <w:rPr>
                <w:color w:val="4F81BD" w:themeColor="accent1"/>
              </w:rPr>
            </w:pPr>
            <w:r w:rsidRPr="000466EC">
              <w:rPr>
                <w:color w:val="4F81BD" w:themeColor="accent1"/>
              </w:rPr>
              <w:t>139.37</w:t>
            </w:r>
          </w:p>
        </w:tc>
      </w:tr>
      <w:tr w:rsidR="000466EC" w14:paraId="58207546" w14:textId="77777777">
        <w:trPr>
          <w:trHeight w:val="285"/>
          <w:jc w:val="center"/>
        </w:trPr>
        <w:tc>
          <w:tcPr>
            <w:tcW w:w="1188" w:type="dxa"/>
          </w:tcPr>
          <w:p w14:paraId="3E5B0C5D" w14:textId="77777777" w:rsidR="000466EC" w:rsidRDefault="000466EC" w:rsidP="000466EC">
            <w:pPr>
              <w:jc w:val="center"/>
            </w:pPr>
            <w:r>
              <w:t>10</w:t>
            </w:r>
          </w:p>
        </w:tc>
        <w:tc>
          <w:tcPr>
            <w:tcW w:w="1080" w:type="dxa"/>
          </w:tcPr>
          <w:p w14:paraId="45F61ECE" w14:textId="2F0CA574" w:rsidR="000466EC" w:rsidRPr="000466EC" w:rsidRDefault="000466EC" w:rsidP="000466EC">
            <w:pPr>
              <w:jc w:val="center"/>
              <w:rPr>
                <w:color w:val="4F81BD" w:themeColor="accent1"/>
              </w:rPr>
            </w:pPr>
            <w:r w:rsidRPr="000466EC">
              <w:rPr>
                <w:color w:val="4F81BD" w:themeColor="accent1"/>
              </w:rPr>
              <w:t>0.31</w:t>
            </w:r>
          </w:p>
        </w:tc>
        <w:tc>
          <w:tcPr>
            <w:tcW w:w="1260" w:type="dxa"/>
          </w:tcPr>
          <w:p w14:paraId="0E08A892" w14:textId="25BE4FAC" w:rsidR="000466EC" w:rsidRPr="000466EC" w:rsidRDefault="000466EC" w:rsidP="000466EC">
            <w:pPr>
              <w:jc w:val="center"/>
              <w:rPr>
                <w:color w:val="4F81BD" w:themeColor="accent1"/>
              </w:rPr>
            </w:pPr>
            <w:r w:rsidRPr="000466EC">
              <w:rPr>
                <w:color w:val="4F81BD" w:themeColor="accent1"/>
              </w:rPr>
              <w:t>4.79</w:t>
            </w:r>
          </w:p>
        </w:tc>
        <w:tc>
          <w:tcPr>
            <w:tcW w:w="1260" w:type="dxa"/>
          </w:tcPr>
          <w:p w14:paraId="7D379372" w14:textId="42586122" w:rsidR="000466EC" w:rsidRPr="000466EC" w:rsidRDefault="000466EC" w:rsidP="000466EC">
            <w:pPr>
              <w:jc w:val="center"/>
              <w:rPr>
                <w:color w:val="4F81BD" w:themeColor="accent1"/>
              </w:rPr>
            </w:pPr>
            <w:r w:rsidRPr="000466EC">
              <w:rPr>
                <w:color w:val="4F81BD" w:themeColor="accent1"/>
              </w:rPr>
              <w:t>156.7</w:t>
            </w:r>
          </w:p>
        </w:tc>
      </w:tr>
      <w:tr w:rsidR="000466EC" w14:paraId="6FD295D0" w14:textId="77777777">
        <w:trPr>
          <w:trHeight w:val="285"/>
          <w:jc w:val="center"/>
        </w:trPr>
        <w:tc>
          <w:tcPr>
            <w:tcW w:w="1188" w:type="dxa"/>
          </w:tcPr>
          <w:p w14:paraId="703FD7D1" w14:textId="77777777" w:rsidR="000466EC" w:rsidRDefault="000466EC" w:rsidP="000466EC">
            <w:pPr>
              <w:jc w:val="center"/>
            </w:pPr>
            <w:r>
              <w:t>11</w:t>
            </w:r>
          </w:p>
        </w:tc>
        <w:tc>
          <w:tcPr>
            <w:tcW w:w="1080" w:type="dxa"/>
          </w:tcPr>
          <w:p w14:paraId="5C476183" w14:textId="20EB20CA" w:rsidR="000466EC" w:rsidRPr="000466EC" w:rsidRDefault="000466EC" w:rsidP="000466EC">
            <w:pPr>
              <w:jc w:val="center"/>
              <w:rPr>
                <w:color w:val="4F81BD" w:themeColor="accent1"/>
              </w:rPr>
            </w:pPr>
            <w:r w:rsidRPr="000466EC">
              <w:rPr>
                <w:color w:val="4F81BD" w:themeColor="accent1"/>
              </w:rPr>
              <w:t>0.33</w:t>
            </w:r>
          </w:p>
        </w:tc>
        <w:tc>
          <w:tcPr>
            <w:tcW w:w="1260" w:type="dxa"/>
          </w:tcPr>
          <w:p w14:paraId="3974D0B5" w14:textId="4F7EC0B6" w:rsidR="000466EC" w:rsidRPr="000466EC" w:rsidRDefault="000466EC" w:rsidP="000466EC">
            <w:pPr>
              <w:jc w:val="center"/>
              <w:rPr>
                <w:color w:val="4F81BD" w:themeColor="accent1"/>
              </w:rPr>
            </w:pPr>
            <w:r w:rsidRPr="000466EC">
              <w:rPr>
                <w:color w:val="4F81BD" w:themeColor="accent1"/>
              </w:rPr>
              <w:t>5.32</w:t>
            </w:r>
          </w:p>
        </w:tc>
        <w:tc>
          <w:tcPr>
            <w:tcW w:w="1260" w:type="dxa"/>
          </w:tcPr>
          <w:p w14:paraId="51777BBB" w14:textId="3483D0A6" w:rsidR="000466EC" w:rsidRPr="000466EC" w:rsidRDefault="000466EC" w:rsidP="000466EC">
            <w:pPr>
              <w:jc w:val="center"/>
              <w:rPr>
                <w:color w:val="4F81BD" w:themeColor="accent1"/>
              </w:rPr>
            </w:pPr>
            <w:r w:rsidRPr="000466EC">
              <w:rPr>
                <w:color w:val="4F81BD" w:themeColor="accent1"/>
              </w:rPr>
              <w:t>174.05</w:t>
            </w:r>
          </w:p>
        </w:tc>
      </w:tr>
      <w:tr w:rsidR="000466EC" w14:paraId="588D6546" w14:textId="77777777">
        <w:trPr>
          <w:trHeight w:val="285"/>
          <w:jc w:val="center"/>
        </w:trPr>
        <w:tc>
          <w:tcPr>
            <w:tcW w:w="1188" w:type="dxa"/>
          </w:tcPr>
          <w:p w14:paraId="7CCA4771" w14:textId="77777777" w:rsidR="000466EC" w:rsidRDefault="000466EC" w:rsidP="000466EC">
            <w:pPr>
              <w:jc w:val="center"/>
            </w:pPr>
            <w:r>
              <w:t>12</w:t>
            </w:r>
          </w:p>
        </w:tc>
        <w:tc>
          <w:tcPr>
            <w:tcW w:w="1080" w:type="dxa"/>
          </w:tcPr>
          <w:p w14:paraId="7723B60E" w14:textId="3782D3D9" w:rsidR="000466EC" w:rsidRPr="000466EC" w:rsidRDefault="000466EC" w:rsidP="000466EC">
            <w:pPr>
              <w:jc w:val="center"/>
              <w:rPr>
                <w:color w:val="4F81BD" w:themeColor="accent1"/>
              </w:rPr>
            </w:pPr>
            <w:r w:rsidRPr="000466EC">
              <w:rPr>
                <w:color w:val="4F81BD" w:themeColor="accent1"/>
              </w:rPr>
              <w:t>0.35</w:t>
            </w:r>
          </w:p>
        </w:tc>
        <w:tc>
          <w:tcPr>
            <w:tcW w:w="1260" w:type="dxa"/>
          </w:tcPr>
          <w:p w14:paraId="300C289B" w14:textId="6BC4B47B" w:rsidR="000466EC" w:rsidRPr="000466EC" w:rsidRDefault="000466EC" w:rsidP="000466EC">
            <w:pPr>
              <w:jc w:val="center"/>
              <w:rPr>
                <w:color w:val="4F81BD" w:themeColor="accent1"/>
              </w:rPr>
            </w:pPr>
            <w:r w:rsidRPr="000466EC">
              <w:rPr>
                <w:color w:val="4F81BD" w:themeColor="accent1"/>
              </w:rPr>
              <w:t>5.83</w:t>
            </w:r>
          </w:p>
        </w:tc>
        <w:tc>
          <w:tcPr>
            <w:tcW w:w="1260" w:type="dxa"/>
          </w:tcPr>
          <w:p w14:paraId="5D7E7CFA" w14:textId="27D311DA" w:rsidR="000466EC" w:rsidRPr="000466EC" w:rsidRDefault="000466EC" w:rsidP="000466EC">
            <w:pPr>
              <w:jc w:val="center"/>
              <w:rPr>
                <w:color w:val="4F81BD" w:themeColor="accent1"/>
              </w:rPr>
            </w:pPr>
            <w:r w:rsidRPr="000466EC">
              <w:rPr>
                <w:color w:val="4F81BD" w:themeColor="accent1"/>
              </w:rPr>
              <w:t>190.73</w:t>
            </w:r>
          </w:p>
        </w:tc>
      </w:tr>
      <w:tr w:rsidR="000466EC" w14:paraId="1214E7B5" w14:textId="77777777">
        <w:trPr>
          <w:trHeight w:val="285"/>
          <w:jc w:val="center"/>
        </w:trPr>
        <w:tc>
          <w:tcPr>
            <w:tcW w:w="1188" w:type="dxa"/>
          </w:tcPr>
          <w:p w14:paraId="43732232" w14:textId="77777777" w:rsidR="000466EC" w:rsidRDefault="000466EC" w:rsidP="000466EC">
            <w:pPr>
              <w:jc w:val="center"/>
            </w:pPr>
            <w:r>
              <w:t>-5</w:t>
            </w:r>
          </w:p>
        </w:tc>
        <w:tc>
          <w:tcPr>
            <w:tcW w:w="1080" w:type="dxa"/>
          </w:tcPr>
          <w:p w14:paraId="32F3A3FE" w14:textId="0200E85B" w:rsidR="000466EC" w:rsidRPr="000466EC" w:rsidRDefault="000466EC" w:rsidP="000466EC">
            <w:pPr>
              <w:jc w:val="center"/>
              <w:rPr>
                <w:color w:val="4F81BD" w:themeColor="accent1"/>
              </w:rPr>
            </w:pPr>
            <w:r w:rsidRPr="000466EC">
              <w:rPr>
                <w:color w:val="4F81BD" w:themeColor="accent1"/>
              </w:rPr>
              <w:t>-0.26</w:t>
            </w:r>
          </w:p>
        </w:tc>
        <w:tc>
          <w:tcPr>
            <w:tcW w:w="1260" w:type="dxa"/>
          </w:tcPr>
          <w:p w14:paraId="47E71A38" w14:textId="1E5488C1" w:rsidR="000466EC" w:rsidRPr="000466EC" w:rsidRDefault="000466EC" w:rsidP="000466EC">
            <w:pPr>
              <w:jc w:val="center"/>
              <w:rPr>
                <w:color w:val="4F81BD" w:themeColor="accent1"/>
              </w:rPr>
            </w:pPr>
            <w:r w:rsidRPr="000466EC">
              <w:rPr>
                <w:color w:val="4F81BD" w:themeColor="accent1"/>
              </w:rPr>
              <w:t>-2.04</w:t>
            </w:r>
          </w:p>
        </w:tc>
        <w:tc>
          <w:tcPr>
            <w:tcW w:w="1260" w:type="dxa"/>
          </w:tcPr>
          <w:p w14:paraId="07E5B31C" w14:textId="52C25D15" w:rsidR="000466EC" w:rsidRPr="000466EC" w:rsidRDefault="000466EC" w:rsidP="000466EC">
            <w:pPr>
              <w:jc w:val="center"/>
              <w:rPr>
                <w:color w:val="4F81BD" w:themeColor="accent1"/>
              </w:rPr>
            </w:pPr>
            <w:r w:rsidRPr="000466EC">
              <w:rPr>
                <w:color w:val="4F81BD" w:themeColor="accent1"/>
              </w:rPr>
              <w:t>-66.74</w:t>
            </w:r>
          </w:p>
        </w:tc>
      </w:tr>
      <w:tr w:rsidR="000466EC" w14:paraId="4CFBB2DC" w14:textId="77777777">
        <w:trPr>
          <w:trHeight w:val="285"/>
          <w:jc w:val="center"/>
        </w:trPr>
        <w:tc>
          <w:tcPr>
            <w:tcW w:w="1188" w:type="dxa"/>
          </w:tcPr>
          <w:p w14:paraId="4709B683" w14:textId="77777777" w:rsidR="000466EC" w:rsidRDefault="000466EC" w:rsidP="000466EC">
            <w:pPr>
              <w:jc w:val="center"/>
            </w:pPr>
            <w:r>
              <w:t>-6</w:t>
            </w:r>
          </w:p>
        </w:tc>
        <w:tc>
          <w:tcPr>
            <w:tcW w:w="1080" w:type="dxa"/>
          </w:tcPr>
          <w:p w14:paraId="5AAB9C6D" w14:textId="30F670A5" w:rsidR="000466EC" w:rsidRPr="000466EC" w:rsidRDefault="000466EC" w:rsidP="000466EC">
            <w:pPr>
              <w:jc w:val="center"/>
              <w:rPr>
                <w:color w:val="4F81BD" w:themeColor="accent1"/>
              </w:rPr>
            </w:pPr>
            <w:r w:rsidRPr="000466EC">
              <w:rPr>
                <w:color w:val="4F81BD" w:themeColor="accent1"/>
              </w:rPr>
              <w:t>-0.27</w:t>
            </w:r>
          </w:p>
        </w:tc>
        <w:tc>
          <w:tcPr>
            <w:tcW w:w="1260" w:type="dxa"/>
          </w:tcPr>
          <w:p w14:paraId="049CDD77" w14:textId="2C0F0378" w:rsidR="000466EC" w:rsidRPr="000466EC" w:rsidRDefault="000466EC" w:rsidP="000466EC">
            <w:pPr>
              <w:jc w:val="center"/>
              <w:rPr>
                <w:color w:val="4F81BD" w:themeColor="accent1"/>
              </w:rPr>
            </w:pPr>
            <w:r w:rsidRPr="000466EC">
              <w:rPr>
                <w:color w:val="4F81BD" w:themeColor="accent1"/>
              </w:rPr>
              <w:t>-2.60</w:t>
            </w:r>
          </w:p>
        </w:tc>
        <w:tc>
          <w:tcPr>
            <w:tcW w:w="1260" w:type="dxa"/>
          </w:tcPr>
          <w:p w14:paraId="10E8C5DF" w14:textId="0572032E" w:rsidR="000466EC" w:rsidRPr="000466EC" w:rsidRDefault="000466EC" w:rsidP="000466EC">
            <w:pPr>
              <w:jc w:val="center"/>
              <w:rPr>
                <w:color w:val="4F81BD" w:themeColor="accent1"/>
              </w:rPr>
            </w:pPr>
            <w:r w:rsidRPr="000466EC">
              <w:rPr>
                <w:color w:val="4F81BD" w:themeColor="accent1"/>
              </w:rPr>
              <w:t>-85.06</w:t>
            </w:r>
          </w:p>
        </w:tc>
      </w:tr>
      <w:tr w:rsidR="000466EC" w14:paraId="352CFA85" w14:textId="77777777">
        <w:trPr>
          <w:trHeight w:val="285"/>
          <w:jc w:val="center"/>
        </w:trPr>
        <w:tc>
          <w:tcPr>
            <w:tcW w:w="1188" w:type="dxa"/>
          </w:tcPr>
          <w:p w14:paraId="6F097A43" w14:textId="77777777" w:rsidR="000466EC" w:rsidRDefault="000466EC" w:rsidP="000466EC">
            <w:pPr>
              <w:jc w:val="center"/>
            </w:pPr>
            <w:r>
              <w:t>-7</w:t>
            </w:r>
          </w:p>
        </w:tc>
        <w:tc>
          <w:tcPr>
            <w:tcW w:w="1080" w:type="dxa"/>
          </w:tcPr>
          <w:p w14:paraId="59A43C19" w14:textId="794C3EFB" w:rsidR="000466EC" w:rsidRPr="000466EC" w:rsidRDefault="000466EC" w:rsidP="000466EC">
            <w:pPr>
              <w:jc w:val="center"/>
              <w:rPr>
                <w:color w:val="4F81BD" w:themeColor="accent1"/>
              </w:rPr>
            </w:pPr>
            <w:r w:rsidRPr="000466EC">
              <w:rPr>
                <w:color w:val="4F81BD" w:themeColor="accent1"/>
              </w:rPr>
              <w:t>-0.28</w:t>
            </w:r>
          </w:p>
        </w:tc>
        <w:tc>
          <w:tcPr>
            <w:tcW w:w="1260" w:type="dxa"/>
          </w:tcPr>
          <w:p w14:paraId="0CA26A2B" w14:textId="5704E4A4" w:rsidR="000466EC" w:rsidRPr="000466EC" w:rsidRDefault="000466EC" w:rsidP="000466EC">
            <w:pPr>
              <w:jc w:val="center"/>
              <w:rPr>
                <w:color w:val="4F81BD" w:themeColor="accent1"/>
              </w:rPr>
            </w:pPr>
            <w:r w:rsidRPr="000466EC">
              <w:rPr>
                <w:color w:val="4F81BD" w:themeColor="accent1"/>
              </w:rPr>
              <w:t>-3.15</w:t>
            </w:r>
          </w:p>
        </w:tc>
        <w:tc>
          <w:tcPr>
            <w:tcW w:w="1260" w:type="dxa"/>
          </w:tcPr>
          <w:p w14:paraId="4DCFBA5A" w14:textId="228C2E9B" w:rsidR="000466EC" w:rsidRPr="000466EC" w:rsidRDefault="000466EC" w:rsidP="000466EC">
            <w:pPr>
              <w:jc w:val="center"/>
              <w:rPr>
                <w:color w:val="4F81BD" w:themeColor="accent1"/>
              </w:rPr>
            </w:pPr>
            <w:r w:rsidRPr="000466EC">
              <w:rPr>
                <w:color w:val="4F81BD" w:themeColor="accent1"/>
              </w:rPr>
              <w:t>-103.06</w:t>
            </w:r>
          </w:p>
        </w:tc>
      </w:tr>
      <w:tr w:rsidR="000466EC" w14:paraId="48B09162" w14:textId="77777777">
        <w:trPr>
          <w:trHeight w:val="285"/>
          <w:jc w:val="center"/>
        </w:trPr>
        <w:tc>
          <w:tcPr>
            <w:tcW w:w="1188" w:type="dxa"/>
          </w:tcPr>
          <w:p w14:paraId="19938268" w14:textId="77777777" w:rsidR="000466EC" w:rsidRDefault="000466EC" w:rsidP="000466EC">
            <w:pPr>
              <w:jc w:val="center"/>
            </w:pPr>
            <w:r>
              <w:t>-8</w:t>
            </w:r>
          </w:p>
        </w:tc>
        <w:tc>
          <w:tcPr>
            <w:tcW w:w="1080" w:type="dxa"/>
          </w:tcPr>
          <w:p w14:paraId="4AFE8B33" w14:textId="495DF3E7" w:rsidR="000466EC" w:rsidRPr="000466EC" w:rsidRDefault="000466EC" w:rsidP="000466EC">
            <w:pPr>
              <w:jc w:val="center"/>
              <w:rPr>
                <w:color w:val="4F81BD" w:themeColor="accent1"/>
              </w:rPr>
            </w:pPr>
            <w:r w:rsidRPr="000466EC">
              <w:rPr>
                <w:color w:val="4F81BD" w:themeColor="accent1"/>
              </w:rPr>
              <w:t>-0.28</w:t>
            </w:r>
          </w:p>
        </w:tc>
        <w:tc>
          <w:tcPr>
            <w:tcW w:w="1260" w:type="dxa"/>
          </w:tcPr>
          <w:p w14:paraId="222EFEF1" w14:textId="71C43D71" w:rsidR="000466EC" w:rsidRPr="000466EC" w:rsidRDefault="000466EC" w:rsidP="000466EC">
            <w:pPr>
              <w:jc w:val="center"/>
              <w:rPr>
                <w:color w:val="4F81BD" w:themeColor="accent1"/>
              </w:rPr>
            </w:pPr>
            <w:r w:rsidRPr="000466EC">
              <w:rPr>
                <w:color w:val="4F81BD" w:themeColor="accent1"/>
              </w:rPr>
              <w:t>-3.69</w:t>
            </w:r>
          </w:p>
        </w:tc>
        <w:tc>
          <w:tcPr>
            <w:tcW w:w="1260" w:type="dxa"/>
          </w:tcPr>
          <w:p w14:paraId="7FF72E1A" w14:textId="660CAD83" w:rsidR="000466EC" w:rsidRPr="000466EC" w:rsidRDefault="000466EC" w:rsidP="000466EC">
            <w:pPr>
              <w:jc w:val="center"/>
              <w:rPr>
                <w:color w:val="4F81BD" w:themeColor="accent1"/>
              </w:rPr>
            </w:pPr>
            <w:r w:rsidRPr="000466EC">
              <w:rPr>
                <w:color w:val="4F81BD" w:themeColor="accent1"/>
              </w:rPr>
              <w:t>-120.72</w:t>
            </w:r>
          </w:p>
        </w:tc>
      </w:tr>
      <w:tr w:rsidR="000466EC" w14:paraId="0D442781" w14:textId="77777777">
        <w:trPr>
          <w:trHeight w:val="285"/>
          <w:jc w:val="center"/>
        </w:trPr>
        <w:tc>
          <w:tcPr>
            <w:tcW w:w="1188" w:type="dxa"/>
          </w:tcPr>
          <w:p w14:paraId="38C632B2" w14:textId="77777777" w:rsidR="000466EC" w:rsidRDefault="000466EC" w:rsidP="000466EC">
            <w:pPr>
              <w:jc w:val="center"/>
            </w:pPr>
            <w:r>
              <w:t>-9</w:t>
            </w:r>
          </w:p>
        </w:tc>
        <w:tc>
          <w:tcPr>
            <w:tcW w:w="1080" w:type="dxa"/>
          </w:tcPr>
          <w:p w14:paraId="2693A531" w14:textId="4BAA253C" w:rsidR="000466EC" w:rsidRPr="000466EC" w:rsidRDefault="000466EC" w:rsidP="000466EC">
            <w:pPr>
              <w:jc w:val="center"/>
              <w:rPr>
                <w:color w:val="4F81BD" w:themeColor="accent1"/>
              </w:rPr>
            </w:pPr>
            <w:r w:rsidRPr="000466EC">
              <w:rPr>
                <w:color w:val="4F81BD" w:themeColor="accent1"/>
              </w:rPr>
              <w:t>-0.29</w:t>
            </w:r>
          </w:p>
        </w:tc>
        <w:tc>
          <w:tcPr>
            <w:tcW w:w="1260" w:type="dxa"/>
          </w:tcPr>
          <w:p w14:paraId="09350A11" w14:textId="10761E67" w:rsidR="000466EC" w:rsidRPr="000466EC" w:rsidRDefault="000466EC" w:rsidP="000466EC">
            <w:pPr>
              <w:jc w:val="center"/>
              <w:rPr>
                <w:color w:val="4F81BD" w:themeColor="accent1"/>
              </w:rPr>
            </w:pPr>
            <w:r w:rsidRPr="000466EC">
              <w:rPr>
                <w:color w:val="4F81BD" w:themeColor="accent1"/>
              </w:rPr>
              <w:t>-4.21</w:t>
            </w:r>
          </w:p>
        </w:tc>
        <w:tc>
          <w:tcPr>
            <w:tcW w:w="1260" w:type="dxa"/>
          </w:tcPr>
          <w:p w14:paraId="52CFE9AB" w14:textId="2094D062" w:rsidR="000466EC" w:rsidRPr="000466EC" w:rsidRDefault="000466EC" w:rsidP="000466EC">
            <w:pPr>
              <w:jc w:val="center"/>
              <w:rPr>
                <w:color w:val="4F81BD" w:themeColor="accent1"/>
              </w:rPr>
            </w:pPr>
            <w:r w:rsidRPr="000466EC">
              <w:rPr>
                <w:color w:val="4F81BD" w:themeColor="accent1"/>
              </w:rPr>
              <w:t>-137.74</w:t>
            </w:r>
          </w:p>
        </w:tc>
      </w:tr>
      <w:tr w:rsidR="000466EC" w14:paraId="6AE71214" w14:textId="77777777">
        <w:trPr>
          <w:trHeight w:val="285"/>
          <w:jc w:val="center"/>
        </w:trPr>
        <w:tc>
          <w:tcPr>
            <w:tcW w:w="1188" w:type="dxa"/>
            <w:tcBorders>
              <w:bottom w:val="single" w:sz="4" w:space="0" w:color="auto"/>
            </w:tcBorders>
          </w:tcPr>
          <w:p w14:paraId="0AAC464D" w14:textId="77777777" w:rsidR="000466EC" w:rsidRDefault="000466EC" w:rsidP="000466EC">
            <w:pPr>
              <w:jc w:val="center"/>
            </w:pPr>
            <w:r>
              <w:lastRenderedPageBreak/>
              <w:t>-10</w:t>
            </w:r>
          </w:p>
        </w:tc>
        <w:tc>
          <w:tcPr>
            <w:tcW w:w="1080" w:type="dxa"/>
            <w:tcBorders>
              <w:bottom w:val="single" w:sz="4" w:space="0" w:color="auto"/>
            </w:tcBorders>
          </w:tcPr>
          <w:p w14:paraId="0E11A190" w14:textId="505C6D18" w:rsidR="000466EC" w:rsidRPr="000466EC" w:rsidRDefault="000466EC" w:rsidP="000466EC">
            <w:pPr>
              <w:jc w:val="center"/>
              <w:rPr>
                <w:color w:val="4F81BD" w:themeColor="accent1"/>
              </w:rPr>
            </w:pPr>
            <w:r w:rsidRPr="000466EC">
              <w:rPr>
                <w:color w:val="4F81BD" w:themeColor="accent1"/>
              </w:rPr>
              <w:t>-0.30</w:t>
            </w:r>
          </w:p>
        </w:tc>
        <w:tc>
          <w:tcPr>
            <w:tcW w:w="1260" w:type="dxa"/>
            <w:tcBorders>
              <w:bottom w:val="single" w:sz="4" w:space="0" w:color="auto"/>
            </w:tcBorders>
          </w:tcPr>
          <w:p w14:paraId="556FBD85" w14:textId="1E78FCC2" w:rsidR="000466EC" w:rsidRPr="000466EC" w:rsidRDefault="000466EC" w:rsidP="000466EC">
            <w:pPr>
              <w:jc w:val="center"/>
              <w:rPr>
                <w:color w:val="4F81BD" w:themeColor="accent1"/>
              </w:rPr>
            </w:pPr>
            <w:r w:rsidRPr="000466EC">
              <w:rPr>
                <w:color w:val="4F81BD" w:themeColor="accent1"/>
              </w:rPr>
              <w:t>-4.73</w:t>
            </w:r>
          </w:p>
        </w:tc>
        <w:tc>
          <w:tcPr>
            <w:tcW w:w="1260" w:type="dxa"/>
            <w:tcBorders>
              <w:bottom w:val="single" w:sz="4" w:space="0" w:color="auto"/>
            </w:tcBorders>
          </w:tcPr>
          <w:p w14:paraId="3AC6779A" w14:textId="2E3508B3" w:rsidR="000466EC" w:rsidRPr="000466EC" w:rsidRDefault="000466EC" w:rsidP="000466EC">
            <w:pPr>
              <w:jc w:val="center"/>
              <w:rPr>
                <w:color w:val="4F81BD" w:themeColor="accent1"/>
              </w:rPr>
            </w:pPr>
            <w:r w:rsidRPr="000466EC">
              <w:rPr>
                <w:color w:val="4F81BD" w:themeColor="accent1"/>
              </w:rPr>
              <w:t>-154.75</w:t>
            </w:r>
          </w:p>
        </w:tc>
      </w:tr>
      <w:tr w:rsidR="000466EC" w14:paraId="2B3172A4" w14:textId="77777777">
        <w:trPr>
          <w:trHeight w:val="285"/>
          <w:jc w:val="center"/>
        </w:trPr>
        <w:tc>
          <w:tcPr>
            <w:tcW w:w="1188" w:type="dxa"/>
            <w:tcBorders>
              <w:bottom w:val="single" w:sz="4" w:space="0" w:color="auto"/>
            </w:tcBorders>
          </w:tcPr>
          <w:p w14:paraId="3DAD7FE1" w14:textId="77777777" w:rsidR="000466EC" w:rsidRDefault="000466EC" w:rsidP="000466EC">
            <w:pPr>
              <w:jc w:val="center"/>
            </w:pPr>
            <w:r>
              <w:t>-11</w:t>
            </w:r>
          </w:p>
        </w:tc>
        <w:tc>
          <w:tcPr>
            <w:tcW w:w="1080" w:type="dxa"/>
            <w:tcBorders>
              <w:bottom w:val="single" w:sz="4" w:space="0" w:color="auto"/>
            </w:tcBorders>
          </w:tcPr>
          <w:p w14:paraId="440FA2E5" w14:textId="09E6F50E" w:rsidR="000466EC" w:rsidRPr="000466EC" w:rsidRDefault="000466EC" w:rsidP="000466EC">
            <w:pPr>
              <w:jc w:val="center"/>
              <w:rPr>
                <w:color w:val="4F81BD" w:themeColor="accent1"/>
              </w:rPr>
            </w:pPr>
            <w:r w:rsidRPr="000466EC">
              <w:rPr>
                <w:color w:val="4F81BD" w:themeColor="accent1"/>
              </w:rPr>
              <w:t>-0.31</w:t>
            </w:r>
          </w:p>
        </w:tc>
        <w:tc>
          <w:tcPr>
            <w:tcW w:w="1260" w:type="dxa"/>
            <w:tcBorders>
              <w:bottom w:val="single" w:sz="4" w:space="0" w:color="auto"/>
            </w:tcBorders>
          </w:tcPr>
          <w:p w14:paraId="26E901F6" w14:textId="22855FD1" w:rsidR="000466EC" w:rsidRPr="000466EC" w:rsidRDefault="000466EC" w:rsidP="000466EC">
            <w:pPr>
              <w:jc w:val="center"/>
              <w:rPr>
                <w:color w:val="4F81BD" w:themeColor="accent1"/>
              </w:rPr>
            </w:pPr>
            <w:r w:rsidRPr="000466EC">
              <w:rPr>
                <w:color w:val="4F81BD" w:themeColor="accent1"/>
              </w:rPr>
              <w:t>-5.25</w:t>
            </w:r>
          </w:p>
        </w:tc>
        <w:tc>
          <w:tcPr>
            <w:tcW w:w="1260" w:type="dxa"/>
            <w:tcBorders>
              <w:bottom w:val="single" w:sz="4" w:space="0" w:color="auto"/>
            </w:tcBorders>
          </w:tcPr>
          <w:p w14:paraId="53FCFAE1" w14:textId="76A43964" w:rsidR="000466EC" w:rsidRPr="000466EC" w:rsidRDefault="000466EC" w:rsidP="000466EC">
            <w:pPr>
              <w:jc w:val="center"/>
              <w:rPr>
                <w:color w:val="4F81BD" w:themeColor="accent1"/>
              </w:rPr>
            </w:pPr>
            <w:r w:rsidRPr="000466EC">
              <w:rPr>
                <w:color w:val="4F81BD" w:themeColor="accent1"/>
              </w:rPr>
              <w:t>-171.76</w:t>
            </w:r>
          </w:p>
        </w:tc>
      </w:tr>
      <w:tr w:rsidR="000466EC" w14:paraId="3A1B3D16" w14:textId="77777777">
        <w:trPr>
          <w:trHeight w:val="285"/>
          <w:jc w:val="center"/>
        </w:trPr>
        <w:tc>
          <w:tcPr>
            <w:tcW w:w="1188" w:type="dxa"/>
            <w:tcBorders>
              <w:bottom w:val="single" w:sz="4" w:space="0" w:color="auto"/>
            </w:tcBorders>
          </w:tcPr>
          <w:p w14:paraId="2307BC72" w14:textId="77777777" w:rsidR="000466EC" w:rsidRDefault="000466EC" w:rsidP="000466EC">
            <w:pPr>
              <w:jc w:val="center"/>
            </w:pPr>
            <w:r>
              <w:t>-12</w:t>
            </w:r>
          </w:p>
        </w:tc>
        <w:tc>
          <w:tcPr>
            <w:tcW w:w="1080" w:type="dxa"/>
            <w:tcBorders>
              <w:bottom w:val="single" w:sz="4" w:space="0" w:color="auto"/>
            </w:tcBorders>
          </w:tcPr>
          <w:p w14:paraId="7AD52419" w14:textId="363B5C66" w:rsidR="000466EC" w:rsidRPr="000466EC" w:rsidRDefault="000466EC" w:rsidP="000466EC">
            <w:pPr>
              <w:jc w:val="center"/>
              <w:rPr>
                <w:color w:val="4F81BD" w:themeColor="accent1"/>
              </w:rPr>
            </w:pPr>
            <w:r w:rsidRPr="000466EC">
              <w:rPr>
                <w:color w:val="4F81BD" w:themeColor="accent1"/>
              </w:rPr>
              <w:t>-0.33</w:t>
            </w:r>
          </w:p>
        </w:tc>
        <w:tc>
          <w:tcPr>
            <w:tcW w:w="1260" w:type="dxa"/>
            <w:tcBorders>
              <w:bottom w:val="single" w:sz="4" w:space="0" w:color="auto"/>
            </w:tcBorders>
          </w:tcPr>
          <w:p w14:paraId="5DD6C63F" w14:textId="71B99762" w:rsidR="000466EC" w:rsidRPr="000466EC" w:rsidRDefault="000466EC" w:rsidP="000466EC">
            <w:pPr>
              <w:jc w:val="center"/>
              <w:rPr>
                <w:color w:val="4F81BD" w:themeColor="accent1"/>
              </w:rPr>
            </w:pPr>
            <w:r w:rsidRPr="000466EC">
              <w:rPr>
                <w:color w:val="4F81BD" w:themeColor="accent1"/>
              </w:rPr>
              <w:t>-5.78</w:t>
            </w:r>
          </w:p>
        </w:tc>
        <w:tc>
          <w:tcPr>
            <w:tcW w:w="1260" w:type="dxa"/>
            <w:tcBorders>
              <w:bottom w:val="single" w:sz="4" w:space="0" w:color="auto"/>
            </w:tcBorders>
          </w:tcPr>
          <w:p w14:paraId="13803FC6" w14:textId="0AC0101E" w:rsidR="000466EC" w:rsidRPr="000466EC" w:rsidRDefault="000466EC" w:rsidP="000466EC">
            <w:pPr>
              <w:jc w:val="center"/>
              <w:rPr>
                <w:color w:val="4F81BD" w:themeColor="accent1"/>
              </w:rPr>
            </w:pPr>
            <w:r w:rsidRPr="000466EC">
              <w:rPr>
                <w:color w:val="4F81BD" w:themeColor="accent1"/>
              </w:rPr>
              <w:t>-189.1</w:t>
            </w:r>
          </w:p>
        </w:tc>
      </w:tr>
    </w:tbl>
    <w:p w14:paraId="42034AA3" w14:textId="77777777" w:rsidR="000571F8" w:rsidRDefault="000571F8">
      <w:pPr>
        <w:rPr>
          <w:i/>
        </w:rPr>
      </w:pPr>
    </w:p>
    <w:p w14:paraId="13531A4C" w14:textId="77777777" w:rsidR="000571F8" w:rsidRDefault="000571F8">
      <w:pPr>
        <w:pStyle w:val="Heading3"/>
        <w:tabs>
          <w:tab w:val="left" w:pos="7920"/>
        </w:tabs>
        <w:ind w:firstLine="360"/>
      </w:pPr>
      <w:r>
        <w:t xml:space="preserve">Experimental Parameters </w:t>
      </w:r>
      <w:r>
        <w:tab/>
        <w:t>___/4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2"/>
        <w:gridCol w:w="1251"/>
      </w:tblGrid>
      <w:tr w:rsidR="000571F8" w14:paraId="23B040EE" w14:textId="77777777">
        <w:trPr>
          <w:trHeight w:val="294"/>
          <w:jc w:val="center"/>
        </w:trPr>
        <w:tc>
          <w:tcPr>
            <w:tcW w:w="1612" w:type="dxa"/>
            <w:shd w:val="clear" w:color="auto" w:fill="808080"/>
          </w:tcPr>
          <w:p w14:paraId="7624893B" w14:textId="77777777" w:rsidR="000571F8" w:rsidRDefault="000571F8">
            <w:pPr>
              <w:rPr>
                <w:color w:val="FFFFFF"/>
              </w:rPr>
            </w:pPr>
            <w:r>
              <w:rPr>
                <w:color w:val="FFFFFF"/>
              </w:rPr>
              <w:t>Parameter</w:t>
            </w:r>
          </w:p>
        </w:tc>
        <w:tc>
          <w:tcPr>
            <w:tcW w:w="1251" w:type="dxa"/>
            <w:shd w:val="clear" w:color="auto" w:fill="808080"/>
          </w:tcPr>
          <w:p w14:paraId="72B1A267" w14:textId="77777777" w:rsidR="000571F8" w:rsidRDefault="000571F8">
            <w:pPr>
              <w:rPr>
                <w:color w:val="FFFFFF"/>
                <w:vertAlign w:val="superscript"/>
              </w:rPr>
            </w:pPr>
            <w:r>
              <w:rPr>
                <w:color w:val="FFFFFF"/>
              </w:rPr>
              <w:t>Value</w:t>
            </w:r>
          </w:p>
        </w:tc>
      </w:tr>
      <w:tr w:rsidR="000571F8" w14:paraId="53E1F613" w14:textId="77777777">
        <w:trPr>
          <w:trHeight w:val="284"/>
          <w:jc w:val="center"/>
        </w:trPr>
        <w:tc>
          <w:tcPr>
            <w:tcW w:w="1612" w:type="dxa"/>
          </w:tcPr>
          <w:p w14:paraId="3BB7B983" w14:textId="77777777" w:rsidR="000571F8" w:rsidRDefault="000571F8">
            <w:r>
              <w:t>R</w:t>
            </w:r>
            <w:r>
              <w:rPr>
                <w:vertAlign w:val="subscript"/>
              </w:rPr>
              <w:t>A</w:t>
            </w:r>
            <w:r>
              <w:t xml:space="preserve"> (Ω)</w:t>
            </w:r>
          </w:p>
        </w:tc>
        <w:tc>
          <w:tcPr>
            <w:tcW w:w="1251" w:type="dxa"/>
            <w:tcBorders>
              <w:bottom w:val="single" w:sz="4" w:space="0" w:color="auto"/>
            </w:tcBorders>
          </w:tcPr>
          <w:p w14:paraId="1254A245" w14:textId="7598332A" w:rsidR="000571F8" w:rsidRPr="00133663" w:rsidRDefault="000466EC">
            <w:pPr>
              <w:rPr>
                <w:color w:val="4F81BD" w:themeColor="accent1"/>
              </w:rPr>
            </w:pPr>
            <w:r w:rsidRPr="00133663">
              <w:rPr>
                <w:color w:val="4F81BD" w:themeColor="accent1"/>
              </w:rPr>
              <w:t>5.09</w:t>
            </w:r>
          </w:p>
        </w:tc>
      </w:tr>
      <w:tr w:rsidR="000571F8" w14:paraId="5A7599C3" w14:textId="77777777">
        <w:trPr>
          <w:trHeight w:val="284"/>
          <w:jc w:val="center"/>
        </w:trPr>
        <w:tc>
          <w:tcPr>
            <w:tcW w:w="1612" w:type="dxa"/>
          </w:tcPr>
          <w:p w14:paraId="1EAA1BE8" w14:textId="77777777" w:rsidR="000571F8" w:rsidRDefault="000571F8">
            <w:r>
              <w:t>K</w:t>
            </w:r>
            <w:r>
              <w:softHyphen/>
            </w:r>
            <w:r>
              <w:rPr>
                <w:vertAlign w:val="subscript"/>
              </w:rPr>
              <w:t>V</w:t>
            </w:r>
            <w:r>
              <w:t xml:space="preserve"> (Vs/rad)</w:t>
            </w:r>
          </w:p>
        </w:tc>
        <w:tc>
          <w:tcPr>
            <w:tcW w:w="1251" w:type="dxa"/>
          </w:tcPr>
          <w:p w14:paraId="7EFD676C" w14:textId="16EA3D60" w:rsidR="000571F8" w:rsidRPr="00133663" w:rsidRDefault="000466EC">
            <w:pPr>
              <w:rPr>
                <w:color w:val="4F81BD" w:themeColor="accent1"/>
              </w:rPr>
            </w:pPr>
            <w:r w:rsidRPr="00133663">
              <w:rPr>
                <w:color w:val="4F81BD" w:themeColor="accent1"/>
              </w:rPr>
              <w:t>0.0542</w:t>
            </w:r>
          </w:p>
        </w:tc>
      </w:tr>
    </w:tbl>
    <w:p w14:paraId="6C98AD85" w14:textId="77777777" w:rsidR="000571F8" w:rsidRDefault="000571F8">
      <w:pPr>
        <w:pStyle w:val="Heading2"/>
      </w:pPr>
      <w:r>
        <w:t xml:space="preserve">Part III. Constant and Viscous Friction Coefficients:  ___/10 </w:t>
      </w:r>
    </w:p>
    <w:p w14:paraId="3845C5CC" w14:textId="77777777" w:rsidR="000571F8" w:rsidRDefault="000571F8">
      <w:pPr>
        <w:pStyle w:val="Heading3"/>
        <w:tabs>
          <w:tab w:val="left" w:pos="7740"/>
        </w:tabs>
        <w:ind w:firstLine="360"/>
      </w:pPr>
      <w:r>
        <w:t xml:space="preserve">Measuring the constant and viscous coefficients </w:t>
      </w:r>
      <w:r>
        <w:tab/>
      </w:r>
      <w:r>
        <w:tab/>
        <w:t>___/6</w:t>
      </w:r>
    </w:p>
    <w:p w14:paraId="67C1EDF6" w14:textId="77777777" w:rsidR="000571F8" w:rsidRDefault="000571F8">
      <w:pPr>
        <w:rPr>
          <w:i/>
          <w:sz w:val="20"/>
          <w:szCs w:val="20"/>
        </w:rPr>
      </w:pPr>
      <w:r>
        <w:rPr>
          <w:i/>
          <w:sz w:val="20"/>
          <w:szCs w:val="20"/>
        </w:rPr>
        <w:t xml:space="preserve">Explain the procedure for obtaining the </w:t>
      </w:r>
      <w:r w:rsidR="007C4F03">
        <w:rPr>
          <w:i/>
          <w:sz w:val="20"/>
          <w:szCs w:val="20"/>
        </w:rPr>
        <w:t>friction</w:t>
      </w:r>
      <w:r>
        <w:rPr>
          <w:i/>
          <w:sz w:val="20"/>
          <w:szCs w:val="20"/>
        </w:rPr>
        <w:t xml:space="preserve"> coefficients. </w:t>
      </w:r>
      <w:r w:rsidRPr="00616B6A">
        <w:rPr>
          <w:i/>
          <w:sz w:val="20"/>
          <w:szCs w:val="20"/>
        </w:rPr>
        <w:t>Include equations</w:t>
      </w:r>
      <w:r>
        <w:rPr>
          <w:i/>
          <w:sz w:val="20"/>
          <w:szCs w:val="20"/>
        </w:rPr>
        <w:t>.  Plot the friction torque (K</w:t>
      </w:r>
      <w:r>
        <w:rPr>
          <w:i/>
          <w:sz w:val="20"/>
          <w:szCs w:val="20"/>
          <w:vertAlign w:val="subscript"/>
        </w:rPr>
        <w:t>τ</w:t>
      </w:r>
      <w:r>
        <w:rPr>
          <w:i/>
          <w:sz w:val="20"/>
          <w:szCs w:val="20"/>
        </w:rPr>
        <w:t>I</w:t>
      </w:r>
      <w:r>
        <w:rPr>
          <w:i/>
          <w:sz w:val="20"/>
          <w:szCs w:val="20"/>
          <w:vertAlign w:val="subscript"/>
        </w:rPr>
        <w:t>a</w:t>
      </w:r>
      <w:r>
        <w:rPr>
          <w:i/>
          <w:sz w:val="20"/>
          <w:szCs w:val="20"/>
        </w:rPr>
        <w:t xml:space="preserve">) against ω. Use a different plot for each direction and estimate the </w:t>
      </w:r>
      <w:r w:rsidR="00EF3EE4">
        <w:rPr>
          <w:i/>
          <w:sz w:val="20"/>
          <w:szCs w:val="20"/>
        </w:rPr>
        <w:t xml:space="preserve">Coulomb and </w:t>
      </w:r>
      <w:r>
        <w:rPr>
          <w:i/>
          <w:sz w:val="20"/>
          <w:szCs w:val="20"/>
        </w:rPr>
        <w:t xml:space="preserve">viscous coefficients by using a linear fit. </w:t>
      </w:r>
    </w:p>
    <w:p w14:paraId="19D5D909" w14:textId="19BEE686" w:rsidR="000466EC" w:rsidRDefault="000466EC" w:rsidP="000466EC">
      <w:pPr>
        <w:rPr>
          <w:color w:val="4F81BD" w:themeColor="accent1"/>
        </w:rPr>
      </w:pPr>
      <w:r w:rsidRPr="00050163">
        <w:rPr>
          <w:color w:val="4F81BD" w:themeColor="accent1"/>
        </w:rPr>
        <w:t xml:space="preserve">We </w:t>
      </w:r>
      <w:r>
        <w:rPr>
          <w:color w:val="4F81BD" w:themeColor="accent1"/>
        </w:rPr>
        <w:t xml:space="preserve">have </w:t>
      </w:r>
      <m:oMath>
        <m:sSub>
          <m:sSubPr>
            <m:ctrlPr>
              <w:rPr>
                <w:rFonts w:ascii="Cambria Math" w:eastAsia="Times New Roman" w:hAnsi="Cambria Math"/>
                <w:i/>
                <w:color w:val="4F81BD" w:themeColor="accent1"/>
              </w:rPr>
            </m:ctrlPr>
          </m:sSubPr>
          <m:e>
            <m:r>
              <w:rPr>
                <w:rFonts w:ascii="Cambria Math" w:hAnsi="Cambria Math"/>
                <w:color w:val="4F81BD" w:themeColor="accent1"/>
              </w:rPr>
              <m:t>K</m:t>
            </m:r>
          </m:e>
          <m:sub>
            <m:r>
              <w:rPr>
                <w:rFonts w:ascii="Cambria Math" w:hAnsi="Cambria Math"/>
                <w:color w:val="4F81BD" w:themeColor="accent1"/>
              </w:rPr>
              <m:t>τ</m:t>
            </m:r>
          </m:sub>
        </m:sSub>
        <m:r>
          <w:rPr>
            <w:rFonts w:ascii="Cambria Math" w:hAnsi="Cambria Math"/>
            <w:color w:val="4F81BD" w:themeColor="accent1"/>
          </w:rPr>
          <m:t xml:space="preserve"> </m:t>
        </m:r>
        <m:sSub>
          <m:sSubPr>
            <m:ctrlPr>
              <w:rPr>
                <w:rFonts w:ascii="Cambria Math" w:eastAsia="Times New Roman" w:hAnsi="Cambria Math"/>
                <w:i/>
                <w:color w:val="4F81BD" w:themeColor="accent1"/>
              </w:rPr>
            </m:ctrlPr>
          </m:sSubPr>
          <m:e>
            <m:r>
              <w:rPr>
                <w:rFonts w:ascii="Cambria Math" w:hAnsi="Cambria Math"/>
                <w:color w:val="4F81BD" w:themeColor="accent1"/>
              </w:rPr>
              <m:t>I</m:t>
            </m:r>
          </m:e>
          <m:sub>
            <m:r>
              <w:rPr>
                <w:rFonts w:ascii="Cambria Math" w:hAnsi="Cambria Math"/>
                <w:color w:val="4F81BD" w:themeColor="accent1"/>
              </w:rPr>
              <m:t>A</m:t>
            </m:r>
          </m:sub>
        </m:sSub>
        <m:r>
          <w:rPr>
            <w:rFonts w:ascii="Cambria Math" w:hAnsi="Cambria Math"/>
            <w:color w:val="4F81BD" w:themeColor="accent1"/>
          </w:rPr>
          <m:t>– (bω + c) = 0</m:t>
        </m:r>
      </m:oMath>
      <w:r>
        <w:rPr>
          <w:color w:val="4F81BD" w:themeColor="accent1"/>
        </w:rPr>
        <w:t xml:space="preserve"> so we can</w:t>
      </w:r>
      <w:r w:rsidR="00A84620">
        <w:rPr>
          <w:color w:val="4F81BD" w:themeColor="accent1"/>
        </w:rPr>
        <w:t xml:space="preserve"> then get b and c with a linear fit</w:t>
      </w:r>
      <w:r w:rsidR="00A84620">
        <w:rPr>
          <w:noProof/>
          <w:color w:val="4F81BD" w:themeColor="accent1"/>
        </w:rPr>
        <w:drawing>
          <wp:inline distT="0" distB="0" distL="0" distR="0" wp14:anchorId="545D1887" wp14:editId="33A9C46A">
            <wp:extent cx="2649680" cy="2409245"/>
            <wp:effectExtent l="0" t="0" r="0" b="0"/>
            <wp:docPr id="284994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4249"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1744" cy="2429307"/>
                    </a:xfrm>
                    <a:prstGeom prst="rect">
                      <a:avLst/>
                    </a:prstGeom>
                  </pic:spPr>
                </pic:pic>
              </a:graphicData>
            </a:graphic>
          </wp:inline>
        </w:drawing>
      </w:r>
      <w:r w:rsidR="00A84620">
        <w:rPr>
          <w:noProof/>
          <w:color w:val="4F81BD" w:themeColor="accent1"/>
        </w:rPr>
        <w:drawing>
          <wp:inline distT="0" distB="0" distL="0" distR="0" wp14:anchorId="4B9E54F5" wp14:editId="1DF0A2FF">
            <wp:extent cx="2667079" cy="2425065"/>
            <wp:effectExtent l="0" t="0" r="0" b="0"/>
            <wp:docPr id="82462033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2033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9077" cy="2445067"/>
                    </a:xfrm>
                    <a:prstGeom prst="rect">
                      <a:avLst/>
                    </a:prstGeom>
                  </pic:spPr>
                </pic:pic>
              </a:graphicData>
            </a:graphic>
          </wp:inline>
        </w:drawing>
      </w:r>
    </w:p>
    <w:p w14:paraId="562DD488" w14:textId="77777777" w:rsidR="000571F8" w:rsidRDefault="000571F8">
      <w:pPr>
        <w:pStyle w:val="Heading3"/>
        <w:tabs>
          <w:tab w:val="left" w:pos="7920"/>
        </w:tabs>
        <w:ind w:firstLine="360"/>
        <w:rPr>
          <w:i/>
          <w:sz w:val="20"/>
          <w:szCs w:val="20"/>
        </w:rPr>
      </w:pPr>
      <w:r>
        <w:t xml:space="preserve">Experimental Values. </w:t>
      </w:r>
      <w:r>
        <w:tab/>
        <w:t>___/4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
        <w:gridCol w:w="2228"/>
        <w:gridCol w:w="720"/>
        <w:gridCol w:w="2002"/>
      </w:tblGrid>
      <w:tr w:rsidR="000571F8" w14:paraId="71FB50AE" w14:textId="77777777" w:rsidTr="00A84620">
        <w:trPr>
          <w:trHeight w:val="296"/>
          <w:jc w:val="center"/>
        </w:trPr>
        <w:tc>
          <w:tcPr>
            <w:tcW w:w="2957" w:type="dxa"/>
            <w:gridSpan w:val="2"/>
            <w:shd w:val="clear" w:color="auto" w:fill="808080"/>
          </w:tcPr>
          <w:p w14:paraId="373F5BCB" w14:textId="77777777" w:rsidR="000571F8" w:rsidRDefault="000571F8">
            <w:pPr>
              <w:jc w:val="center"/>
              <w:rPr>
                <w:color w:val="FFFFFF"/>
              </w:rPr>
            </w:pPr>
            <w:r>
              <w:rPr>
                <w:color w:val="FFFFFF"/>
              </w:rPr>
              <w:t xml:space="preserve">Viscous Coefficient </w:t>
            </w:r>
          </w:p>
        </w:tc>
        <w:tc>
          <w:tcPr>
            <w:tcW w:w="2722" w:type="dxa"/>
            <w:gridSpan w:val="2"/>
            <w:shd w:val="clear" w:color="auto" w:fill="808080"/>
          </w:tcPr>
          <w:p w14:paraId="14B1544A" w14:textId="77777777" w:rsidR="000571F8" w:rsidRDefault="000571F8">
            <w:pPr>
              <w:jc w:val="center"/>
              <w:rPr>
                <w:color w:val="FFFFFF"/>
              </w:rPr>
            </w:pPr>
            <w:r>
              <w:rPr>
                <w:color w:val="FFFFFF"/>
              </w:rPr>
              <w:t xml:space="preserve">Coulomb Coefficient </w:t>
            </w:r>
          </w:p>
        </w:tc>
      </w:tr>
      <w:tr w:rsidR="000571F8" w14:paraId="56C57A7A" w14:textId="77777777" w:rsidTr="00A84620">
        <w:trPr>
          <w:trHeight w:val="285"/>
          <w:jc w:val="center"/>
        </w:trPr>
        <w:tc>
          <w:tcPr>
            <w:tcW w:w="729" w:type="dxa"/>
          </w:tcPr>
          <w:p w14:paraId="51530D15" w14:textId="77777777" w:rsidR="000571F8" w:rsidRDefault="000571F8">
            <w:pPr>
              <w:jc w:val="center"/>
              <w:rPr>
                <w:vertAlign w:val="superscript"/>
              </w:rPr>
            </w:pPr>
            <w:r>
              <w:t>b</w:t>
            </w:r>
            <w:r>
              <w:rPr>
                <w:vertAlign w:val="superscript"/>
              </w:rPr>
              <w:t>+</w:t>
            </w:r>
          </w:p>
        </w:tc>
        <w:tc>
          <w:tcPr>
            <w:tcW w:w="2228" w:type="dxa"/>
          </w:tcPr>
          <w:p w14:paraId="7A29D1CA" w14:textId="77C0E4DD" w:rsidR="000571F8" w:rsidRDefault="00A84620">
            <w:pPr>
              <w:jc w:val="right"/>
            </w:pPr>
            <w:r w:rsidRPr="00A84620">
              <w:rPr>
                <w:color w:val="4F81BD" w:themeColor="accent1"/>
              </w:rPr>
              <w:t>0.000041</w:t>
            </w:r>
            <w:r>
              <w:t xml:space="preserve"> </w:t>
            </w:r>
            <w:r w:rsidR="000571F8">
              <w:t>Nms/rad</w:t>
            </w:r>
          </w:p>
        </w:tc>
        <w:tc>
          <w:tcPr>
            <w:tcW w:w="720" w:type="dxa"/>
          </w:tcPr>
          <w:p w14:paraId="3162398E" w14:textId="77777777" w:rsidR="000571F8" w:rsidRDefault="000571F8">
            <w:pPr>
              <w:jc w:val="center"/>
              <w:rPr>
                <w:vertAlign w:val="superscript"/>
              </w:rPr>
            </w:pPr>
            <w:r>
              <w:t>c</w:t>
            </w:r>
            <w:r>
              <w:rPr>
                <w:vertAlign w:val="superscript"/>
              </w:rPr>
              <w:t>+</w:t>
            </w:r>
          </w:p>
        </w:tc>
        <w:tc>
          <w:tcPr>
            <w:tcW w:w="2002" w:type="dxa"/>
          </w:tcPr>
          <w:p w14:paraId="2046CA24" w14:textId="3321FBE7" w:rsidR="000571F8" w:rsidRDefault="00A84620">
            <w:pPr>
              <w:jc w:val="right"/>
            </w:pPr>
            <w:r w:rsidRPr="00A84620">
              <w:rPr>
                <w:color w:val="4F81BD" w:themeColor="accent1"/>
              </w:rPr>
              <w:t>0.010590</w:t>
            </w:r>
            <w:r w:rsidRPr="00A84620">
              <w:t xml:space="preserve"> </w:t>
            </w:r>
            <w:r w:rsidR="000571F8">
              <w:t>Nm</w:t>
            </w:r>
          </w:p>
        </w:tc>
      </w:tr>
      <w:tr w:rsidR="000571F8" w14:paraId="4A4C6F8F" w14:textId="77777777" w:rsidTr="00A84620">
        <w:trPr>
          <w:trHeight w:val="296"/>
          <w:jc w:val="center"/>
        </w:trPr>
        <w:tc>
          <w:tcPr>
            <w:tcW w:w="729" w:type="dxa"/>
            <w:tcBorders>
              <w:bottom w:val="single" w:sz="4" w:space="0" w:color="auto"/>
            </w:tcBorders>
          </w:tcPr>
          <w:p w14:paraId="70F88B62" w14:textId="77777777" w:rsidR="000571F8" w:rsidRDefault="000571F8">
            <w:pPr>
              <w:jc w:val="center"/>
              <w:rPr>
                <w:vertAlign w:val="superscript"/>
              </w:rPr>
            </w:pPr>
            <w:r>
              <w:t>b</w:t>
            </w:r>
            <w:r>
              <w:rPr>
                <w:vertAlign w:val="superscript"/>
              </w:rPr>
              <w:t>-</w:t>
            </w:r>
          </w:p>
        </w:tc>
        <w:tc>
          <w:tcPr>
            <w:tcW w:w="2228" w:type="dxa"/>
            <w:tcBorders>
              <w:bottom w:val="single" w:sz="4" w:space="0" w:color="auto"/>
            </w:tcBorders>
          </w:tcPr>
          <w:p w14:paraId="0A08327B" w14:textId="2D6DB229" w:rsidR="000571F8" w:rsidRDefault="00A84620">
            <w:pPr>
              <w:jc w:val="right"/>
            </w:pPr>
            <w:r w:rsidRPr="00A84620">
              <w:rPr>
                <w:color w:val="4F81BD" w:themeColor="accent1"/>
              </w:rPr>
              <w:t>0.000028</w:t>
            </w:r>
            <w:r w:rsidRPr="00A84620">
              <w:t xml:space="preserve"> </w:t>
            </w:r>
            <w:r w:rsidR="000571F8">
              <w:t>Nms/rad</w:t>
            </w:r>
          </w:p>
        </w:tc>
        <w:tc>
          <w:tcPr>
            <w:tcW w:w="720" w:type="dxa"/>
            <w:tcBorders>
              <w:bottom w:val="single" w:sz="4" w:space="0" w:color="auto"/>
            </w:tcBorders>
          </w:tcPr>
          <w:p w14:paraId="7785402B" w14:textId="77777777" w:rsidR="000571F8" w:rsidRDefault="000571F8">
            <w:pPr>
              <w:jc w:val="center"/>
              <w:rPr>
                <w:vertAlign w:val="superscript"/>
              </w:rPr>
            </w:pPr>
            <w:r>
              <w:t>c</w:t>
            </w:r>
            <w:r>
              <w:rPr>
                <w:vertAlign w:val="superscript"/>
              </w:rPr>
              <w:t>-</w:t>
            </w:r>
          </w:p>
        </w:tc>
        <w:tc>
          <w:tcPr>
            <w:tcW w:w="2002" w:type="dxa"/>
            <w:tcBorders>
              <w:bottom w:val="single" w:sz="4" w:space="0" w:color="auto"/>
            </w:tcBorders>
          </w:tcPr>
          <w:p w14:paraId="4DFBA742" w14:textId="5E7086CF" w:rsidR="000571F8" w:rsidRDefault="00A84620">
            <w:pPr>
              <w:jc w:val="right"/>
            </w:pPr>
            <w:r w:rsidRPr="00A84620">
              <w:rPr>
                <w:color w:val="4F81BD" w:themeColor="accent1"/>
              </w:rPr>
              <w:t>-0.012094</w:t>
            </w:r>
            <w:r w:rsidRPr="00A84620">
              <w:t xml:space="preserve"> </w:t>
            </w:r>
            <w:r w:rsidR="000571F8">
              <w:t>Nm</w:t>
            </w:r>
          </w:p>
        </w:tc>
      </w:tr>
    </w:tbl>
    <w:p w14:paraId="71609FF5" w14:textId="77777777" w:rsidR="000571F8" w:rsidRDefault="000571F8"/>
    <w:p w14:paraId="22E56022" w14:textId="77777777" w:rsidR="000571F8" w:rsidRDefault="000571F8">
      <w:pPr>
        <w:pStyle w:val="Heading2"/>
      </w:pPr>
      <w:r>
        <w:t xml:space="preserve">Part IV. Armature Inductance:  </w:t>
      </w:r>
      <w:r>
        <w:tab/>
      </w:r>
      <w:r>
        <w:tab/>
      </w:r>
      <w:r>
        <w:tab/>
      </w:r>
      <w:r>
        <w:tab/>
      </w:r>
      <w:r>
        <w:tab/>
        <w:t xml:space="preserve">___/20 </w:t>
      </w:r>
    </w:p>
    <w:p w14:paraId="54A5C201" w14:textId="77777777" w:rsidR="000571F8" w:rsidRDefault="000571F8">
      <w:pPr>
        <w:pStyle w:val="Heading3"/>
        <w:tabs>
          <w:tab w:val="left" w:pos="7740"/>
        </w:tabs>
        <w:ind w:firstLine="360"/>
      </w:pPr>
      <w:r>
        <w:t>Procedure for Measuring R</w:t>
      </w:r>
      <w:r>
        <w:rPr>
          <w:vertAlign w:val="subscript"/>
        </w:rPr>
        <w:t>s</w:t>
      </w:r>
      <w:r>
        <w:rPr>
          <w:rFonts w:ascii="Times New Roman" w:hAnsi="Times New Roman" w:cs="Times New Roman"/>
        </w:rPr>
        <w:t xml:space="preserve"> </w:t>
      </w:r>
      <w:r>
        <w:t>and L</w:t>
      </w:r>
      <w:r>
        <w:rPr>
          <w:vertAlign w:val="subscript"/>
        </w:rPr>
        <w:t>a</w:t>
      </w:r>
      <w:r>
        <w:tab/>
        <w:t>___/14</w:t>
      </w:r>
    </w:p>
    <w:p w14:paraId="76108F67" w14:textId="77777777" w:rsidR="000571F8" w:rsidRDefault="000571F8">
      <w:pPr>
        <w:rPr>
          <w:i/>
          <w:sz w:val="20"/>
          <w:szCs w:val="20"/>
        </w:rPr>
      </w:pPr>
      <w:r>
        <w:rPr>
          <w:i/>
          <w:sz w:val="20"/>
          <w:szCs w:val="20"/>
        </w:rPr>
        <w:t xml:space="preserve">Explain the process of measuring both parameters. Explain how </w:t>
      </w:r>
      <w:r w:rsidR="00616B6A">
        <w:rPr>
          <w:i/>
          <w:sz w:val="20"/>
          <w:szCs w:val="20"/>
        </w:rPr>
        <w:t>holding the motor still with the rotor-locking attachment allows us to more easily measure La</w:t>
      </w:r>
      <w:r>
        <w:rPr>
          <w:i/>
          <w:sz w:val="20"/>
          <w:szCs w:val="20"/>
        </w:rPr>
        <w:t xml:space="preserve">. Include equations (do not forget the logarithm fit). </w:t>
      </w:r>
    </w:p>
    <w:p w14:paraId="745A69F6" w14:textId="77777777" w:rsidR="000571F8" w:rsidRDefault="000571F8">
      <w:pPr>
        <w:rPr>
          <w:i/>
          <w:sz w:val="20"/>
          <w:szCs w:val="20"/>
        </w:rPr>
      </w:pPr>
      <w:r>
        <w:rPr>
          <w:i/>
          <w:sz w:val="20"/>
          <w:szCs w:val="20"/>
        </w:rPr>
        <w:t xml:space="preserve">Include two plots. In the first plot, overlay the linear region for the six sets of data obtained after using the logarithm function (without plotting the linear fit). Then, take one (just one, as an example) of these plots, and do a linear fit showing the equation.    </w:t>
      </w:r>
    </w:p>
    <w:p w14:paraId="0028EF43" w14:textId="0C035810" w:rsidR="00671FC6" w:rsidRDefault="00671FC6">
      <w:pPr>
        <w:rPr>
          <w:color w:val="4F81BD" w:themeColor="accent1"/>
        </w:rPr>
      </w:pPr>
      <w:r w:rsidRPr="00050163">
        <w:rPr>
          <w:color w:val="4F81BD" w:themeColor="accent1"/>
        </w:rPr>
        <w:lastRenderedPageBreak/>
        <w:t xml:space="preserve">We </w:t>
      </w:r>
      <w:r>
        <w:rPr>
          <w:color w:val="4F81BD" w:themeColor="accent1"/>
        </w:rPr>
        <w:t xml:space="preserve">use </w:t>
      </w:r>
      <m:oMath>
        <m:sSub>
          <m:sSubPr>
            <m:ctrlPr>
              <w:rPr>
                <w:rFonts w:ascii="Cambria Math" w:eastAsia="Times New Roman" w:hAnsi="Cambria Math"/>
                <w:i/>
                <w:color w:val="4F81BD" w:themeColor="accent1"/>
              </w:rPr>
            </m:ctrlPr>
          </m:sSubPr>
          <m:e>
            <m:r>
              <w:rPr>
                <w:rFonts w:ascii="Cambria Math" w:hAnsi="Cambria Math"/>
                <w:color w:val="4F81BD" w:themeColor="accent1"/>
              </w:rPr>
              <m:t>ln(v</m:t>
            </m:r>
          </m:e>
          <m:sub>
            <m:r>
              <w:rPr>
                <w:rFonts w:ascii="Cambria Math" w:hAnsi="Cambria Math"/>
                <w:color w:val="4F81BD" w:themeColor="accent1"/>
              </w:rPr>
              <m:t>ss</m:t>
            </m:r>
          </m:sub>
        </m:sSub>
        <m:r>
          <w:rPr>
            <w:rFonts w:ascii="Cambria Math" w:hAnsi="Cambria Math"/>
            <w:color w:val="4F81BD" w:themeColor="accent1"/>
          </w:rPr>
          <m:t xml:space="preserve"> - </m:t>
        </m:r>
        <m:sSub>
          <m:sSubPr>
            <m:ctrlPr>
              <w:rPr>
                <w:rFonts w:ascii="Cambria Math" w:eastAsia="Times New Roman" w:hAnsi="Cambria Math"/>
                <w:i/>
                <w:color w:val="4F81BD" w:themeColor="accent1"/>
              </w:rPr>
            </m:ctrlPr>
          </m:sSubPr>
          <m:e>
            <m:r>
              <w:rPr>
                <w:rFonts w:ascii="Cambria Math" w:hAnsi="Cambria Math"/>
                <w:color w:val="4F81BD" w:themeColor="accent1"/>
              </w:rPr>
              <m:t>v</m:t>
            </m:r>
          </m:e>
          <m:sub>
            <m:r>
              <w:rPr>
                <w:rFonts w:ascii="Cambria Math" w:hAnsi="Cambria Math"/>
                <w:color w:val="4F81BD" w:themeColor="accent1"/>
              </w:rPr>
              <m:t>0</m:t>
            </m:r>
          </m:sub>
        </m:sSub>
        <m:r>
          <w:rPr>
            <w:rFonts w:ascii="Cambria Math" w:hAnsi="Cambria Math"/>
            <w:color w:val="4F81BD" w:themeColor="accent1"/>
          </w:rPr>
          <m:t xml:space="preserve">) = </m:t>
        </m:r>
        <m:f>
          <m:fPr>
            <m:ctrlPr>
              <w:rPr>
                <w:rFonts w:ascii="Cambria Math" w:eastAsia="Times New Roman" w:hAnsi="Cambria Math"/>
                <w:i/>
                <w:color w:val="4F81BD" w:themeColor="accent1"/>
              </w:rPr>
            </m:ctrlPr>
          </m:fPr>
          <m:num>
            <m:r>
              <w:rPr>
                <w:rFonts w:ascii="Cambria Math" w:hAnsi="Cambria Math"/>
                <w:color w:val="4F81BD" w:themeColor="accent1"/>
              </w:rPr>
              <m:t>-1</m:t>
            </m:r>
          </m:num>
          <m:den>
            <m:sSub>
              <m:sSubPr>
                <m:ctrlPr>
                  <w:rPr>
                    <w:rFonts w:ascii="Cambria Math" w:eastAsia="Times New Roman" w:hAnsi="Cambria Math"/>
                    <w:i/>
                    <w:color w:val="4F81BD" w:themeColor="accent1"/>
                  </w:rPr>
                </m:ctrlPr>
              </m:sSubPr>
              <m:e>
                <m:r>
                  <w:rPr>
                    <w:rFonts w:ascii="Cambria Math" w:hAnsi="Cambria Math"/>
                    <w:color w:val="4F81BD" w:themeColor="accent1"/>
                  </w:rPr>
                  <m:t>τ</m:t>
                </m:r>
              </m:e>
              <m:sub>
                <m:r>
                  <w:rPr>
                    <w:rFonts w:ascii="Cambria Math" w:hAnsi="Cambria Math"/>
                    <w:color w:val="4F81BD" w:themeColor="accent1"/>
                  </w:rPr>
                  <m:t>e</m:t>
                </m:r>
              </m:sub>
            </m:sSub>
          </m:den>
        </m:f>
        <m:r>
          <w:rPr>
            <w:rFonts w:ascii="Cambria Math" w:hAnsi="Cambria Math"/>
            <w:color w:val="4F81BD" w:themeColor="accent1"/>
          </w:rPr>
          <m:t>t + C</m:t>
        </m:r>
      </m:oMath>
      <w:r>
        <w:rPr>
          <w:color w:val="4F81BD" w:themeColor="accent1"/>
        </w:rPr>
        <w:t xml:space="preserve"> to get </w:t>
      </w:r>
      <m:oMath>
        <m:sSub>
          <m:sSubPr>
            <m:ctrlPr>
              <w:rPr>
                <w:rFonts w:ascii="Cambria Math" w:eastAsia="Times New Roman" w:hAnsi="Cambria Math"/>
                <w:i/>
                <w:color w:val="4F81BD" w:themeColor="accent1"/>
              </w:rPr>
            </m:ctrlPr>
          </m:sSubPr>
          <m:e>
            <m:r>
              <w:rPr>
                <w:rFonts w:ascii="Cambria Math" w:hAnsi="Cambria Math"/>
                <w:color w:val="4F81BD" w:themeColor="accent1"/>
              </w:rPr>
              <m:t>τ</m:t>
            </m:r>
          </m:e>
          <m:sub>
            <m:r>
              <w:rPr>
                <w:rFonts w:ascii="Cambria Math" w:hAnsi="Cambria Math"/>
                <w:color w:val="4F81BD" w:themeColor="accent1"/>
              </w:rPr>
              <m:t>e</m:t>
            </m:r>
          </m:sub>
        </m:sSub>
      </m:oMath>
    </w:p>
    <w:p w14:paraId="3A1FB6CA" w14:textId="31ACFB37" w:rsidR="00671FC6" w:rsidRDefault="00671FC6">
      <w:pPr>
        <w:rPr>
          <w:color w:val="4F81BD" w:themeColor="accent1"/>
        </w:rPr>
      </w:pPr>
      <w:r>
        <w:rPr>
          <w:color w:val="4F81BD" w:themeColor="accent1"/>
        </w:rPr>
        <w:t xml:space="preserve">And use </w:t>
      </w:r>
      <m:oMath>
        <m:sSub>
          <m:sSubPr>
            <m:ctrlPr>
              <w:rPr>
                <w:rFonts w:ascii="Cambria Math" w:eastAsia="Times New Roman" w:hAnsi="Cambria Math"/>
                <w:i/>
                <w:color w:val="4F81BD" w:themeColor="accent1"/>
              </w:rPr>
            </m:ctrlPr>
          </m:sSubPr>
          <m:e>
            <m:r>
              <w:rPr>
                <w:rFonts w:ascii="Cambria Math" w:hAnsi="Cambria Math"/>
                <w:color w:val="4F81BD" w:themeColor="accent1"/>
              </w:rPr>
              <m:t>L</m:t>
            </m:r>
          </m:e>
          <m:sub>
            <m:r>
              <w:rPr>
                <w:rFonts w:ascii="Cambria Math" w:hAnsi="Cambria Math"/>
                <w:color w:val="4F81BD" w:themeColor="accent1"/>
              </w:rPr>
              <m:t>a</m:t>
            </m:r>
          </m:sub>
        </m:sSub>
        <m:r>
          <w:rPr>
            <w:rFonts w:ascii="Cambria Math" w:hAnsi="Cambria Math"/>
            <w:color w:val="4F81BD" w:themeColor="accent1"/>
          </w:rPr>
          <m:t xml:space="preserve">= </m:t>
        </m:r>
        <m:sSub>
          <m:sSubPr>
            <m:ctrlPr>
              <w:rPr>
                <w:rFonts w:ascii="Cambria Math" w:eastAsia="Times New Roman" w:hAnsi="Cambria Math"/>
                <w:i/>
                <w:color w:val="4F81BD" w:themeColor="accent1"/>
              </w:rPr>
            </m:ctrlPr>
          </m:sSubPr>
          <m:e>
            <m:r>
              <w:rPr>
                <w:rFonts w:ascii="Cambria Math" w:hAnsi="Cambria Math"/>
                <w:color w:val="4F81BD" w:themeColor="accent1"/>
              </w:rPr>
              <m:t>τ</m:t>
            </m:r>
          </m:e>
          <m:sub>
            <m:r>
              <w:rPr>
                <w:rFonts w:ascii="Cambria Math" w:hAnsi="Cambria Math"/>
                <w:color w:val="4F81BD" w:themeColor="accent1"/>
              </w:rPr>
              <m:t>e</m:t>
            </m:r>
          </m:sub>
        </m:sSub>
        <m:r>
          <w:rPr>
            <w:rFonts w:ascii="Cambria Math" w:hAnsi="Cambria Math"/>
            <w:color w:val="4F81BD" w:themeColor="accent1"/>
          </w:rPr>
          <m:t xml:space="preserve"> (</m:t>
        </m:r>
        <m:sSub>
          <m:sSubPr>
            <m:ctrlPr>
              <w:rPr>
                <w:rFonts w:ascii="Cambria Math" w:eastAsia="Times New Roman" w:hAnsi="Cambria Math"/>
                <w:i/>
                <w:color w:val="4F81BD" w:themeColor="accent1"/>
              </w:rPr>
            </m:ctrlPr>
          </m:sSubPr>
          <m:e>
            <m:r>
              <w:rPr>
                <w:rFonts w:ascii="Cambria Math" w:hAnsi="Cambria Math"/>
                <w:color w:val="4F81BD" w:themeColor="accent1"/>
              </w:rPr>
              <m:t>R</m:t>
            </m:r>
          </m:e>
          <m:sub>
            <m:r>
              <w:rPr>
                <w:rFonts w:ascii="Cambria Math" w:hAnsi="Cambria Math"/>
                <w:color w:val="4F81BD" w:themeColor="accent1"/>
              </w:rPr>
              <m:t>s</m:t>
            </m:r>
          </m:sub>
        </m:sSub>
        <m:r>
          <w:rPr>
            <w:rFonts w:ascii="Cambria Math" w:hAnsi="Cambria Math"/>
            <w:color w:val="4F81BD" w:themeColor="accent1"/>
          </w:rPr>
          <m:t>+</m:t>
        </m:r>
        <m:sSub>
          <m:sSubPr>
            <m:ctrlPr>
              <w:rPr>
                <w:rFonts w:ascii="Cambria Math" w:eastAsia="Times New Roman" w:hAnsi="Cambria Math"/>
                <w:i/>
                <w:color w:val="4F81BD" w:themeColor="accent1"/>
              </w:rPr>
            </m:ctrlPr>
          </m:sSubPr>
          <m:e>
            <m:r>
              <w:rPr>
                <w:rFonts w:ascii="Cambria Math" w:hAnsi="Cambria Math"/>
                <w:color w:val="4F81BD" w:themeColor="accent1"/>
              </w:rPr>
              <m:t>R</m:t>
            </m:r>
          </m:e>
          <m:sub>
            <m:r>
              <w:rPr>
                <w:rFonts w:ascii="Cambria Math" w:hAnsi="Cambria Math"/>
                <w:color w:val="4F81BD" w:themeColor="accent1"/>
              </w:rPr>
              <m:t>a</m:t>
            </m:r>
          </m:sub>
        </m:sSub>
        <m:r>
          <w:rPr>
            <w:rFonts w:ascii="Cambria Math" w:hAnsi="Cambria Math"/>
            <w:color w:val="4F81BD" w:themeColor="accent1"/>
          </w:rPr>
          <m:t>)</m:t>
        </m:r>
      </m:oMath>
      <w:r>
        <w:rPr>
          <w:color w:val="4F81BD" w:themeColor="accent1"/>
        </w:rPr>
        <w:t xml:space="preserve"> to get </w:t>
      </w:r>
      <m:oMath>
        <m:sSub>
          <m:sSubPr>
            <m:ctrlPr>
              <w:rPr>
                <w:rFonts w:ascii="Cambria Math" w:eastAsia="Times New Roman" w:hAnsi="Cambria Math"/>
                <w:i/>
                <w:color w:val="4F81BD" w:themeColor="accent1"/>
              </w:rPr>
            </m:ctrlPr>
          </m:sSubPr>
          <m:e>
            <m:r>
              <w:rPr>
                <w:rFonts w:ascii="Cambria Math" w:hAnsi="Cambria Math"/>
                <w:color w:val="4F81BD" w:themeColor="accent1"/>
              </w:rPr>
              <m:t>L</m:t>
            </m:r>
          </m:e>
          <m:sub>
            <m:r>
              <w:rPr>
                <w:rFonts w:ascii="Cambria Math" w:hAnsi="Cambria Math"/>
                <w:color w:val="4F81BD" w:themeColor="accent1"/>
              </w:rPr>
              <m:t>a</m:t>
            </m:r>
          </m:sub>
        </m:sSub>
      </m:oMath>
    </w:p>
    <w:p w14:paraId="725843AF" w14:textId="5EEE0D83" w:rsidR="00843CE5" w:rsidRDefault="00843CE5">
      <w:pPr>
        <w:rPr>
          <w:i/>
          <w:lang w:eastAsia="zh-CN"/>
        </w:rPr>
      </w:pPr>
      <w:r>
        <w:rPr>
          <w:i/>
          <w:noProof/>
        </w:rPr>
        <w:drawing>
          <wp:inline distT="0" distB="0" distL="0" distR="0" wp14:anchorId="794211FF" wp14:editId="0ED1AC9E">
            <wp:extent cx="2702149" cy="2456953"/>
            <wp:effectExtent l="0" t="0" r="0" b="0"/>
            <wp:docPr id="2917888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8885"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4110" cy="2486014"/>
                    </a:xfrm>
                    <a:prstGeom prst="rect">
                      <a:avLst/>
                    </a:prstGeom>
                  </pic:spPr>
                </pic:pic>
              </a:graphicData>
            </a:graphic>
          </wp:inline>
        </w:drawing>
      </w:r>
      <w:r w:rsidR="00691E85">
        <w:rPr>
          <w:i/>
          <w:noProof/>
        </w:rPr>
        <w:drawing>
          <wp:inline distT="0" distB="0" distL="0" distR="0" wp14:anchorId="6D89351A" wp14:editId="0FA7A86D">
            <wp:extent cx="2701925" cy="2456750"/>
            <wp:effectExtent l="0" t="0" r="0" b="0"/>
            <wp:docPr id="14354811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81155" name="Picture 14354811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7025" cy="2470480"/>
                    </a:xfrm>
                    <a:prstGeom prst="rect">
                      <a:avLst/>
                    </a:prstGeom>
                  </pic:spPr>
                </pic:pic>
              </a:graphicData>
            </a:graphic>
          </wp:inline>
        </w:drawing>
      </w:r>
    </w:p>
    <w:p w14:paraId="4B9FF2D6" w14:textId="77777777" w:rsidR="000571F8" w:rsidRDefault="000571F8">
      <w:pPr>
        <w:pStyle w:val="Heading3"/>
        <w:tabs>
          <w:tab w:val="left" w:pos="7920"/>
        </w:tabs>
        <w:ind w:firstLine="360"/>
      </w:pPr>
      <w:r>
        <w:t>Experimental Parameters</w:t>
      </w:r>
      <w:r>
        <w:tab/>
        <w:t>___/6</w:t>
      </w:r>
    </w:p>
    <w:tbl>
      <w:tblPr>
        <w:tblW w:w="91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1116"/>
        <w:gridCol w:w="1116"/>
        <w:gridCol w:w="1116"/>
        <w:gridCol w:w="1116"/>
        <w:gridCol w:w="1116"/>
        <w:gridCol w:w="1116"/>
        <w:gridCol w:w="1264"/>
      </w:tblGrid>
      <w:tr w:rsidR="00691E85" w14:paraId="4B1F9E2D" w14:textId="77777777" w:rsidTr="00691E85">
        <w:trPr>
          <w:trHeight w:val="294"/>
          <w:jc w:val="center"/>
        </w:trPr>
        <w:tc>
          <w:tcPr>
            <w:tcW w:w="1238" w:type="dxa"/>
            <w:shd w:val="clear" w:color="auto" w:fill="808080"/>
          </w:tcPr>
          <w:p w14:paraId="5233C7F2" w14:textId="77777777" w:rsidR="000571F8" w:rsidRDefault="000571F8">
            <w:pPr>
              <w:rPr>
                <w:color w:val="FFFFFF"/>
              </w:rPr>
            </w:pPr>
            <w:r>
              <w:rPr>
                <w:color w:val="FFFFFF"/>
              </w:rPr>
              <w:t>Parameter</w:t>
            </w:r>
          </w:p>
        </w:tc>
        <w:tc>
          <w:tcPr>
            <w:tcW w:w="1116" w:type="dxa"/>
            <w:shd w:val="clear" w:color="auto" w:fill="808080"/>
          </w:tcPr>
          <w:p w14:paraId="278A5E57" w14:textId="77777777" w:rsidR="000571F8" w:rsidRDefault="000571F8">
            <w:pPr>
              <w:rPr>
                <w:color w:val="FFFFFF"/>
              </w:rPr>
            </w:pPr>
            <w:r>
              <w:rPr>
                <w:color w:val="FFFFFF"/>
              </w:rPr>
              <w:t>Value 1</w:t>
            </w:r>
          </w:p>
        </w:tc>
        <w:tc>
          <w:tcPr>
            <w:tcW w:w="1116" w:type="dxa"/>
            <w:tcBorders>
              <w:bottom w:val="single" w:sz="4" w:space="0" w:color="auto"/>
            </w:tcBorders>
            <w:shd w:val="clear" w:color="auto" w:fill="808080"/>
          </w:tcPr>
          <w:p w14:paraId="0251F7C4" w14:textId="77777777" w:rsidR="000571F8" w:rsidRDefault="000571F8">
            <w:pPr>
              <w:rPr>
                <w:color w:val="FFFFFF"/>
              </w:rPr>
            </w:pPr>
            <w:r>
              <w:rPr>
                <w:color w:val="FFFFFF"/>
              </w:rPr>
              <w:t>Value 2</w:t>
            </w:r>
          </w:p>
        </w:tc>
        <w:tc>
          <w:tcPr>
            <w:tcW w:w="1116" w:type="dxa"/>
            <w:tcBorders>
              <w:bottom w:val="single" w:sz="4" w:space="0" w:color="auto"/>
            </w:tcBorders>
            <w:shd w:val="clear" w:color="auto" w:fill="808080"/>
          </w:tcPr>
          <w:p w14:paraId="1D9ACA9C" w14:textId="77777777" w:rsidR="000571F8" w:rsidRDefault="000571F8">
            <w:pPr>
              <w:rPr>
                <w:color w:val="FFFFFF"/>
              </w:rPr>
            </w:pPr>
            <w:r>
              <w:rPr>
                <w:color w:val="FFFFFF"/>
              </w:rPr>
              <w:t>Value 3</w:t>
            </w:r>
          </w:p>
        </w:tc>
        <w:tc>
          <w:tcPr>
            <w:tcW w:w="1116" w:type="dxa"/>
            <w:tcBorders>
              <w:bottom w:val="single" w:sz="4" w:space="0" w:color="auto"/>
            </w:tcBorders>
            <w:shd w:val="clear" w:color="auto" w:fill="808080"/>
          </w:tcPr>
          <w:p w14:paraId="565B8330" w14:textId="77777777" w:rsidR="000571F8" w:rsidRDefault="000571F8">
            <w:pPr>
              <w:rPr>
                <w:color w:val="FFFFFF"/>
              </w:rPr>
            </w:pPr>
            <w:r>
              <w:rPr>
                <w:color w:val="FFFFFF"/>
              </w:rPr>
              <w:t>Value 4</w:t>
            </w:r>
          </w:p>
        </w:tc>
        <w:tc>
          <w:tcPr>
            <w:tcW w:w="1116" w:type="dxa"/>
            <w:tcBorders>
              <w:bottom w:val="single" w:sz="4" w:space="0" w:color="auto"/>
            </w:tcBorders>
            <w:shd w:val="clear" w:color="auto" w:fill="808080"/>
          </w:tcPr>
          <w:p w14:paraId="0FC4A1FB" w14:textId="77777777" w:rsidR="000571F8" w:rsidRDefault="000571F8">
            <w:pPr>
              <w:rPr>
                <w:color w:val="FFFFFF"/>
              </w:rPr>
            </w:pPr>
            <w:r>
              <w:rPr>
                <w:color w:val="FFFFFF"/>
              </w:rPr>
              <w:t>Value 5</w:t>
            </w:r>
          </w:p>
        </w:tc>
        <w:tc>
          <w:tcPr>
            <w:tcW w:w="1116" w:type="dxa"/>
            <w:tcBorders>
              <w:bottom w:val="single" w:sz="4" w:space="0" w:color="auto"/>
            </w:tcBorders>
            <w:shd w:val="clear" w:color="auto" w:fill="808080"/>
          </w:tcPr>
          <w:p w14:paraId="0586CFFC" w14:textId="77777777" w:rsidR="000571F8" w:rsidRDefault="000571F8">
            <w:pPr>
              <w:rPr>
                <w:color w:val="FFFFFF"/>
              </w:rPr>
            </w:pPr>
            <w:r>
              <w:rPr>
                <w:color w:val="FFFFFF"/>
              </w:rPr>
              <w:t>Value 6</w:t>
            </w:r>
          </w:p>
        </w:tc>
        <w:tc>
          <w:tcPr>
            <w:tcW w:w="1264" w:type="dxa"/>
            <w:shd w:val="clear" w:color="auto" w:fill="808080"/>
          </w:tcPr>
          <w:p w14:paraId="1FE5BA0F" w14:textId="77777777" w:rsidR="000571F8" w:rsidRDefault="000571F8">
            <w:pPr>
              <w:rPr>
                <w:color w:val="FFFFFF"/>
                <w:vertAlign w:val="superscript"/>
              </w:rPr>
            </w:pPr>
            <w:r>
              <w:rPr>
                <w:color w:val="FFFFFF"/>
              </w:rPr>
              <w:t>Average</w:t>
            </w:r>
          </w:p>
        </w:tc>
      </w:tr>
      <w:tr w:rsidR="000571F8" w14:paraId="74B6209C" w14:textId="77777777" w:rsidTr="00691E85">
        <w:trPr>
          <w:trHeight w:val="284"/>
          <w:jc w:val="center"/>
        </w:trPr>
        <w:tc>
          <w:tcPr>
            <w:tcW w:w="1238" w:type="dxa"/>
          </w:tcPr>
          <w:p w14:paraId="1703FE31" w14:textId="77777777" w:rsidR="000571F8" w:rsidRDefault="000571F8">
            <w:r>
              <w:t>R</w:t>
            </w:r>
            <w:r>
              <w:rPr>
                <w:vertAlign w:val="subscript"/>
              </w:rPr>
              <w:t>s</w:t>
            </w:r>
            <w:r>
              <w:t xml:space="preserve"> (Ω)</w:t>
            </w:r>
          </w:p>
        </w:tc>
        <w:tc>
          <w:tcPr>
            <w:tcW w:w="1116" w:type="dxa"/>
          </w:tcPr>
          <w:p w14:paraId="0F3B491D" w14:textId="11DB8C5F" w:rsidR="000571F8" w:rsidRDefault="00691E85">
            <w:r>
              <w:t>2.538</w:t>
            </w:r>
          </w:p>
        </w:tc>
        <w:tc>
          <w:tcPr>
            <w:tcW w:w="1116" w:type="dxa"/>
            <w:tcBorders>
              <w:tl2br w:val="single" w:sz="4" w:space="0" w:color="auto"/>
            </w:tcBorders>
            <w:shd w:val="clear" w:color="auto" w:fill="E0E0E0"/>
          </w:tcPr>
          <w:p w14:paraId="7070908F" w14:textId="77777777" w:rsidR="000571F8" w:rsidRDefault="000571F8"/>
        </w:tc>
        <w:tc>
          <w:tcPr>
            <w:tcW w:w="1116" w:type="dxa"/>
            <w:tcBorders>
              <w:tl2br w:val="single" w:sz="4" w:space="0" w:color="auto"/>
            </w:tcBorders>
            <w:shd w:val="clear" w:color="auto" w:fill="E0E0E0"/>
          </w:tcPr>
          <w:p w14:paraId="2966B28A" w14:textId="77777777" w:rsidR="000571F8" w:rsidRDefault="000571F8"/>
        </w:tc>
        <w:tc>
          <w:tcPr>
            <w:tcW w:w="1116" w:type="dxa"/>
            <w:tcBorders>
              <w:bottom w:val="single" w:sz="4" w:space="0" w:color="auto"/>
              <w:tl2br w:val="single" w:sz="4" w:space="0" w:color="auto"/>
            </w:tcBorders>
            <w:shd w:val="clear" w:color="auto" w:fill="E0E0E0"/>
          </w:tcPr>
          <w:p w14:paraId="63DC23E2" w14:textId="77777777" w:rsidR="000571F8" w:rsidRDefault="000571F8"/>
        </w:tc>
        <w:tc>
          <w:tcPr>
            <w:tcW w:w="1116" w:type="dxa"/>
            <w:tcBorders>
              <w:bottom w:val="single" w:sz="4" w:space="0" w:color="auto"/>
              <w:tl2br w:val="single" w:sz="4" w:space="0" w:color="auto"/>
            </w:tcBorders>
            <w:shd w:val="clear" w:color="auto" w:fill="E0E0E0"/>
          </w:tcPr>
          <w:p w14:paraId="0F598772" w14:textId="77777777" w:rsidR="000571F8" w:rsidRDefault="000571F8"/>
        </w:tc>
        <w:tc>
          <w:tcPr>
            <w:tcW w:w="1116" w:type="dxa"/>
            <w:tcBorders>
              <w:bottom w:val="single" w:sz="4" w:space="0" w:color="auto"/>
              <w:tl2br w:val="single" w:sz="4" w:space="0" w:color="auto"/>
            </w:tcBorders>
            <w:shd w:val="clear" w:color="auto" w:fill="E0E0E0"/>
          </w:tcPr>
          <w:p w14:paraId="78ADDAEE" w14:textId="77777777" w:rsidR="000571F8" w:rsidRDefault="000571F8"/>
        </w:tc>
        <w:tc>
          <w:tcPr>
            <w:tcW w:w="1264" w:type="dxa"/>
            <w:tcBorders>
              <w:bottom w:val="single" w:sz="4" w:space="0" w:color="auto"/>
            </w:tcBorders>
          </w:tcPr>
          <w:p w14:paraId="40B4D758" w14:textId="4AE4255E" w:rsidR="000571F8" w:rsidRDefault="00691E85">
            <w:r>
              <w:t>0.538</w:t>
            </w:r>
          </w:p>
        </w:tc>
      </w:tr>
      <w:tr w:rsidR="000571F8" w14:paraId="3FF97B21" w14:textId="77777777" w:rsidTr="00691E85">
        <w:trPr>
          <w:trHeight w:val="294"/>
          <w:jc w:val="center"/>
        </w:trPr>
        <w:tc>
          <w:tcPr>
            <w:tcW w:w="1238" w:type="dxa"/>
          </w:tcPr>
          <w:p w14:paraId="0A0DF21E" w14:textId="77777777" w:rsidR="000571F8" w:rsidRDefault="000571F8">
            <w:r>
              <w:t>τ</w:t>
            </w:r>
            <w:r>
              <w:rPr>
                <w:vertAlign w:val="subscript"/>
              </w:rPr>
              <w:t xml:space="preserve">e </w:t>
            </w:r>
            <w:r>
              <w:t>(s)</w:t>
            </w:r>
          </w:p>
        </w:tc>
        <w:tc>
          <w:tcPr>
            <w:tcW w:w="1116" w:type="dxa"/>
          </w:tcPr>
          <w:p w14:paraId="540E1C86" w14:textId="3DACDBA4" w:rsidR="000571F8" w:rsidRDefault="00843CE5">
            <w:r>
              <w:t>0.000</w:t>
            </w:r>
            <w:r w:rsidR="00691E85">
              <w:t>199</w:t>
            </w:r>
          </w:p>
        </w:tc>
        <w:tc>
          <w:tcPr>
            <w:tcW w:w="1116" w:type="dxa"/>
          </w:tcPr>
          <w:p w14:paraId="3C69204A" w14:textId="73CBAC96" w:rsidR="000571F8" w:rsidRDefault="00691E85">
            <w:r>
              <w:t>0.000209</w:t>
            </w:r>
          </w:p>
        </w:tc>
        <w:tc>
          <w:tcPr>
            <w:tcW w:w="1116" w:type="dxa"/>
          </w:tcPr>
          <w:p w14:paraId="28088808" w14:textId="6030A0C5" w:rsidR="000571F8" w:rsidRDefault="00691E85">
            <w:r>
              <w:t>0.000253</w:t>
            </w:r>
          </w:p>
        </w:tc>
        <w:tc>
          <w:tcPr>
            <w:tcW w:w="1116" w:type="dxa"/>
          </w:tcPr>
          <w:p w14:paraId="6A5769E1" w14:textId="4CE83ACA" w:rsidR="000571F8" w:rsidRDefault="00691E85">
            <w:r>
              <w:t>0.000197</w:t>
            </w:r>
          </w:p>
        </w:tc>
        <w:tc>
          <w:tcPr>
            <w:tcW w:w="1116" w:type="dxa"/>
          </w:tcPr>
          <w:p w14:paraId="3685C7D0" w14:textId="6000F262" w:rsidR="000571F8" w:rsidRDefault="00691E85">
            <w:r>
              <w:t>0.000199</w:t>
            </w:r>
          </w:p>
        </w:tc>
        <w:tc>
          <w:tcPr>
            <w:tcW w:w="1116" w:type="dxa"/>
          </w:tcPr>
          <w:p w14:paraId="454F3FB1" w14:textId="4DFECE5B" w:rsidR="000571F8" w:rsidRDefault="00691E85">
            <w:r>
              <w:t>0.000186</w:t>
            </w:r>
          </w:p>
        </w:tc>
        <w:tc>
          <w:tcPr>
            <w:tcW w:w="1264" w:type="dxa"/>
          </w:tcPr>
          <w:p w14:paraId="0C4B4DEF" w14:textId="0CF9CFA5" w:rsidR="000571F8" w:rsidRDefault="00691E85">
            <w:r w:rsidRPr="00691E85">
              <w:t>0.000207</w:t>
            </w:r>
          </w:p>
        </w:tc>
      </w:tr>
      <w:tr w:rsidR="00691E85" w14:paraId="762146DE" w14:textId="77777777" w:rsidTr="00691E85">
        <w:trPr>
          <w:trHeight w:val="284"/>
          <w:jc w:val="center"/>
        </w:trPr>
        <w:tc>
          <w:tcPr>
            <w:tcW w:w="1238" w:type="dxa"/>
          </w:tcPr>
          <w:p w14:paraId="60F56865" w14:textId="77777777" w:rsidR="00691E85" w:rsidRDefault="00691E85" w:rsidP="00691E85">
            <w:r>
              <w:t>L</w:t>
            </w:r>
            <w:r>
              <w:rPr>
                <w:vertAlign w:val="subscript"/>
              </w:rPr>
              <w:t>a</w:t>
            </w:r>
            <w:r>
              <w:t xml:space="preserve"> (mH)</w:t>
            </w:r>
          </w:p>
        </w:tc>
        <w:tc>
          <w:tcPr>
            <w:tcW w:w="1116" w:type="dxa"/>
          </w:tcPr>
          <w:p w14:paraId="41B2C880" w14:textId="5C17E297" w:rsidR="00691E85" w:rsidRDefault="00691E85" w:rsidP="00691E85">
            <w:r>
              <w:t>0.001518</w:t>
            </w:r>
          </w:p>
        </w:tc>
        <w:tc>
          <w:tcPr>
            <w:tcW w:w="1116" w:type="dxa"/>
          </w:tcPr>
          <w:p w14:paraId="02C2C03A" w14:textId="2F2D187A" w:rsidR="00691E85" w:rsidRDefault="00691E85" w:rsidP="00691E85">
            <w:r>
              <w:t>0.001598</w:t>
            </w:r>
          </w:p>
        </w:tc>
        <w:tc>
          <w:tcPr>
            <w:tcW w:w="1116" w:type="dxa"/>
          </w:tcPr>
          <w:p w14:paraId="04552FDD" w14:textId="35512E98" w:rsidR="00691E85" w:rsidRDefault="00691E85" w:rsidP="00691E85">
            <w:r>
              <w:t>0.001927</w:t>
            </w:r>
          </w:p>
        </w:tc>
        <w:tc>
          <w:tcPr>
            <w:tcW w:w="1116" w:type="dxa"/>
          </w:tcPr>
          <w:p w14:paraId="5319ED01" w14:textId="1856F94F" w:rsidR="00691E85" w:rsidRDefault="00691E85" w:rsidP="00691E85">
            <w:r>
              <w:t>0.001505</w:t>
            </w:r>
          </w:p>
        </w:tc>
        <w:tc>
          <w:tcPr>
            <w:tcW w:w="1116" w:type="dxa"/>
          </w:tcPr>
          <w:p w14:paraId="24A62749" w14:textId="3AB87554" w:rsidR="00691E85" w:rsidRDefault="00691E85" w:rsidP="00691E85">
            <w:r>
              <w:t>0.001522</w:t>
            </w:r>
          </w:p>
        </w:tc>
        <w:tc>
          <w:tcPr>
            <w:tcW w:w="1116" w:type="dxa"/>
          </w:tcPr>
          <w:p w14:paraId="153DEB3F" w14:textId="4C06832F" w:rsidR="00691E85" w:rsidRDefault="00691E85" w:rsidP="00691E85">
            <w:r>
              <w:t>0.001421</w:t>
            </w:r>
          </w:p>
        </w:tc>
        <w:tc>
          <w:tcPr>
            <w:tcW w:w="1264" w:type="dxa"/>
          </w:tcPr>
          <w:p w14:paraId="03768D8F" w14:textId="6B32EEA6" w:rsidR="00691E85" w:rsidRDefault="00691E85" w:rsidP="00691E85">
            <w:r w:rsidRPr="00691E85">
              <w:t>0.001582</w:t>
            </w:r>
          </w:p>
        </w:tc>
      </w:tr>
    </w:tbl>
    <w:p w14:paraId="75A89B05" w14:textId="77777777" w:rsidR="000571F8" w:rsidRDefault="000571F8">
      <w:pPr>
        <w:pStyle w:val="Heading2"/>
      </w:pPr>
      <w:r>
        <w:t xml:space="preserve">Part V. Rotor Moment of Inertia:  ___/18 </w:t>
      </w:r>
    </w:p>
    <w:p w14:paraId="60501011" w14:textId="77777777" w:rsidR="000571F8" w:rsidRDefault="000571F8">
      <w:pPr>
        <w:pStyle w:val="Heading3"/>
        <w:tabs>
          <w:tab w:val="left" w:pos="7740"/>
        </w:tabs>
        <w:ind w:firstLine="720"/>
      </w:pPr>
      <w:r>
        <w:t>Procedure for measuring the moment of Inertia J</w:t>
      </w:r>
      <w:r>
        <w:tab/>
        <w:t>___/14</w:t>
      </w:r>
    </w:p>
    <w:p w14:paraId="7A8542C0" w14:textId="77777777" w:rsidR="000571F8" w:rsidRDefault="000571F8">
      <w:pPr>
        <w:rPr>
          <w:i/>
          <w:sz w:val="20"/>
          <w:szCs w:val="20"/>
        </w:rPr>
      </w:pPr>
      <w:r>
        <w:rPr>
          <w:i/>
          <w:sz w:val="20"/>
          <w:szCs w:val="20"/>
        </w:rPr>
        <w:t xml:space="preserve">Explain how to obtain J. Include equations for estimating J (use the natural logarithm function to obtain a linear relation between time and the angular velocity of the rotor). </w:t>
      </w:r>
      <w:r w:rsidR="008C5679">
        <w:rPr>
          <w:i/>
          <w:sz w:val="20"/>
          <w:szCs w:val="20"/>
        </w:rPr>
        <w:t xml:space="preserve">Also explain why we need to measure transient behavior to obtain J. </w:t>
      </w:r>
      <w:r>
        <w:rPr>
          <w:i/>
          <w:sz w:val="20"/>
          <w:szCs w:val="20"/>
        </w:rPr>
        <w:t xml:space="preserve">Using the estimates found in part III, plot the linear region for the six sets of data on a single graph. Take one of these plots and do a linear fit showing the linear coefficients (i.e. an equation).  </w:t>
      </w:r>
    </w:p>
    <w:p w14:paraId="21AE9C89" w14:textId="77777777" w:rsidR="00EA3838" w:rsidRDefault="00EA3838">
      <w:pPr>
        <w:rPr>
          <w:i/>
          <w:sz w:val="20"/>
          <w:szCs w:val="20"/>
          <w:lang w:eastAsia="zh-CN"/>
        </w:rPr>
      </w:pPr>
    </w:p>
    <w:p w14:paraId="655EB323" w14:textId="56E75ADC" w:rsidR="000571F8" w:rsidRPr="00EA3838" w:rsidRDefault="00EA3838">
      <w:pPr>
        <w:rPr>
          <w:i/>
          <w:color w:val="4F81BD" w:themeColor="accent1"/>
          <w:lang w:eastAsia="zh-CN"/>
        </w:rPr>
      </w:pPr>
      <m:oMathPara>
        <m:oMathParaPr>
          <m:jc m:val="left"/>
        </m:oMathParaPr>
        <m:oMath>
          <m:r>
            <w:rPr>
              <w:rFonts w:ascii="Cambria Math" w:hAnsi="Cambria Math"/>
              <w:color w:val="4F81BD" w:themeColor="accent1"/>
              <w:lang w:eastAsia="zh-CN"/>
            </w:rPr>
            <m:t>ln</m:t>
          </m:r>
          <m:d>
            <m:dPr>
              <m:ctrlPr>
                <w:rPr>
                  <w:rFonts w:ascii="Cambria Math" w:hAnsi="Cambria Math"/>
                  <w:i/>
                  <w:color w:val="4F81BD" w:themeColor="accent1"/>
                  <w:lang w:eastAsia="zh-CN"/>
                </w:rPr>
              </m:ctrlPr>
            </m:dPr>
            <m:e>
              <m:r>
                <w:rPr>
                  <w:rFonts w:ascii="Cambria Math" w:hAnsi="Cambria Math"/>
                  <w:color w:val="4F81BD" w:themeColor="accent1"/>
                  <w:lang w:eastAsia="zh-CN"/>
                </w:rPr>
                <m:t>ωm+c</m:t>
              </m:r>
              <m:r>
                <m:rPr>
                  <m:lit/>
                </m:rPr>
                <w:rPr>
                  <w:rFonts w:ascii="Cambria Math" w:hAnsi="Cambria Math"/>
                  <w:color w:val="4F81BD" w:themeColor="accent1"/>
                  <w:lang w:eastAsia="zh-CN"/>
                </w:rPr>
                <m:t>/</m:t>
              </m:r>
              <m:r>
                <w:rPr>
                  <w:rFonts w:ascii="Cambria Math" w:hAnsi="Cambria Math"/>
                  <w:color w:val="4F81BD" w:themeColor="accent1"/>
                  <w:lang w:eastAsia="zh-CN"/>
                </w:rPr>
                <m:t>b</m:t>
              </m:r>
            </m:e>
          </m:d>
          <m:r>
            <w:rPr>
              <w:rFonts w:ascii="Cambria Math" w:hAnsi="Cambria Math"/>
              <w:color w:val="4F81BD" w:themeColor="accent1"/>
              <w:lang w:eastAsia="zh-CN"/>
            </w:rPr>
            <m:t>=</m:t>
          </m:r>
          <m:f>
            <m:fPr>
              <m:ctrlPr>
                <w:rPr>
                  <w:rFonts w:ascii="Cambria Math" w:hAnsi="Cambria Math"/>
                  <w:i/>
                  <w:color w:val="4F81BD" w:themeColor="accent1"/>
                  <w:lang w:eastAsia="zh-CN"/>
                </w:rPr>
              </m:ctrlPr>
            </m:fPr>
            <m:num>
              <m:r>
                <w:rPr>
                  <w:rFonts w:ascii="Cambria Math" w:hAnsi="Cambria Math"/>
                  <w:color w:val="4F81BD" w:themeColor="accent1"/>
                  <w:lang w:eastAsia="zh-CN"/>
                </w:rPr>
                <m:t>-b</m:t>
              </m:r>
            </m:num>
            <m:den>
              <m:r>
                <w:rPr>
                  <w:rFonts w:ascii="Cambria Math" w:hAnsi="Cambria Math"/>
                  <w:color w:val="4F81BD" w:themeColor="accent1"/>
                  <w:lang w:eastAsia="zh-CN"/>
                </w:rPr>
                <m:t>J</m:t>
              </m:r>
            </m:den>
          </m:f>
          <m:r>
            <w:rPr>
              <w:rFonts w:ascii="Cambria Math" w:hAnsi="Cambria Math"/>
              <w:color w:val="4F81BD" w:themeColor="accent1"/>
              <w:lang w:eastAsia="zh-CN"/>
            </w:rPr>
            <m:t>t+C</m:t>
          </m:r>
        </m:oMath>
      </m:oMathPara>
    </w:p>
    <w:p w14:paraId="5F11227B" w14:textId="3854FD29" w:rsidR="006743F4" w:rsidRDefault="00EA3838">
      <w:pPr>
        <w:rPr>
          <w:color w:val="4F81BD" w:themeColor="accent1"/>
        </w:rPr>
      </w:pPr>
      <w:r w:rsidRPr="00050163">
        <w:rPr>
          <w:color w:val="4F81BD" w:themeColor="accent1"/>
        </w:rPr>
        <w:t>We</w:t>
      </w:r>
      <w:r>
        <w:rPr>
          <w:color w:val="4F81BD" w:themeColor="accent1"/>
        </w:rPr>
        <w:t xml:space="preserve"> can get J with a linear fit of </w:t>
      </w:r>
      <m:oMath>
        <m:r>
          <w:rPr>
            <w:rFonts w:ascii="Cambria Math" w:hAnsi="Cambria Math"/>
            <w:color w:val="4F81BD" w:themeColor="accent1"/>
          </w:rPr>
          <m:t>t</m:t>
        </m:r>
      </m:oMath>
      <w:r>
        <w:rPr>
          <w:color w:val="4F81BD" w:themeColor="accent1"/>
        </w:rPr>
        <w:t xml:space="preserve"> and </w:t>
      </w:r>
      <m:oMath>
        <m:r>
          <w:rPr>
            <w:rFonts w:ascii="Cambria Math" w:hAnsi="Cambria Math"/>
            <w:color w:val="4F81BD" w:themeColor="accent1"/>
          </w:rPr>
          <m:t>ω</m:t>
        </m:r>
      </m:oMath>
    </w:p>
    <w:p w14:paraId="7D781DC9" w14:textId="3EF1682A" w:rsidR="006743F4" w:rsidRPr="006743F4" w:rsidRDefault="006743F4">
      <w:pPr>
        <w:rPr>
          <w:color w:val="4F81BD" w:themeColor="accent1"/>
        </w:rPr>
      </w:pPr>
      <w:r>
        <w:rPr>
          <w:color w:val="4F81BD" w:themeColor="accent1"/>
        </w:rPr>
        <w:lastRenderedPageBreak/>
        <w:t xml:space="preserve">We measure the transient behavior because </w:t>
      </w:r>
      <m:oMath>
        <m:f>
          <m:fPr>
            <m:ctrlPr>
              <w:rPr>
                <w:rFonts w:ascii="Cambria Math" w:hAnsi="Cambria Math"/>
                <w:i/>
                <w:color w:val="4F81BD" w:themeColor="accent1"/>
                <w:lang w:eastAsia="zh-CN"/>
              </w:rPr>
            </m:ctrlPr>
          </m:fPr>
          <m:num>
            <m:r>
              <w:rPr>
                <w:rFonts w:ascii="Cambria Math" w:hAnsi="Cambria Math"/>
                <w:color w:val="4F81BD" w:themeColor="accent1"/>
                <w:lang w:eastAsia="zh-CN"/>
              </w:rPr>
              <m:t>-b</m:t>
            </m:r>
          </m:num>
          <m:den>
            <m:r>
              <w:rPr>
                <w:rFonts w:ascii="Cambria Math" w:hAnsi="Cambria Math"/>
                <w:color w:val="4F81BD" w:themeColor="accent1"/>
                <w:lang w:eastAsia="zh-CN"/>
              </w:rPr>
              <m:t>J</m:t>
            </m:r>
          </m:den>
        </m:f>
        <m:r>
          <w:rPr>
            <w:rFonts w:ascii="Cambria Math" w:hAnsi="Cambria Math"/>
            <w:color w:val="4F81BD" w:themeColor="accent1"/>
            <w:lang w:eastAsia="zh-CN"/>
          </w:rPr>
          <m:t>t</m:t>
        </m:r>
      </m:oMath>
      <w:r>
        <w:rPr>
          <w:color w:val="4F81BD" w:themeColor="accent1"/>
          <w:lang w:eastAsia="zh-CN"/>
        </w:rPr>
        <w:t xml:space="preserve"> is 0 at steady state</w:t>
      </w:r>
      <w:r>
        <w:rPr>
          <w:noProof/>
          <w:color w:val="4F81BD" w:themeColor="accent1"/>
        </w:rPr>
        <w:drawing>
          <wp:inline distT="0" distB="0" distL="0" distR="0" wp14:anchorId="35552AC8" wp14:editId="416D94D2">
            <wp:extent cx="2719346" cy="2472590"/>
            <wp:effectExtent l="0" t="0" r="0" b="0"/>
            <wp:docPr id="132979140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91408"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8625" cy="2599230"/>
                    </a:xfrm>
                    <a:prstGeom prst="rect">
                      <a:avLst/>
                    </a:prstGeom>
                  </pic:spPr>
                </pic:pic>
              </a:graphicData>
            </a:graphic>
          </wp:inline>
        </w:drawing>
      </w:r>
      <w:r>
        <w:rPr>
          <w:noProof/>
          <w:color w:val="4F81BD" w:themeColor="accent1"/>
        </w:rPr>
        <w:drawing>
          <wp:inline distT="0" distB="0" distL="0" distR="0" wp14:anchorId="4E35D62B" wp14:editId="5B5E0834">
            <wp:extent cx="2719346" cy="2472590"/>
            <wp:effectExtent l="0" t="0" r="0" b="0"/>
            <wp:docPr id="1023453819"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53819" name="Picture 10"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6592" cy="2515549"/>
                    </a:xfrm>
                    <a:prstGeom prst="rect">
                      <a:avLst/>
                    </a:prstGeom>
                  </pic:spPr>
                </pic:pic>
              </a:graphicData>
            </a:graphic>
          </wp:inline>
        </w:drawing>
      </w:r>
    </w:p>
    <w:p w14:paraId="7D0B3B6C" w14:textId="5E5FEED0" w:rsidR="000571F8" w:rsidRDefault="000571F8" w:rsidP="006743F4">
      <w:pPr>
        <w:pStyle w:val="Heading3"/>
      </w:pPr>
      <w:r>
        <w:t>Experimental Values for J</w:t>
      </w:r>
      <w:r>
        <w:tab/>
      </w:r>
      <w:r>
        <w:tab/>
      </w:r>
      <w:r>
        <w:tab/>
      </w:r>
      <w:r>
        <w:tab/>
      </w:r>
      <w:r>
        <w:tab/>
      </w:r>
      <w:r>
        <w:tab/>
        <w:t>___/4</w:t>
      </w:r>
    </w:p>
    <w:p w14:paraId="32F3AC26" w14:textId="77777777" w:rsidR="000571F8" w:rsidRDefault="000571F8">
      <w:pPr>
        <w:rPr>
          <w: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1116"/>
        <w:gridCol w:w="1002"/>
        <w:gridCol w:w="1002"/>
        <w:gridCol w:w="1002"/>
        <w:gridCol w:w="1002"/>
        <w:gridCol w:w="1002"/>
        <w:gridCol w:w="1189"/>
      </w:tblGrid>
      <w:tr w:rsidR="000571F8" w14:paraId="1A8FE88B" w14:textId="77777777">
        <w:trPr>
          <w:trHeight w:val="294"/>
          <w:jc w:val="center"/>
        </w:trPr>
        <w:tc>
          <w:tcPr>
            <w:tcW w:w="1297" w:type="dxa"/>
            <w:shd w:val="clear" w:color="auto" w:fill="808080"/>
          </w:tcPr>
          <w:p w14:paraId="492008B1" w14:textId="77777777" w:rsidR="000571F8" w:rsidRDefault="000571F8">
            <w:pPr>
              <w:jc w:val="center"/>
              <w:rPr>
                <w:color w:val="FFFFFF"/>
              </w:rPr>
            </w:pPr>
            <w:r>
              <w:rPr>
                <w:color w:val="FFFFFF"/>
              </w:rPr>
              <w:t>Inertia</w:t>
            </w:r>
          </w:p>
        </w:tc>
        <w:tc>
          <w:tcPr>
            <w:tcW w:w="1002" w:type="dxa"/>
            <w:shd w:val="clear" w:color="auto" w:fill="808080"/>
          </w:tcPr>
          <w:p w14:paraId="6CFA54CD" w14:textId="77777777" w:rsidR="000571F8" w:rsidRDefault="000571F8">
            <w:pPr>
              <w:jc w:val="center"/>
              <w:rPr>
                <w:color w:val="FFFFFF"/>
              </w:rPr>
            </w:pPr>
            <w:r>
              <w:rPr>
                <w:color w:val="FFFFFF"/>
              </w:rPr>
              <w:t>Value 1</w:t>
            </w:r>
          </w:p>
        </w:tc>
        <w:tc>
          <w:tcPr>
            <w:tcW w:w="1002" w:type="dxa"/>
            <w:shd w:val="clear" w:color="auto" w:fill="808080"/>
          </w:tcPr>
          <w:p w14:paraId="5A9428E5" w14:textId="77777777" w:rsidR="000571F8" w:rsidRDefault="000571F8">
            <w:pPr>
              <w:jc w:val="center"/>
              <w:rPr>
                <w:color w:val="FFFFFF"/>
              </w:rPr>
            </w:pPr>
            <w:r>
              <w:rPr>
                <w:color w:val="FFFFFF"/>
              </w:rPr>
              <w:t>Value 2</w:t>
            </w:r>
          </w:p>
        </w:tc>
        <w:tc>
          <w:tcPr>
            <w:tcW w:w="1002" w:type="dxa"/>
            <w:shd w:val="clear" w:color="auto" w:fill="808080"/>
          </w:tcPr>
          <w:p w14:paraId="00F1ACBE" w14:textId="77777777" w:rsidR="000571F8" w:rsidRDefault="000571F8">
            <w:pPr>
              <w:jc w:val="center"/>
              <w:rPr>
                <w:color w:val="FFFFFF"/>
              </w:rPr>
            </w:pPr>
            <w:r>
              <w:rPr>
                <w:color w:val="FFFFFF"/>
              </w:rPr>
              <w:t>Value 3</w:t>
            </w:r>
          </w:p>
        </w:tc>
        <w:tc>
          <w:tcPr>
            <w:tcW w:w="1002" w:type="dxa"/>
            <w:shd w:val="clear" w:color="auto" w:fill="808080"/>
          </w:tcPr>
          <w:p w14:paraId="527C9671" w14:textId="77777777" w:rsidR="000571F8" w:rsidRDefault="000571F8">
            <w:pPr>
              <w:jc w:val="center"/>
              <w:rPr>
                <w:color w:val="FFFFFF"/>
              </w:rPr>
            </w:pPr>
            <w:r>
              <w:rPr>
                <w:color w:val="FFFFFF"/>
              </w:rPr>
              <w:t>Value 4</w:t>
            </w:r>
          </w:p>
        </w:tc>
        <w:tc>
          <w:tcPr>
            <w:tcW w:w="1002" w:type="dxa"/>
            <w:shd w:val="clear" w:color="auto" w:fill="808080"/>
          </w:tcPr>
          <w:p w14:paraId="10A44758" w14:textId="77777777" w:rsidR="000571F8" w:rsidRDefault="000571F8">
            <w:pPr>
              <w:jc w:val="center"/>
              <w:rPr>
                <w:color w:val="FFFFFF"/>
              </w:rPr>
            </w:pPr>
            <w:r>
              <w:rPr>
                <w:color w:val="FFFFFF"/>
              </w:rPr>
              <w:t>Value 5</w:t>
            </w:r>
          </w:p>
        </w:tc>
        <w:tc>
          <w:tcPr>
            <w:tcW w:w="1002" w:type="dxa"/>
            <w:shd w:val="clear" w:color="auto" w:fill="808080"/>
          </w:tcPr>
          <w:p w14:paraId="0951B531" w14:textId="77777777" w:rsidR="000571F8" w:rsidRDefault="000571F8">
            <w:pPr>
              <w:jc w:val="center"/>
              <w:rPr>
                <w:color w:val="FFFFFF"/>
              </w:rPr>
            </w:pPr>
            <w:r>
              <w:rPr>
                <w:color w:val="FFFFFF"/>
              </w:rPr>
              <w:t>Value 6</w:t>
            </w:r>
          </w:p>
        </w:tc>
        <w:tc>
          <w:tcPr>
            <w:tcW w:w="1189" w:type="dxa"/>
            <w:shd w:val="clear" w:color="auto" w:fill="808080"/>
          </w:tcPr>
          <w:p w14:paraId="1EA0D173" w14:textId="77777777" w:rsidR="000571F8" w:rsidRDefault="000571F8">
            <w:pPr>
              <w:jc w:val="center"/>
              <w:rPr>
                <w:color w:val="FFFFFF"/>
                <w:vertAlign w:val="superscript"/>
              </w:rPr>
            </w:pPr>
            <w:r>
              <w:rPr>
                <w:color w:val="FFFFFF"/>
              </w:rPr>
              <w:t>Average</w:t>
            </w:r>
          </w:p>
        </w:tc>
      </w:tr>
      <w:tr w:rsidR="006743F4" w14:paraId="311E4DC0" w14:textId="77777777">
        <w:trPr>
          <w:trHeight w:val="294"/>
          <w:jc w:val="center"/>
        </w:trPr>
        <w:tc>
          <w:tcPr>
            <w:tcW w:w="1297" w:type="dxa"/>
          </w:tcPr>
          <w:p w14:paraId="1DD8E614" w14:textId="77777777" w:rsidR="006743F4" w:rsidRDefault="006743F4" w:rsidP="006743F4">
            <w:r>
              <w:t>J (kg m</w:t>
            </w:r>
            <w:r>
              <w:rPr>
                <w:vertAlign w:val="superscript"/>
              </w:rPr>
              <w:t>2</w:t>
            </w:r>
            <w:r>
              <w:t>)</w:t>
            </w:r>
          </w:p>
        </w:tc>
        <w:tc>
          <w:tcPr>
            <w:tcW w:w="1002" w:type="dxa"/>
          </w:tcPr>
          <w:p w14:paraId="24FF4EFB" w14:textId="1B9B0BB9" w:rsidR="006743F4" w:rsidRPr="006743F4" w:rsidRDefault="006743F4" w:rsidP="006743F4">
            <w:pPr>
              <w:rPr>
                <w:color w:val="4F81BD" w:themeColor="accent1"/>
              </w:rPr>
            </w:pPr>
            <w:r w:rsidRPr="006743F4">
              <w:rPr>
                <w:color w:val="4F81BD" w:themeColor="accent1"/>
              </w:rPr>
              <w:t>0.000089</w:t>
            </w:r>
          </w:p>
        </w:tc>
        <w:tc>
          <w:tcPr>
            <w:tcW w:w="1002" w:type="dxa"/>
          </w:tcPr>
          <w:p w14:paraId="7185B21F" w14:textId="72697B0A" w:rsidR="006743F4" w:rsidRPr="006743F4" w:rsidRDefault="006743F4" w:rsidP="006743F4">
            <w:pPr>
              <w:rPr>
                <w:color w:val="4F81BD" w:themeColor="accent1"/>
              </w:rPr>
            </w:pPr>
            <w:r w:rsidRPr="006743F4">
              <w:rPr>
                <w:color w:val="4F81BD" w:themeColor="accent1"/>
              </w:rPr>
              <w:t>0.00009</w:t>
            </w:r>
          </w:p>
        </w:tc>
        <w:tc>
          <w:tcPr>
            <w:tcW w:w="1002" w:type="dxa"/>
          </w:tcPr>
          <w:p w14:paraId="310F3F48" w14:textId="53A21CB4" w:rsidR="006743F4" w:rsidRPr="006743F4" w:rsidRDefault="006743F4" w:rsidP="006743F4">
            <w:pPr>
              <w:rPr>
                <w:color w:val="4F81BD" w:themeColor="accent1"/>
              </w:rPr>
            </w:pPr>
            <w:r w:rsidRPr="006743F4">
              <w:rPr>
                <w:color w:val="4F81BD" w:themeColor="accent1"/>
              </w:rPr>
              <w:t>0.00009</w:t>
            </w:r>
          </w:p>
        </w:tc>
        <w:tc>
          <w:tcPr>
            <w:tcW w:w="1002" w:type="dxa"/>
          </w:tcPr>
          <w:p w14:paraId="30FB75EA" w14:textId="0D33F8CA" w:rsidR="006743F4" w:rsidRPr="006743F4" w:rsidRDefault="006743F4" w:rsidP="006743F4">
            <w:pPr>
              <w:rPr>
                <w:color w:val="4F81BD" w:themeColor="accent1"/>
              </w:rPr>
            </w:pPr>
            <w:r w:rsidRPr="006743F4">
              <w:rPr>
                <w:color w:val="4F81BD" w:themeColor="accent1"/>
              </w:rPr>
              <w:t>0.00009</w:t>
            </w:r>
          </w:p>
        </w:tc>
        <w:tc>
          <w:tcPr>
            <w:tcW w:w="1002" w:type="dxa"/>
          </w:tcPr>
          <w:p w14:paraId="39E753CC" w14:textId="1DDC173B" w:rsidR="006743F4" w:rsidRPr="006743F4" w:rsidRDefault="006743F4" w:rsidP="006743F4">
            <w:pPr>
              <w:rPr>
                <w:color w:val="4F81BD" w:themeColor="accent1"/>
              </w:rPr>
            </w:pPr>
            <w:r w:rsidRPr="006743F4">
              <w:rPr>
                <w:color w:val="4F81BD" w:themeColor="accent1"/>
              </w:rPr>
              <w:t>0.00009</w:t>
            </w:r>
          </w:p>
        </w:tc>
        <w:tc>
          <w:tcPr>
            <w:tcW w:w="1002" w:type="dxa"/>
          </w:tcPr>
          <w:p w14:paraId="7A867F04" w14:textId="1F73EE9A" w:rsidR="006743F4" w:rsidRPr="006743F4" w:rsidRDefault="006743F4" w:rsidP="006743F4">
            <w:pPr>
              <w:rPr>
                <w:color w:val="4F81BD" w:themeColor="accent1"/>
              </w:rPr>
            </w:pPr>
            <w:r w:rsidRPr="006743F4">
              <w:rPr>
                <w:color w:val="4F81BD" w:themeColor="accent1"/>
              </w:rPr>
              <w:t>0.00009</w:t>
            </w:r>
          </w:p>
        </w:tc>
        <w:tc>
          <w:tcPr>
            <w:tcW w:w="1189" w:type="dxa"/>
          </w:tcPr>
          <w:p w14:paraId="14C3A85A" w14:textId="0FD7C5F7" w:rsidR="006743F4" w:rsidRPr="006743F4" w:rsidRDefault="006743F4" w:rsidP="006743F4">
            <w:pPr>
              <w:rPr>
                <w:color w:val="4F81BD" w:themeColor="accent1"/>
              </w:rPr>
            </w:pPr>
            <w:bookmarkStart w:id="2" w:name="OLE_LINK5"/>
            <w:bookmarkStart w:id="3" w:name="OLE_LINK6"/>
            <w:r w:rsidRPr="006743F4">
              <w:rPr>
                <w:color w:val="4F81BD" w:themeColor="accent1"/>
              </w:rPr>
              <w:t>0.00009</w:t>
            </w:r>
            <w:bookmarkEnd w:id="2"/>
            <w:bookmarkEnd w:id="3"/>
          </w:p>
        </w:tc>
      </w:tr>
    </w:tbl>
    <w:p w14:paraId="72999C68" w14:textId="77777777" w:rsidR="000571F8" w:rsidRDefault="000571F8">
      <w:pPr>
        <w:rPr>
          <w:i/>
          <w:sz w:val="20"/>
          <w:szCs w:val="20"/>
        </w:rPr>
      </w:pPr>
    </w:p>
    <w:p w14:paraId="0A1243EF" w14:textId="77777777" w:rsidR="000571F8" w:rsidRDefault="000571F8">
      <w:pPr>
        <w:rPr>
          <w:i/>
          <w:sz w:val="20"/>
          <w:szCs w:val="20"/>
        </w:rPr>
      </w:pPr>
    </w:p>
    <w:p w14:paraId="79C4EEEE" w14:textId="77777777" w:rsidR="000571F8" w:rsidRDefault="000571F8">
      <w:pPr>
        <w:pStyle w:val="Heading2"/>
      </w:pPr>
      <w:r>
        <w:t xml:space="preserve">Part VI. Conservation of Energy: </w:t>
      </w:r>
      <w:r>
        <w:tab/>
        <w:t xml:space="preserve"> </w:t>
      </w:r>
      <w:r>
        <w:tab/>
      </w:r>
      <w:r>
        <w:tab/>
      </w:r>
      <w:r>
        <w:tab/>
      </w:r>
      <w:r>
        <w:tab/>
        <w:t xml:space="preserve">__/12    </w:t>
      </w:r>
    </w:p>
    <w:p w14:paraId="130F08C4" w14:textId="77777777" w:rsidR="000571F8" w:rsidRDefault="000571F8">
      <w:pPr>
        <w:pStyle w:val="Heading3"/>
      </w:pPr>
      <w:r>
        <w:t xml:space="preserve">    Prove that K</w:t>
      </w:r>
      <w:r>
        <w:rPr>
          <w:vertAlign w:val="subscript"/>
        </w:rPr>
        <w:t>v</w:t>
      </w:r>
      <w:r>
        <w:t>=K</w:t>
      </w:r>
      <w:r>
        <w:rPr>
          <w:rFonts w:ascii="Times New Roman" w:hAnsi="Times New Roman" w:cs="Times New Roman"/>
          <w:vertAlign w:val="subscript"/>
        </w:rPr>
        <w:t>τ</w:t>
      </w:r>
    </w:p>
    <w:p w14:paraId="42CFF4AF" w14:textId="77777777" w:rsidR="000571F8" w:rsidRDefault="000571F8">
      <w:pPr>
        <w:numPr>
          <w:ilvl w:val="0"/>
          <w:numId w:val="3"/>
        </w:numPr>
        <w:rPr>
          <w:i/>
          <w:sz w:val="20"/>
          <w:szCs w:val="20"/>
        </w:rPr>
      </w:pPr>
      <w:r>
        <w:rPr>
          <w:i/>
          <w:sz w:val="20"/>
          <w:szCs w:val="20"/>
        </w:rPr>
        <w:t>Ignoring losses such as friction and applying the conservation of energy law, show that K</w:t>
      </w:r>
      <w:r>
        <w:rPr>
          <w:i/>
          <w:sz w:val="20"/>
          <w:szCs w:val="20"/>
          <w:vertAlign w:val="subscript"/>
        </w:rPr>
        <w:t>v</w:t>
      </w:r>
      <w:r>
        <w:rPr>
          <w:i/>
          <w:sz w:val="20"/>
          <w:szCs w:val="20"/>
        </w:rPr>
        <w:t>=K</w:t>
      </w:r>
      <w:r>
        <w:rPr>
          <w:i/>
          <w:sz w:val="20"/>
          <w:szCs w:val="20"/>
          <w:vertAlign w:val="subscript"/>
        </w:rPr>
        <w:t>τ</w:t>
      </w:r>
      <w:r>
        <w:rPr>
          <w:i/>
          <w:sz w:val="20"/>
          <w:szCs w:val="20"/>
        </w:rPr>
        <w:t xml:space="preserve"> are identical. </w:t>
      </w:r>
      <w:r w:rsidR="00135DF8">
        <w:rPr>
          <w:i/>
          <w:sz w:val="20"/>
          <w:szCs w:val="20"/>
        </w:rPr>
        <w:t>(Hint: electrical power is voltage*current and mechanical power is torque*velocity.)</w:t>
      </w:r>
    </w:p>
    <w:p w14:paraId="3EEAC13B" w14:textId="77777777" w:rsidR="000571F8" w:rsidRDefault="000571F8">
      <w:pPr>
        <w:numPr>
          <w:ilvl w:val="0"/>
          <w:numId w:val="3"/>
        </w:numPr>
        <w:rPr>
          <w:i/>
          <w:sz w:val="20"/>
          <w:szCs w:val="20"/>
        </w:rPr>
      </w:pPr>
      <w:r>
        <w:rPr>
          <w:i/>
          <w:sz w:val="20"/>
          <w:szCs w:val="20"/>
        </w:rPr>
        <w:t xml:space="preserve">Use unit conversions to show that their units in SI are equivalent (units are </w:t>
      </w:r>
      <w:r w:rsidR="00135DF8">
        <w:rPr>
          <w:i/>
          <w:sz w:val="20"/>
          <w:szCs w:val="20"/>
        </w:rPr>
        <w:t>o</w:t>
      </w:r>
      <w:r>
        <w:rPr>
          <w:i/>
          <w:sz w:val="20"/>
          <w:szCs w:val="20"/>
        </w:rPr>
        <w:t xml:space="preserve">n </w:t>
      </w:r>
      <w:r w:rsidR="00135DF8">
        <w:rPr>
          <w:i/>
          <w:sz w:val="20"/>
          <w:szCs w:val="20"/>
        </w:rPr>
        <w:t xml:space="preserve">page 21 of the </w:t>
      </w:r>
      <w:r>
        <w:rPr>
          <w:i/>
          <w:sz w:val="20"/>
          <w:szCs w:val="20"/>
        </w:rPr>
        <w:t>lab manual).</w:t>
      </w:r>
    </w:p>
    <w:p w14:paraId="7D0C5057" w14:textId="77777777" w:rsidR="006743F4" w:rsidRDefault="006743F4" w:rsidP="006743F4">
      <w:pPr>
        <w:rPr>
          <w:i/>
          <w:sz w:val="20"/>
          <w:szCs w:val="20"/>
        </w:rPr>
      </w:pPr>
    </w:p>
    <w:p w14:paraId="76AC4045" w14:textId="0691A659" w:rsidR="006743F4" w:rsidRPr="00070CBC" w:rsidRDefault="00070CBC" w:rsidP="006743F4">
      <w:pPr>
        <w:rPr>
          <w:iCs/>
          <w:color w:val="4F81BD" w:themeColor="accent1"/>
        </w:rPr>
      </w:pPr>
      <m:oMathPara>
        <m:oMathParaPr>
          <m:jc m:val="left"/>
        </m:oMathParaPr>
        <m:oMath>
          <m:r>
            <w:rPr>
              <w:rFonts w:ascii="Cambria Math" w:hAnsi="Cambria Math"/>
              <w:color w:val="4F81BD" w:themeColor="accent1"/>
            </w:rPr>
            <m:t>P</m:t>
          </m:r>
          <m:r>
            <m:rPr>
              <m:sty m:val="p"/>
            </m:rPr>
            <w:rPr>
              <w:rFonts w:ascii="Cambria Math" w:hAnsi="Cambria Math"/>
              <w:color w:val="4F81BD" w:themeColor="accent1"/>
            </w:rPr>
            <m:t xml:space="preserve"> = </m:t>
          </m:r>
          <m:r>
            <w:rPr>
              <w:rFonts w:ascii="Cambria Math" w:hAnsi="Cambria Math"/>
              <w:color w:val="4F81BD" w:themeColor="accent1"/>
            </w:rPr>
            <m:t>V</m:t>
          </m:r>
          <m:r>
            <m:rPr>
              <m:sty m:val="p"/>
            </m:rPr>
            <w:rPr>
              <w:rFonts w:ascii="Cambria Math" w:hAnsi="Cambria Math"/>
              <w:color w:val="4F81BD" w:themeColor="accent1"/>
            </w:rPr>
            <m:t xml:space="preserve"> </m:t>
          </m:r>
          <m:r>
            <w:rPr>
              <w:rFonts w:ascii="Cambria Math" w:hAnsi="Cambria Math"/>
              <w:color w:val="4F81BD" w:themeColor="accent1"/>
            </w:rPr>
            <m:t>i</m:t>
          </m:r>
          <m:r>
            <m:rPr>
              <m:sty m:val="p"/>
            </m:rPr>
            <w:rPr>
              <w:rFonts w:ascii="Cambria Math" w:hAnsi="Cambria Math"/>
              <w:color w:val="4F81BD" w:themeColor="accent1"/>
            </w:rPr>
            <m:t xml:space="preserve"> = </m:t>
          </m:r>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 xml:space="preserve">v </m:t>
              </m:r>
            </m:sub>
          </m:sSub>
          <m:r>
            <w:rPr>
              <w:rFonts w:ascii="Cambria Math" w:hAnsi="Cambria Math"/>
              <w:color w:val="4F81BD" w:themeColor="accent1"/>
            </w:rPr>
            <m:t>ω</m:t>
          </m:r>
          <m:r>
            <m:rPr>
              <m:sty m:val="p"/>
            </m:rPr>
            <w:rPr>
              <w:rFonts w:ascii="Cambria Math" w:hAnsi="Cambria Math"/>
              <w:color w:val="4F81BD" w:themeColor="accent1"/>
            </w:rPr>
            <m:t xml:space="preserve"> </m:t>
          </m:r>
          <m:r>
            <w:rPr>
              <w:rFonts w:ascii="Cambria Math" w:hAnsi="Cambria Math"/>
              <w:color w:val="4F81BD" w:themeColor="accent1"/>
            </w:rPr>
            <m:t>i</m:t>
          </m:r>
        </m:oMath>
      </m:oMathPara>
    </w:p>
    <w:p w14:paraId="7BAEB4E6" w14:textId="33D15B13" w:rsidR="00070CBC" w:rsidRPr="00070CBC" w:rsidRDefault="00070CBC" w:rsidP="006743F4">
      <w:pPr>
        <w:rPr>
          <w:color w:val="4F81BD" w:themeColor="accent1"/>
        </w:rPr>
      </w:pPr>
      <m:oMathPara>
        <m:oMathParaPr>
          <m:jc m:val="left"/>
        </m:oMathParaPr>
        <m:oMath>
          <m:r>
            <w:rPr>
              <w:rFonts w:ascii="Cambria Math" w:hAnsi="Cambria Math"/>
              <w:color w:val="4F81BD" w:themeColor="accent1"/>
            </w:rPr>
            <m:t xml:space="preserve">P = T ω = </m:t>
          </m:r>
          <w:bookmarkStart w:id="4" w:name="OLE_LINK3"/>
          <w:bookmarkStart w:id="5" w:name="OLE_LINK4"/>
          <m:sSub>
            <m:sSubPr>
              <m:ctrlPr>
                <w:rPr>
                  <w:rFonts w:ascii="Cambria Math" w:hAnsi="Cambria Math"/>
                  <w:i/>
                  <w:color w:val="4F81BD" w:themeColor="accent1"/>
                </w:rPr>
              </m:ctrlPr>
            </m:sSubPr>
            <m:e>
              <m:r>
                <w:rPr>
                  <w:rFonts w:ascii="Cambria Math" w:hAnsi="Cambria Math"/>
                  <w:color w:val="4F81BD" w:themeColor="accent1"/>
                </w:rPr>
                <m:t>K</m:t>
              </m:r>
            </m:e>
            <m:sub>
              <m:r>
                <w:rPr>
                  <w:rFonts w:ascii="Cambria Math" w:hAnsi="Cambria Math"/>
                  <w:color w:val="4F81BD" w:themeColor="accent1"/>
                </w:rPr>
                <m:t>τ</m:t>
              </m:r>
            </m:sub>
          </m:sSub>
          <w:bookmarkEnd w:id="4"/>
          <w:bookmarkEnd w:id="5"/>
          <m:r>
            <w:rPr>
              <w:rFonts w:ascii="Cambria Math" w:hAnsi="Cambria Math"/>
              <w:color w:val="4F81BD" w:themeColor="accent1"/>
            </w:rPr>
            <m:t xml:space="preserve"> i ω</m:t>
          </m:r>
        </m:oMath>
      </m:oMathPara>
    </w:p>
    <w:p w14:paraId="4F03BE3D" w14:textId="5905E892" w:rsidR="000571F8" w:rsidRDefault="00070CBC">
      <w:pPr>
        <w:rPr>
          <w:color w:val="4F81BD" w:themeColor="accent1"/>
        </w:rPr>
      </w:pPr>
      <w:r w:rsidRPr="00070CBC">
        <w:rPr>
          <w:color w:val="4F81BD" w:themeColor="accent1"/>
        </w:rPr>
        <w:t xml:space="preserve">So, </w:t>
      </w:r>
      <m:oMath>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 xml:space="preserve">v </m:t>
            </m:r>
          </m:sub>
        </m:sSub>
        <m:r>
          <m:rPr>
            <m:sty m:val="p"/>
          </m:rPr>
          <w:rPr>
            <w:rFonts w:ascii="Cambria Math" w:hAnsi="Cambria Math"/>
            <w:color w:val="4F81BD" w:themeColor="accent1"/>
          </w:rPr>
          <m:t>=</m:t>
        </m:r>
        <m:sSub>
          <m:sSubPr>
            <m:ctrlPr>
              <w:rPr>
                <w:rFonts w:ascii="Cambria Math" w:hAnsi="Cambria Math"/>
                <w:color w:val="4F81BD" w:themeColor="accent1"/>
              </w:rPr>
            </m:ctrlPr>
          </m:sSubPr>
          <m:e>
            <m:r>
              <m:rPr>
                <m:sty m:val="p"/>
              </m:rPr>
              <w:rPr>
                <w:rFonts w:ascii="Cambria Math" w:hAnsi="Cambria Math"/>
                <w:color w:val="4F81BD" w:themeColor="accent1"/>
              </w:rPr>
              <m:t>K</m:t>
            </m:r>
          </m:e>
          <m:sub>
            <m:r>
              <w:rPr>
                <w:rFonts w:ascii="Cambria Math" w:hAnsi="Cambria Math"/>
                <w:color w:val="4F81BD" w:themeColor="accent1"/>
              </w:rPr>
              <m:t>τ</m:t>
            </m:r>
          </m:sub>
        </m:sSub>
      </m:oMath>
    </w:p>
    <w:p w14:paraId="6D14ED6A" w14:textId="77777777" w:rsidR="00070CBC" w:rsidRDefault="00070CBC">
      <w:pPr>
        <w:rPr>
          <w:color w:val="4F81BD" w:themeColor="accent1"/>
        </w:rPr>
      </w:pPr>
    </w:p>
    <w:p w14:paraId="26B967F9" w14:textId="7B9F87DC" w:rsidR="00070CBC" w:rsidRPr="00070CBC" w:rsidRDefault="00000000">
      <w:pPr>
        <w:rPr>
          <w:color w:val="4F81BD" w:themeColor="accent1"/>
        </w:rPr>
      </w:pPr>
      <m:oMath>
        <m:sSub>
          <m:sSubPr>
            <m:ctrlPr>
              <w:rPr>
                <w:rFonts w:ascii="Cambria Math" w:hAnsi="Cambria Math"/>
                <w:i/>
                <w:color w:val="4F81BD" w:themeColor="accent1"/>
              </w:rPr>
            </m:ctrlPr>
          </m:sSubPr>
          <m:e>
            <m:r>
              <w:rPr>
                <w:rFonts w:ascii="Cambria Math" w:hAnsi="Cambria Math"/>
                <w:color w:val="4F81BD" w:themeColor="accent1"/>
              </w:rPr>
              <m:t>K</m:t>
            </m:r>
          </m:e>
          <m:sub>
            <m:r>
              <w:rPr>
                <w:rFonts w:ascii="Cambria Math" w:hAnsi="Cambria Math"/>
                <w:color w:val="4F81BD" w:themeColor="accent1"/>
              </w:rPr>
              <m:t>τ</m:t>
            </m:r>
          </m:sub>
        </m:sSub>
      </m:oMath>
      <w:r w:rsidR="00070CBC">
        <w:rPr>
          <w:color w:val="4F81BD" w:themeColor="accent1"/>
        </w:rPr>
        <w:t xml:space="preserve"> has unit </w:t>
      </w:r>
      <m:oMath>
        <m:r>
          <w:rPr>
            <w:rFonts w:ascii="Cambria Math" w:hAnsi="Cambria Math"/>
            <w:color w:val="4F81BD" w:themeColor="accent1"/>
          </w:rPr>
          <m:t xml:space="preserve">N m </m:t>
        </m:r>
        <m:r>
          <m:rPr>
            <m:lit/>
          </m:rPr>
          <w:rPr>
            <w:rFonts w:ascii="Cambria Math" w:hAnsi="Cambria Math"/>
            <w:color w:val="4F81BD" w:themeColor="accent1"/>
          </w:rPr>
          <m:t>/</m:t>
        </m:r>
        <m:r>
          <w:rPr>
            <w:rFonts w:ascii="Cambria Math" w:hAnsi="Cambria Math"/>
            <w:color w:val="4F81BD" w:themeColor="accent1"/>
          </w:rPr>
          <m:t xml:space="preserve"> A</m:t>
        </m:r>
      </m:oMath>
    </w:p>
    <w:p w14:paraId="31A6E842" w14:textId="6DE83DE9" w:rsidR="00070CBC" w:rsidRDefault="00000000">
      <w:pPr>
        <w:rPr>
          <w:color w:val="4F81BD" w:themeColor="accent1"/>
        </w:rPr>
      </w:pPr>
      <m:oMath>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 xml:space="preserve">v </m:t>
            </m:r>
          </m:sub>
        </m:sSub>
      </m:oMath>
      <w:r w:rsidR="00070CBC">
        <w:rPr>
          <w:color w:val="4F81BD" w:themeColor="accent1"/>
        </w:rPr>
        <w:t xml:space="preserve"> has unit </w:t>
      </w:r>
      <m:oMath>
        <m:r>
          <w:rPr>
            <w:rFonts w:ascii="Cambria Math" w:hAnsi="Cambria Math"/>
            <w:color w:val="4F81BD" w:themeColor="accent1"/>
          </w:rPr>
          <m:t>V s / rad</m:t>
        </m:r>
      </m:oMath>
    </w:p>
    <w:p w14:paraId="40FFB5B8" w14:textId="3C8F6888" w:rsidR="00070CBC" w:rsidRPr="00070CBC" w:rsidRDefault="00070CBC">
      <w:pPr>
        <w:rPr>
          <w:color w:val="4F81BD" w:themeColor="accent1"/>
        </w:rPr>
      </w:pPr>
      <w:r>
        <w:rPr>
          <w:color w:val="4F81BD" w:themeColor="accent1"/>
        </w:rPr>
        <w:t>They are the same</w:t>
      </w:r>
    </w:p>
    <w:p w14:paraId="5DA600C7" w14:textId="77777777" w:rsidR="000571F8" w:rsidRDefault="000571F8">
      <w:pPr>
        <w:pStyle w:val="Heading2"/>
      </w:pPr>
      <w:r>
        <w:t xml:space="preserve">Part VII. System Transfer Function:  </w:t>
      </w:r>
      <w:r>
        <w:tab/>
      </w:r>
      <w:r w:rsidR="00C64AFC">
        <w:tab/>
      </w:r>
      <w:r w:rsidR="00C64AFC">
        <w:tab/>
      </w:r>
      <w:r w:rsidR="00C64AFC">
        <w:tab/>
      </w:r>
      <w:r w:rsidR="00C64AFC">
        <w:tab/>
      </w:r>
      <w:r>
        <w:t>__/</w:t>
      </w:r>
      <w:r w:rsidR="00C64AFC">
        <w:t>10</w:t>
      </w:r>
    </w:p>
    <w:p w14:paraId="4478AB3C" w14:textId="77777777" w:rsidR="000571F8" w:rsidRDefault="000571F8">
      <w:pPr>
        <w:pStyle w:val="Heading3"/>
      </w:pPr>
      <w:r>
        <w:t xml:space="preserve">    Transfer Function </w:t>
      </w:r>
      <w:r>
        <w:rPr>
          <w:rFonts w:ascii="Times New Roman" w:hAnsi="Times New Roman" w:cs="Times New Roman"/>
        </w:rPr>
        <w:t>Ω(s)/V</w:t>
      </w:r>
      <w:r>
        <w:rPr>
          <w:rFonts w:ascii="Times New Roman" w:hAnsi="Times New Roman" w:cs="Times New Roman"/>
          <w:vertAlign w:val="subscript"/>
        </w:rPr>
        <w:t>i</w:t>
      </w:r>
      <w:r>
        <w:rPr>
          <w:rFonts w:ascii="Times New Roman" w:hAnsi="Times New Roman" w:cs="Times New Roman"/>
        </w:rPr>
        <w:t>(s)</w:t>
      </w:r>
      <w:r>
        <w:tab/>
      </w:r>
      <w:r>
        <w:tab/>
      </w:r>
      <w:r>
        <w:tab/>
      </w:r>
      <w:r>
        <w:tab/>
      </w:r>
      <w:r>
        <w:tab/>
      </w:r>
      <w:r>
        <w:tab/>
        <w:t>___/5</w:t>
      </w:r>
    </w:p>
    <w:p w14:paraId="11642937" w14:textId="77777777" w:rsidR="00AC5255" w:rsidRDefault="000571F8" w:rsidP="00AC5255">
      <w:pPr>
        <w:rPr>
          <w:i/>
          <w:sz w:val="20"/>
          <w:szCs w:val="20"/>
        </w:rPr>
      </w:pPr>
      <w:r>
        <w:rPr>
          <w:i/>
          <w:sz w:val="20"/>
          <w:szCs w:val="20"/>
        </w:rPr>
        <w:t xml:space="preserve">Find the </w:t>
      </w:r>
      <w:r w:rsidR="001D66E8">
        <w:rPr>
          <w:i/>
          <w:sz w:val="20"/>
          <w:szCs w:val="20"/>
        </w:rPr>
        <w:t xml:space="preserve">second order </w:t>
      </w:r>
      <w:r>
        <w:rPr>
          <w:i/>
          <w:sz w:val="20"/>
          <w:szCs w:val="20"/>
        </w:rPr>
        <w:t>transfer function</w:t>
      </w:r>
      <w:r w:rsidR="001D66E8">
        <w:rPr>
          <w:i/>
          <w:sz w:val="20"/>
          <w:szCs w:val="20"/>
        </w:rPr>
        <w:t xml:space="preserve"> (from part e of the prelab)</w:t>
      </w:r>
      <w:r>
        <w:rPr>
          <w:i/>
          <w:sz w:val="20"/>
          <w:szCs w:val="20"/>
        </w:rPr>
        <w:t>. Use the experimental parameter values and</w:t>
      </w:r>
      <w:r w:rsidR="001D66E8">
        <w:rPr>
          <w:i/>
          <w:sz w:val="20"/>
          <w:szCs w:val="20"/>
        </w:rPr>
        <w:t xml:space="preserve"> c</w:t>
      </w:r>
      <w:r>
        <w:rPr>
          <w:i/>
          <w:sz w:val="20"/>
          <w:szCs w:val="20"/>
        </w:rPr>
        <w:t xml:space="preserve">ompute the pole locations.  </w:t>
      </w:r>
    </w:p>
    <w:p w14:paraId="61CA9655" w14:textId="00C14441" w:rsidR="00AC5255" w:rsidRPr="00AC5255" w:rsidRDefault="00AC5255" w:rsidP="00AC5255">
      <w:pPr>
        <w:rPr>
          <w:color w:val="4F81BD" w:themeColor="accent1"/>
        </w:rPr>
      </w:pPr>
      <w:r w:rsidRPr="00AC5255">
        <w:rPr>
          <w:rFonts w:ascii="Cambria Math" w:hAnsi="Cambria Math"/>
          <w:color w:val="4F81BD" w:themeColor="accent1"/>
        </w:rPr>
        <w:lastRenderedPageBreak/>
        <w:br/>
      </w:r>
      <m:oMathPara>
        <m:oMathParaPr>
          <m:jc m:val="left"/>
        </m:oMathParaPr>
        <m:oMath>
          <m:f>
            <m:fPr>
              <m:ctrlPr>
                <w:rPr>
                  <w:rFonts w:ascii="Cambria Math" w:hAnsi="Cambria Math"/>
                  <w:color w:val="4F81BD" w:themeColor="accent1"/>
                </w:rPr>
              </m:ctrlPr>
            </m:fPr>
            <m:num>
              <m:r>
                <m:rPr>
                  <m:sty m:val="p"/>
                </m:rPr>
                <w:rPr>
                  <w:rFonts w:ascii="Cambria Math" w:hAnsi="Cambria Math"/>
                  <w:color w:val="4F81BD" w:themeColor="accent1"/>
                </w:rPr>
                <m:t>0.0542</m:t>
              </m:r>
            </m:num>
            <m:den>
              <m:r>
                <m:rPr>
                  <m:sty m:val="p"/>
                </m:rPr>
                <w:rPr>
                  <w:rFonts w:ascii="Cambria Math" w:hAnsi="Cambria Math"/>
                  <w:color w:val="4F81BD" w:themeColor="accent1"/>
                </w:rPr>
                <m:t xml:space="preserve">1.424E-7 </m:t>
              </m:r>
              <m:sSup>
                <m:sSupPr>
                  <m:ctrlPr>
                    <w:rPr>
                      <w:rFonts w:ascii="Cambria Math" w:hAnsi="Cambria Math"/>
                      <w:color w:val="4F81BD" w:themeColor="accent1"/>
                    </w:rPr>
                  </m:ctrlPr>
                </m:sSupPr>
                <m:e>
                  <m:r>
                    <m:rPr>
                      <m:sty m:val="p"/>
                    </m:rPr>
                    <w:rPr>
                      <w:rFonts w:ascii="Cambria Math" w:hAnsi="Cambria Math"/>
                      <w:color w:val="4F81BD" w:themeColor="accent1"/>
                    </w:rPr>
                    <m:t>s</m:t>
                  </m:r>
                </m:e>
                <m:sup>
                  <m:r>
                    <m:rPr>
                      <m:sty m:val="p"/>
                    </m:rPr>
                    <w:rPr>
                      <w:rFonts w:ascii="Cambria Math" w:hAnsi="Cambria Math"/>
                      <w:color w:val="4F81BD" w:themeColor="accent1"/>
                    </w:rPr>
                    <m:t>2</m:t>
                  </m:r>
                </m:sup>
              </m:sSup>
              <m:r>
                <m:rPr>
                  <m:sty m:val="p"/>
                </m:rPr>
                <w:rPr>
                  <w:rFonts w:ascii="Cambria Math" w:hAnsi="Cambria Math"/>
                  <w:color w:val="4F81BD" w:themeColor="accent1"/>
                </w:rPr>
                <m:t xml:space="preserve"> + 4.58E-4 s + 3.15E-3 </m:t>
              </m:r>
            </m:den>
          </m:f>
        </m:oMath>
      </m:oMathPara>
    </w:p>
    <w:p w14:paraId="33F62F05" w14:textId="77777777" w:rsidR="00AC5255" w:rsidRPr="00AC5255" w:rsidRDefault="00AC5255" w:rsidP="00AC5255">
      <w:pPr>
        <w:rPr>
          <w:color w:val="4F81BD" w:themeColor="accent1"/>
        </w:rPr>
      </w:pPr>
    </w:p>
    <w:p w14:paraId="06769B20" w14:textId="77777777" w:rsidR="00AC5255" w:rsidRPr="00AC5255" w:rsidRDefault="00AC5255" w:rsidP="00AC5255">
      <w:pPr>
        <w:rPr>
          <w:color w:val="4F81BD" w:themeColor="accent1"/>
        </w:rPr>
      </w:pPr>
      <w:r>
        <w:rPr>
          <w:color w:val="4F81BD" w:themeColor="accent1"/>
        </w:rPr>
        <w:t>Poles are -3209.4 and -6.8925</w:t>
      </w:r>
    </w:p>
    <w:p w14:paraId="644DE793" w14:textId="0F29D8F8" w:rsidR="000571F8" w:rsidRDefault="000571F8">
      <w:pPr>
        <w:rPr>
          <w:i/>
          <w:sz w:val="20"/>
          <w:szCs w:val="20"/>
        </w:rPr>
      </w:pPr>
    </w:p>
    <w:p w14:paraId="1BB9D6E2" w14:textId="77777777" w:rsidR="000571F8" w:rsidRDefault="000571F8">
      <w:pPr>
        <w:pStyle w:val="Heading3"/>
      </w:pPr>
      <w:r>
        <w:t xml:space="preserve">    Transfer Function </w:t>
      </w:r>
      <w:r>
        <w:rPr>
          <w:rFonts w:ascii="Times New Roman" w:hAnsi="Times New Roman" w:cs="Times New Roman"/>
        </w:rPr>
        <w:t>Ω</w:t>
      </w:r>
      <w:r>
        <w:rPr>
          <w:rFonts w:ascii="Times New Roman" w:hAnsi="Times New Roman" w:cs="Times New Roman"/>
          <w:vertAlign w:val="subscript"/>
        </w:rPr>
        <w:t>approx</w:t>
      </w:r>
      <w:r>
        <w:rPr>
          <w:rFonts w:ascii="Times New Roman" w:hAnsi="Times New Roman" w:cs="Times New Roman"/>
        </w:rPr>
        <w:t>(s)/V</w:t>
      </w:r>
      <w:r>
        <w:rPr>
          <w:rFonts w:ascii="Times New Roman" w:hAnsi="Times New Roman" w:cs="Times New Roman"/>
          <w:vertAlign w:val="subscript"/>
        </w:rPr>
        <w:t>i</w:t>
      </w:r>
      <w:r>
        <w:rPr>
          <w:rFonts w:ascii="Times New Roman" w:hAnsi="Times New Roman" w:cs="Times New Roman"/>
        </w:rPr>
        <w:t>(s), first order approximation</w:t>
      </w:r>
      <w:r>
        <w:tab/>
      </w:r>
      <w:r>
        <w:tab/>
        <w:t>___/5</w:t>
      </w:r>
    </w:p>
    <w:p w14:paraId="437565D5" w14:textId="77777777" w:rsidR="000571F8" w:rsidRDefault="000571F8">
      <w:pPr>
        <w:rPr>
          <w:i/>
          <w:sz w:val="20"/>
          <w:szCs w:val="20"/>
        </w:rPr>
      </w:pPr>
      <w:r>
        <w:rPr>
          <w:i/>
          <w:sz w:val="20"/>
          <w:szCs w:val="20"/>
        </w:rPr>
        <w:t>Find the first order transfer function approximation of the system when ignoring L</w:t>
      </w:r>
      <w:r w:rsidR="001D66E8">
        <w:rPr>
          <w:i/>
          <w:sz w:val="20"/>
          <w:szCs w:val="20"/>
          <w:vertAlign w:val="subscript"/>
        </w:rPr>
        <w:t xml:space="preserve">a </w:t>
      </w:r>
      <w:r w:rsidR="001D66E8">
        <w:rPr>
          <w:i/>
          <w:sz w:val="20"/>
          <w:szCs w:val="20"/>
        </w:rPr>
        <w:t>(set L</w:t>
      </w:r>
      <w:r w:rsidR="001D66E8">
        <w:rPr>
          <w:i/>
          <w:sz w:val="20"/>
          <w:szCs w:val="20"/>
          <w:vertAlign w:val="subscript"/>
        </w:rPr>
        <w:t>a</w:t>
      </w:r>
      <w:r w:rsidR="001D66E8">
        <w:rPr>
          <w:i/>
          <w:sz w:val="20"/>
          <w:szCs w:val="20"/>
        </w:rPr>
        <w:t xml:space="preserve"> = 0).</w:t>
      </w:r>
      <w:r>
        <w:rPr>
          <w:i/>
          <w:sz w:val="20"/>
          <w:szCs w:val="20"/>
        </w:rPr>
        <w:t xml:space="preserve"> Compute the pole location.  </w:t>
      </w:r>
    </w:p>
    <w:p w14:paraId="09D06C08" w14:textId="77777777" w:rsidR="00C64AFC" w:rsidRDefault="00C64AFC">
      <w:pPr>
        <w:rPr>
          <w:i/>
          <w:sz w:val="20"/>
          <w:szCs w:val="20"/>
        </w:rPr>
      </w:pPr>
    </w:p>
    <w:p w14:paraId="3D21726C" w14:textId="1EB2AF8E" w:rsidR="00AC5255" w:rsidRPr="00AC5255" w:rsidRDefault="00000000">
      <w:pPr>
        <w:rPr>
          <w:i/>
          <w:color w:val="4F81BD" w:themeColor="accent1"/>
        </w:rPr>
      </w:pPr>
      <m:oMathPara>
        <m:oMathParaPr>
          <m:jc m:val="left"/>
        </m:oMathParaPr>
        <m:oMath>
          <m:f>
            <m:fPr>
              <m:ctrlPr>
                <w:rPr>
                  <w:rFonts w:ascii="Cambria Math" w:hAnsi="Cambria Math"/>
                  <w:color w:val="4F81BD" w:themeColor="accent1"/>
                </w:rPr>
              </m:ctrlPr>
            </m:fPr>
            <m:num>
              <m:r>
                <m:rPr>
                  <m:sty m:val="p"/>
                </m:rPr>
                <w:rPr>
                  <w:rFonts w:ascii="Cambria Math" w:hAnsi="Cambria Math"/>
                  <w:color w:val="4F81BD" w:themeColor="accent1"/>
                </w:rPr>
                <m:t>0.0542</m:t>
              </m:r>
            </m:num>
            <m:den>
              <m:r>
                <m:rPr>
                  <m:sty m:val="p"/>
                </m:rPr>
                <w:rPr>
                  <w:rFonts w:ascii="Cambria Math" w:hAnsi="Cambria Math"/>
                  <w:color w:val="4F81BD" w:themeColor="accent1"/>
                </w:rPr>
                <m:t xml:space="preserve">4.57E-4 s + 3.15E-3 </m:t>
              </m:r>
            </m:den>
          </m:f>
        </m:oMath>
      </m:oMathPara>
    </w:p>
    <w:p w14:paraId="7DF6F803" w14:textId="77777777" w:rsidR="00AC5255" w:rsidRPr="00AC5255" w:rsidRDefault="00AC5255">
      <w:pPr>
        <w:rPr>
          <w:iCs/>
          <w:color w:val="4F81BD" w:themeColor="accent1"/>
        </w:rPr>
      </w:pPr>
    </w:p>
    <w:p w14:paraId="187569FF" w14:textId="54CF6496" w:rsidR="00AC5255" w:rsidRPr="00AC5255" w:rsidRDefault="00AC5255">
      <w:pPr>
        <w:rPr>
          <w:color w:val="4F81BD" w:themeColor="accent1"/>
        </w:rPr>
      </w:pPr>
      <w:r w:rsidRPr="00AC5255">
        <w:rPr>
          <w:color w:val="4F81BD" w:themeColor="accent1"/>
        </w:rPr>
        <w:t>The pole is -6.8925</w:t>
      </w:r>
    </w:p>
    <w:p w14:paraId="282875B7" w14:textId="77777777" w:rsidR="000571F8" w:rsidRPr="00C64AFC" w:rsidRDefault="00C64AFC">
      <w:pPr>
        <w:pStyle w:val="Heading3"/>
        <w:rPr>
          <w:i/>
          <w:sz w:val="28"/>
          <w:szCs w:val="28"/>
        </w:rPr>
      </w:pPr>
      <w:r>
        <w:rPr>
          <w:i/>
          <w:sz w:val="28"/>
          <w:szCs w:val="28"/>
        </w:rPr>
        <w:t>Part VIII: Steady-state response of non-linear system</w:t>
      </w:r>
      <w:r w:rsidR="000571F8" w:rsidRPr="00C64AFC">
        <w:rPr>
          <w:i/>
          <w:sz w:val="28"/>
          <w:szCs w:val="28"/>
        </w:rPr>
        <w:t xml:space="preserve"> </w:t>
      </w:r>
      <w:r>
        <w:rPr>
          <w:i/>
          <w:sz w:val="28"/>
          <w:szCs w:val="28"/>
        </w:rPr>
        <w:tab/>
      </w:r>
      <w:r w:rsidR="000571F8" w:rsidRPr="00C64AFC">
        <w:rPr>
          <w:i/>
          <w:sz w:val="28"/>
          <w:szCs w:val="28"/>
        </w:rPr>
        <w:tab/>
        <w:t>___/5</w:t>
      </w:r>
    </w:p>
    <w:p w14:paraId="3338AF1E" w14:textId="77777777" w:rsidR="000571F8" w:rsidRDefault="00C64AFC">
      <w:pPr>
        <w:rPr>
          <w:i/>
          <w:sz w:val="20"/>
          <w:szCs w:val="20"/>
        </w:rPr>
      </w:pPr>
      <w:r>
        <w:rPr>
          <w:i/>
          <w:sz w:val="20"/>
          <w:szCs w:val="20"/>
        </w:rPr>
        <w:t xml:space="preserve">Compute the steady-state angular velocity (ω) for a 4V input in </w:t>
      </w:r>
      <w:r w:rsidRPr="00C64AFC">
        <w:rPr>
          <w:i/>
          <w:sz w:val="20"/>
          <w:szCs w:val="20"/>
        </w:rPr>
        <w:t>V</w:t>
      </w:r>
      <w:r w:rsidRPr="00C64AFC">
        <w:rPr>
          <w:i/>
          <w:sz w:val="20"/>
          <w:szCs w:val="20"/>
          <w:vertAlign w:val="subscript"/>
        </w:rPr>
        <w:t>i</w:t>
      </w:r>
      <w:r>
        <w:rPr>
          <w:i/>
          <w:sz w:val="20"/>
          <w:szCs w:val="20"/>
        </w:rPr>
        <w:t xml:space="preserve">. </w:t>
      </w:r>
      <w:r w:rsidR="001D66E8" w:rsidRPr="00C64AFC">
        <w:rPr>
          <w:i/>
          <w:sz w:val="20"/>
          <w:szCs w:val="20"/>
        </w:rPr>
        <w:t>Include</w:t>
      </w:r>
      <w:r w:rsidR="001D66E8" w:rsidRPr="001D66E8">
        <w:rPr>
          <w:i/>
          <w:sz w:val="20"/>
          <w:szCs w:val="20"/>
        </w:rPr>
        <w:t xml:space="preserve"> the effect of </w:t>
      </w:r>
      <w:r w:rsidR="000571F8" w:rsidRPr="001D66E8">
        <w:rPr>
          <w:i/>
          <w:sz w:val="20"/>
          <w:szCs w:val="20"/>
        </w:rPr>
        <w:t>Coulomb friction (c) in your computation.</w:t>
      </w:r>
    </w:p>
    <w:p w14:paraId="31AD1D73" w14:textId="77777777" w:rsidR="00AC5255" w:rsidRDefault="00AC5255">
      <w:pPr>
        <w:rPr>
          <w:i/>
          <w:sz w:val="20"/>
          <w:szCs w:val="20"/>
        </w:rPr>
      </w:pPr>
    </w:p>
    <w:p w14:paraId="5BD8C3D9" w14:textId="76A868DE" w:rsidR="00AC5255" w:rsidRPr="00133663" w:rsidRDefault="00000000">
      <w:pPr>
        <w:rPr>
          <w:i/>
          <w:color w:val="4F81BD" w:themeColor="accent1"/>
        </w:rPr>
      </w:pPr>
      <m:oMathPara>
        <m:oMathParaPr>
          <m:jc m:val="left"/>
        </m:oMathParaPr>
        <m:oMath>
          <m:sSub>
            <m:sSubPr>
              <m:ctrlPr>
                <w:rPr>
                  <w:rFonts w:ascii="Cambria Math" w:hAnsi="Cambria Math"/>
                  <w:color w:val="4F81BD" w:themeColor="accent1"/>
                </w:rPr>
              </m:ctrlPr>
            </m:sSubPr>
            <m:e>
              <m:r>
                <m:rPr>
                  <m:sty m:val="p"/>
                </m:rPr>
                <w:rPr>
                  <w:rFonts w:ascii="Cambria Math" w:hAnsi="Cambria Math"/>
                  <w:color w:val="4F81BD" w:themeColor="accent1"/>
                </w:rPr>
                <m:t>V</m:t>
              </m:r>
            </m:e>
            <m:sub>
              <m:r>
                <m:rPr>
                  <m:sty m:val="p"/>
                </m:rPr>
                <w:rPr>
                  <w:rFonts w:ascii="Cambria Math" w:hAnsi="Cambria Math"/>
                  <w:color w:val="4F81BD" w:themeColor="accent1"/>
                </w:rPr>
                <m:t>i</m:t>
              </m:r>
            </m:sub>
          </m:sSub>
          <m:sSub>
            <m:sSubPr>
              <m:ctrlPr>
                <w:rPr>
                  <w:rFonts w:ascii="Cambria Math" w:hAnsi="Cambria Math"/>
                  <w:color w:val="4F81BD" w:themeColor="accent1"/>
                </w:rPr>
              </m:ctrlPr>
            </m:sSubPr>
            <m:e>
              <m:r>
                <m:rPr>
                  <m:sty m:val="p"/>
                </m:rPr>
                <w:rPr>
                  <w:rFonts w:ascii="Cambria Math" w:hAnsi="Cambria Math"/>
                  <w:color w:val="4F81BD" w:themeColor="accent1"/>
                </w:rPr>
                <m:t>K</m:t>
              </m:r>
            </m:e>
            <m:sub>
              <m:r>
                <w:rPr>
                  <w:rFonts w:ascii="Cambria Math" w:hAnsi="Cambria Math"/>
                  <w:color w:val="4F81BD" w:themeColor="accent1"/>
                </w:rPr>
                <m:t>τ</m:t>
              </m:r>
            </m:sub>
          </m:sSub>
          <m:r>
            <m:rPr>
              <m:sty m:val="p"/>
            </m:rPr>
            <w:rPr>
              <w:rFonts w:ascii="Cambria Math" w:hAnsi="Cambria Math"/>
              <w:color w:val="4F81BD" w:themeColor="accent1"/>
            </w:rPr>
            <m:t>=</m:t>
          </m:r>
          <m:d>
            <m:dPr>
              <m:ctrlPr>
                <w:rPr>
                  <w:rFonts w:ascii="Cambria Math" w:hAnsi="Cambria Math"/>
                  <w:color w:val="4F81BD" w:themeColor="accent1"/>
                </w:rPr>
              </m:ctrlPr>
            </m:dPr>
            <m:e>
              <m:r>
                <m:rPr>
                  <m:sty m:val="p"/>
                </m:rPr>
                <w:rPr>
                  <w:rFonts w:ascii="Cambria Math" w:hAnsi="Cambria Math"/>
                  <w:color w:val="4F81BD" w:themeColor="accent1"/>
                </w:rPr>
                <m:t>b</m:t>
              </m:r>
              <m:sSub>
                <m:sSubPr>
                  <m:ctrlPr>
                    <w:rPr>
                      <w:rFonts w:ascii="Cambria Math" w:hAnsi="Cambria Math"/>
                      <w:color w:val="4F81BD" w:themeColor="accent1"/>
                    </w:rPr>
                  </m:ctrlPr>
                </m:sSubPr>
                <m:e>
                  <m:r>
                    <m:rPr>
                      <m:sty m:val="p"/>
                    </m:rPr>
                    <w:rPr>
                      <w:rFonts w:ascii="Cambria Math" w:hAnsi="Cambria Math"/>
                      <w:color w:val="4F81BD" w:themeColor="accent1"/>
                    </w:rPr>
                    <m:t>R</m:t>
                  </m:r>
                </m:e>
                <m:sub>
                  <m:r>
                    <m:rPr>
                      <m:sty m:val="p"/>
                    </m:rPr>
                    <w:rPr>
                      <w:rFonts w:ascii="Cambria Math" w:hAnsi="Cambria Math"/>
                      <w:color w:val="4F81BD" w:themeColor="accent1"/>
                    </w:rPr>
                    <m:t>A</m:t>
                  </m:r>
                </m:sub>
              </m:sSub>
              <m:r>
                <m:rPr>
                  <m:sty m:val="p"/>
                </m:rPr>
                <w:rPr>
                  <w:rFonts w:ascii="Cambria Math" w:hAnsi="Cambria Math"/>
                  <w:color w:val="4F81BD" w:themeColor="accent1"/>
                </w:rPr>
                <m:t>+</m:t>
              </m:r>
              <m:sSup>
                <m:sSupPr>
                  <m:ctrlPr>
                    <w:rPr>
                      <w:rFonts w:ascii="Cambria Math" w:hAnsi="Cambria Math"/>
                      <w:color w:val="4F81BD" w:themeColor="accent1"/>
                    </w:rPr>
                  </m:ctrlPr>
                </m:sSupPr>
                <m:e>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V</m:t>
                      </m:r>
                    </m:sub>
                  </m:sSub>
                </m:e>
                <m:sup>
                  <m:r>
                    <m:rPr>
                      <m:sty m:val="p"/>
                    </m:rPr>
                    <w:rPr>
                      <w:rFonts w:ascii="Cambria Math" w:hAnsi="Cambria Math"/>
                      <w:color w:val="4F81BD" w:themeColor="accent1"/>
                    </w:rPr>
                    <m:t>2</m:t>
                  </m:r>
                </m:sup>
              </m:sSup>
            </m:e>
          </m:d>
          <m:r>
            <w:rPr>
              <w:rFonts w:ascii="Cambria Math" w:hAnsi="Cambria Math"/>
              <w:color w:val="4F81BD" w:themeColor="accent1"/>
            </w:rPr>
            <m:t>ω</m:t>
          </m:r>
          <m:r>
            <m:rPr>
              <m:sty m:val="p"/>
            </m:rPr>
            <w:rPr>
              <w:rFonts w:ascii="Cambria Math" w:hAnsi="Cambria Math"/>
              <w:color w:val="4F81BD" w:themeColor="accent1"/>
            </w:rPr>
            <m:t>+</m:t>
          </m:r>
          <m:sSub>
            <m:sSubPr>
              <m:ctrlPr>
                <w:rPr>
                  <w:rFonts w:ascii="Cambria Math" w:hAnsi="Cambria Math"/>
                  <w:color w:val="4F81BD" w:themeColor="accent1"/>
                </w:rPr>
              </m:ctrlPr>
            </m:sSubPr>
            <m:e>
              <m:r>
                <m:rPr>
                  <m:sty m:val="p"/>
                </m:rPr>
                <w:rPr>
                  <w:rFonts w:ascii="Cambria Math" w:hAnsi="Cambria Math"/>
                  <w:color w:val="4F81BD" w:themeColor="accent1"/>
                </w:rPr>
                <m:t>R</m:t>
              </m:r>
            </m:e>
            <m:sub>
              <m:r>
                <m:rPr>
                  <m:sty m:val="p"/>
                </m:rPr>
                <w:rPr>
                  <w:rFonts w:ascii="Cambria Math" w:hAnsi="Cambria Math"/>
                  <w:color w:val="4F81BD" w:themeColor="accent1"/>
                </w:rPr>
                <m:t>A</m:t>
              </m:r>
            </m:sub>
          </m:sSub>
          <m:r>
            <m:rPr>
              <m:sty m:val="p"/>
            </m:rPr>
            <w:rPr>
              <w:rFonts w:ascii="Cambria Math" w:hAnsi="Cambria Math"/>
              <w:color w:val="4F81BD" w:themeColor="accent1"/>
            </w:rPr>
            <m:t>c</m:t>
          </m:r>
        </m:oMath>
      </m:oMathPara>
    </w:p>
    <w:p w14:paraId="6FC06AFD" w14:textId="53209FDD" w:rsidR="00133663" w:rsidRDefault="00133663">
      <w:pPr>
        <w:rPr>
          <w:color w:val="4F81BD" w:themeColor="accent1"/>
        </w:rPr>
      </w:pPr>
      <w:r w:rsidRPr="00133663">
        <w:rPr>
          <w:iCs/>
          <w:color w:val="4F81BD" w:themeColor="accent1"/>
        </w:rPr>
        <w:t xml:space="preserve">So, </w:t>
      </w:r>
      <m:oMath>
        <m:f>
          <m:fPr>
            <m:ctrlPr>
              <w:rPr>
                <w:rFonts w:ascii="Cambria Math" w:hAnsi="Cambria Math"/>
                <w:i/>
                <w:iCs/>
                <w:color w:val="4F81BD" w:themeColor="accent1"/>
              </w:rPr>
            </m:ctrlPr>
          </m:fPr>
          <m:num>
            <m:r>
              <w:rPr>
                <w:rFonts w:ascii="Cambria Math" w:hAnsi="Cambria Math"/>
                <w:color w:val="4F81BD" w:themeColor="accent1"/>
              </w:rPr>
              <m:t>4</m:t>
            </m:r>
          </m:num>
          <m:den>
            <m:r>
              <w:rPr>
                <w:rFonts w:ascii="Cambria Math" w:hAnsi="Cambria Math"/>
                <w:color w:val="4F81BD" w:themeColor="accent1"/>
              </w:rPr>
              <m:t>s</m:t>
            </m:r>
          </m:den>
        </m:f>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V</m:t>
            </m:r>
          </m:sub>
        </m:sSub>
        <m:r>
          <w:rPr>
            <w:rFonts w:ascii="Cambria Math" w:hAnsi="Cambria Math"/>
            <w:color w:val="4F81BD" w:themeColor="accent1"/>
          </w:rPr>
          <m:t xml:space="preserve"> = (b</m:t>
        </m:r>
        <m:sSub>
          <m:sSubPr>
            <m:ctrlPr>
              <w:rPr>
                <w:rFonts w:ascii="Cambria Math" w:hAnsi="Cambria Math"/>
                <w:color w:val="4F81BD" w:themeColor="accent1"/>
              </w:rPr>
            </m:ctrlPr>
          </m:sSubPr>
          <m:e>
            <m:r>
              <m:rPr>
                <m:sty m:val="p"/>
              </m:rPr>
              <w:rPr>
                <w:rFonts w:ascii="Cambria Math" w:hAnsi="Cambria Math"/>
                <w:color w:val="4F81BD" w:themeColor="accent1"/>
              </w:rPr>
              <m:t>R</m:t>
            </m:r>
          </m:e>
          <m:sub>
            <m:r>
              <m:rPr>
                <m:sty m:val="p"/>
              </m:rPr>
              <w:rPr>
                <w:rFonts w:ascii="Cambria Math" w:hAnsi="Cambria Math"/>
                <w:color w:val="4F81BD" w:themeColor="accent1"/>
              </w:rPr>
              <m:t>A</m:t>
            </m:r>
          </m:sub>
        </m:sSub>
        <m:r>
          <m:rPr>
            <m:sty m:val="p"/>
          </m:rPr>
          <w:rPr>
            <w:rFonts w:ascii="Cambria Math" w:hAnsi="Cambria Math"/>
            <w:color w:val="4F81BD" w:themeColor="accent1"/>
          </w:rPr>
          <m:t>+</m:t>
        </m:r>
        <m:sSup>
          <m:sSupPr>
            <m:ctrlPr>
              <w:rPr>
                <w:rFonts w:ascii="Cambria Math" w:hAnsi="Cambria Math"/>
                <w:color w:val="4F81BD" w:themeColor="accent1"/>
              </w:rPr>
            </m:ctrlPr>
          </m:sSupPr>
          <m:e>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V</m:t>
                </m:r>
              </m:sub>
            </m:sSub>
          </m:e>
          <m:sup>
            <m:r>
              <m:rPr>
                <m:sty m:val="p"/>
              </m:rPr>
              <w:rPr>
                <w:rFonts w:ascii="Cambria Math" w:hAnsi="Cambria Math"/>
                <w:color w:val="4F81BD" w:themeColor="accent1"/>
              </w:rPr>
              <m:t>2</m:t>
            </m:r>
          </m:sup>
        </m:sSup>
        <m:r>
          <w:rPr>
            <w:rFonts w:ascii="Cambria Math" w:hAnsi="Cambria Math"/>
            <w:color w:val="4F81BD" w:themeColor="accent1"/>
          </w:rPr>
          <m:t>)</m:t>
        </m:r>
        <m:r>
          <m:rPr>
            <m:sty m:val="p"/>
          </m:rPr>
          <w:rPr>
            <w:rFonts w:ascii="Cambria Math" w:hAnsi="Cambria Math"/>
            <w:color w:val="4F81BD" w:themeColor="accent1"/>
          </w:rPr>
          <m:t>Ω</m:t>
        </m:r>
        <m:r>
          <w:rPr>
            <w:rFonts w:ascii="Cambria Math" w:hAnsi="Cambria Math"/>
            <w:color w:val="4F81BD" w:themeColor="accent1"/>
          </w:rPr>
          <m:t xml:space="preserve"> + </m:t>
        </m:r>
        <m:f>
          <m:fPr>
            <m:ctrlPr>
              <w:rPr>
                <w:rFonts w:ascii="Cambria Math" w:hAnsi="Cambria Math"/>
                <w:color w:val="4F81BD" w:themeColor="accent1"/>
              </w:rPr>
            </m:ctrlPr>
          </m:fPr>
          <m:num>
            <m:sSub>
              <m:sSubPr>
                <m:ctrlPr>
                  <w:rPr>
                    <w:rFonts w:ascii="Cambria Math" w:hAnsi="Cambria Math"/>
                    <w:color w:val="4F81BD" w:themeColor="accent1"/>
                  </w:rPr>
                </m:ctrlPr>
              </m:sSubPr>
              <m:e>
                <m:r>
                  <m:rPr>
                    <m:sty m:val="p"/>
                  </m:rPr>
                  <w:rPr>
                    <w:rFonts w:ascii="Cambria Math" w:hAnsi="Cambria Math"/>
                    <w:color w:val="4F81BD" w:themeColor="accent1"/>
                  </w:rPr>
                  <m:t>R</m:t>
                </m:r>
              </m:e>
              <m:sub>
                <m:r>
                  <m:rPr>
                    <m:sty m:val="p"/>
                  </m:rPr>
                  <w:rPr>
                    <w:rFonts w:ascii="Cambria Math" w:hAnsi="Cambria Math"/>
                    <w:color w:val="4F81BD" w:themeColor="accent1"/>
                  </w:rPr>
                  <m:t>A</m:t>
                </m:r>
              </m:sub>
            </m:sSub>
            <m:r>
              <w:rPr>
                <w:rFonts w:ascii="Cambria Math" w:hAnsi="Cambria Math"/>
                <w:color w:val="4F81BD" w:themeColor="accent1"/>
              </w:rPr>
              <m:t>c</m:t>
            </m:r>
          </m:num>
          <m:den>
            <m:r>
              <w:rPr>
                <w:rFonts w:ascii="Cambria Math" w:hAnsi="Cambria Math"/>
                <w:color w:val="4F81BD" w:themeColor="accent1"/>
              </w:rPr>
              <m:t>s</m:t>
            </m:r>
          </m:den>
        </m:f>
      </m:oMath>
    </w:p>
    <w:p w14:paraId="282A6624" w14:textId="5DABBC5C" w:rsidR="00133663" w:rsidRPr="00133663" w:rsidRDefault="00133663">
      <w:pPr>
        <w:rPr>
          <w:iCs/>
          <w:color w:val="4F81BD" w:themeColor="accent1"/>
        </w:rPr>
      </w:pPr>
      <w:r>
        <w:rPr>
          <w:color w:val="4F81BD" w:themeColor="accent1"/>
        </w:rPr>
        <w:t xml:space="preserve">By final value theorem, the steady state </w:t>
      </w:r>
      <m:oMath>
        <m:r>
          <w:rPr>
            <w:rFonts w:ascii="Cambria Math" w:hAnsi="Cambria Math"/>
            <w:color w:val="4F81BD" w:themeColor="accent1"/>
          </w:rPr>
          <m:t>ω</m:t>
        </m:r>
      </m:oMath>
      <w:r>
        <w:rPr>
          <w:iCs/>
          <w:color w:val="4F81BD" w:themeColor="accent1"/>
        </w:rPr>
        <w:t xml:space="preserve"> is </w:t>
      </w:r>
      <m:oMath>
        <m:f>
          <m:fPr>
            <m:ctrlPr>
              <w:rPr>
                <w:rFonts w:ascii="Cambria Math" w:hAnsi="Cambria Math"/>
                <w:i/>
                <w:iCs/>
                <w:color w:val="4F81BD" w:themeColor="accent1"/>
              </w:rPr>
            </m:ctrlPr>
          </m:fPr>
          <m:num>
            <m:r>
              <w:rPr>
                <w:rFonts w:ascii="Cambria Math" w:hAnsi="Cambria Math"/>
                <w:color w:val="4F81BD" w:themeColor="accent1"/>
              </w:rPr>
              <m:t>4</m:t>
            </m:r>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V</m:t>
                </m:r>
              </m:sub>
            </m:sSub>
            <m:r>
              <w:rPr>
                <w:rFonts w:ascii="Cambria Math" w:hAnsi="Cambria Math"/>
                <w:color w:val="4F81BD" w:themeColor="accent1"/>
              </w:rPr>
              <m:t xml:space="preserve"> - </m:t>
            </m:r>
            <m:sSub>
              <m:sSubPr>
                <m:ctrlPr>
                  <w:rPr>
                    <w:rFonts w:ascii="Cambria Math" w:hAnsi="Cambria Math"/>
                    <w:color w:val="4F81BD" w:themeColor="accent1"/>
                  </w:rPr>
                </m:ctrlPr>
              </m:sSubPr>
              <m:e>
                <m:r>
                  <m:rPr>
                    <m:sty m:val="p"/>
                  </m:rPr>
                  <w:rPr>
                    <w:rFonts w:ascii="Cambria Math" w:hAnsi="Cambria Math"/>
                    <w:color w:val="4F81BD" w:themeColor="accent1"/>
                  </w:rPr>
                  <m:t>R</m:t>
                </m:r>
              </m:e>
              <m:sub>
                <m:r>
                  <m:rPr>
                    <m:sty m:val="p"/>
                  </m:rPr>
                  <w:rPr>
                    <w:rFonts w:ascii="Cambria Math" w:hAnsi="Cambria Math"/>
                    <w:color w:val="4F81BD" w:themeColor="accent1"/>
                  </w:rPr>
                  <m:t>A</m:t>
                </m:r>
              </m:sub>
            </m:sSub>
            <m:r>
              <w:rPr>
                <w:rFonts w:ascii="Cambria Math" w:hAnsi="Cambria Math"/>
                <w:color w:val="4F81BD" w:themeColor="accent1"/>
              </w:rPr>
              <m:t>c</m:t>
            </m:r>
          </m:num>
          <m:den>
            <m:r>
              <w:rPr>
                <w:rFonts w:ascii="Cambria Math" w:hAnsi="Cambria Math"/>
                <w:color w:val="4F81BD" w:themeColor="accent1"/>
              </w:rPr>
              <m:t>b</m:t>
            </m:r>
            <m:sSub>
              <m:sSubPr>
                <m:ctrlPr>
                  <w:rPr>
                    <w:rFonts w:ascii="Cambria Math" w:hAnsi="Cambria Math"/>
                    <w:color w:val="4F81BD" w:themeColor="accent1"/>
                  </w:rPr>
                </m:ctrlPr>
              </m:sSubPr>
              <m:e>
                <m:r>
                  <m:rPr>
                    <m:sty m:val="p"/>
                  </m:rPr>
                  <w:rPr>
                    <w:rFonts w:ascii="Cambria Math" w:hAnsi="Cambria Math"/>
                    <w:color w:val="4F81BD" w:themeColor="accent1"/>
                  </w:rPr>
                  <m:t>R</m:t>
                </m:r>
              </m:e>
              <m:sub>
                <m:r>
                  <m:rPr>
                    <m:sty m:val="p"/>
                  </m:rPr>
                  <w:rPr>
                    <w:rFonts w:ascii="Cambria Math" w:hAnsi="Cambria Math"/>
                    <w:color w:val="4F81BD" w:themeColor="accent1"/>
                  </w:rPr>
                  <m:t>A</m:t>
                </m:r>
              </m:sub>
            </m:sSub>
            <m:r>
              <m:rPr>
                <m:sty m:val="p"/>
              </m:rPr>
              <w:rPr>
                <w:rFonts w:ascii="Cambria Math" w:hAnsi="Cambria Math"/>
                <w:color w:val="4F81BD" w:themeColor="accent1"/>
              </w:rPr>
              <m:t>+</m:t>
            </m:r>
            <m:sSup>
              <m:sSupPr>
                <m:ctrlPr>
                  <w:rPr>
                    <w:rFonts w:ascii="Cambria Math" w:hAnsi="Cambria Math"/>
                    <w:color w:val="4F81BD" w:themeColor="accent1"/>
                  </w:rPr>
                </m:ctrlPr>
              </m:sSupPr>
              <m:e>
                <m:sSub>
                  <m:sSubPr>
                    <m:ctrlPr>
                      <w:rPr>
                        <w:rFonts w:ascii="Cambria Math" w:hAnsi="Cambria Math"/>
                        <w:color w:val="4F81BD" w:themeColor="accent1"/>
                      </w:rPr>
                    </m:ctrlPr>
                  </m:sSubPr>
                  <m:e>
                    <m:r>
                      <m:rPr>
                        <m:sty m:val="p"/>
                      </m:rPr>
                      <w:rPr>
                        <w:rFonts w:ascii="Cambria Math" w:hAnsi="Cambria Math"/>
                        <w:color w:val="4F81BD" w:themeColor="accent1"/>
                      </w:rPr>
                      <m:t>K</m:t>
                    </m:r>
                  </m:e>
                  <m:sub>
                    <m:r>
                      <m:rPr>
                        <m:sty m:val="p"/>
                      </m:rPr>
                      <w:rPr>
                        <w:rFonts w:ascii="Cambria Math" w:hAnsi="Cambria Math"/>
                        <w:color w:val="4F81BD" w:themeColor="accent1"/>
                      </w:rPr>
                      <m:t>V</m:t>
                    </m:r>
                  </m:sub>
                </m:sSub>
              </m:e>
              <m:sup>
                <m:r>
                  <m:rPr>
                    <m:sty m:val="p"/>
                  </m:rPr>
                  <w:rPr>
                    <w:rFonts w:ascii="Cambria Math" w:hAnsi="Cambria Math"/>
                    <w:color w:val="4F81BD" w:themeColor="accent1"/>
                  </w:rPr>
                  <m:t>2</m:t>
                </m:r>
              </m:sup>
            </m:sSup>
          </m:den>
        </m:f>
        <m:r>
          <w:rPr>
            <w:rFonts w:ascii="Cambria Math" w:hAnsi="Cambria Math"/>
            <w:color w:val="4F81BD" w:themeColor="accent1"/>
          </w:rPr>
          <m:t xml:space="preserve"> = 50</m:t>
        </m:r>
      </m:oMath>
    </w:p>
    <w:p w14:paraId="25E6FB93" w14:textId="77777777" w:rsidR="000571F8" w:rsidRDefault="000571F8">
      <w:pPr>
        <w:pStyle w:val="Heading2"/>
      </w:pPr>
      <w:r>
        <w:t>Attachments (6)</w:t>
      </w:r>
    </w:p>
    <w:p w14:paraId="294DFEB6" w14:textId="77777777" w:rsidR="000571F8" w:rsidRDefault="000571F8">
      <w:pPr>
        <w:numPr>
          <w:ilvl w:val="0"/>
          <w:numId w:val="2"/>
        </w:numPr>
      </w:pPr>
      <w:r>
        <w:t xml:space="preserve">Friction torque vs. the angular velocity </w:t>
      </w:r>
      <w:r>
        <w:rPr>
          <w:i/>
          <w:iCs/>
        </w:rPr>
        <w:t xml:space="preserve">(to estimate the friction coefficients for positive and negative rotation) </w:t>
      </w:r>
      <w:r>
        <w:t>(</w:t>
      </w:r>
      <w:r w:rsidR="00D705EE">
        <w:t xml:space="preserve">2 </w:t>
      </w:r>
      <w:r>
        <w:t>plot</w:t>
      </w:r>
      <w:r w:rsidR="00D705EE">
        <w:t>s</w:t>
      </w:r>
      <w:r>
        <w:t xml:space="preserve">). </w:t>
      </w:r>
    </w:p>
    <w:p w14:paraId="30314A75" w14:textId="77777777" w:rsidR="000571F8" w:rsidRDefault="000571F8">
      <w:pPr>
        <w:numPr>
          <w:ilvl w:val="0"/>
          <w:numId w:val="2"/>
        </w:numPr>
      </w:pPr>
      <w:r>
        <w:t>Linear region of the six sets of data for inductance L</w:t>
      </w:r>
      <w:r>
        <w:rPr>
          <w:vertAlign w:val="subscript"/>
        </w:rPr>
        <w:t>a</w:t>
      </w:r>
      <w:r>
        <w:t xml:space="preserve"> (plot).</w:t>
      </w:r>
    </w:p>
    <w:p w14:paraId="6E024923" w14:textId="77777777" w:rsidR="000571F8" w:rsidRDefault="000571F8">
      <w:pPr>
        <w:numPr>
          <w:ilvl w:val="0"/>
          <w:numId w:val="2"/>
        </w:numPr>
      </w:pPr>
      <w:r>
        <w:t>One of the six sets of the inductance’s data, with a linear fit approximation (plot).</w:t>
      </w:r>
    </w:p>
    <w:p w14:paraId="68BCAD5D" w14:textId="77777777" w:rsidR="000571F8" w:rsidRDefault="000571F8">
      <w:pPr>
        <w:numPr>
          <w:ilvl w:val="0"/>
          <w:numId w:val="2"/>
        </w:numPr>
      </w:pPr>
      <w:r>
        <w:t xml:space="preserve">Linear region of the six sets of data for the Inertia parameter (plot). </w:t>
      </w:r>
    </w:p>
    <w:p w14:paraId="2953A6F9" w14:textId="77777777" w:rsidR="000571F8" w:rsidRDefault="000571F8">
      <w:pPr>
        <w:numPr>
          <w:ilvl w:val="0"/>
          <w:numId w:val="2"/>
        </w:numPr>
      </w:pPr>
      <w:r>
        <w:t>One of the six sets of Inertia data, with a linear fit approximation (plot)</w:t>
      </w:r>
    </w:p>
    <w:sectPr w:rsidR="000571F8">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49937" w14:textId="77777777" w:rsidR="007644D4" w:rsidRDefault="007644D4">
      <w:r>
        <w:separator/>
      </w:r>
    </w:p>
  </w:endnote>
  <w:endnote w:type="continuationSeparator" w:id="0">
    <w:p w14:paraId="509215BD" w14:textId="77777777" w:rsidR="007644D4" w:rsidRDefault="007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DEFC1" w14:textId="77777777" w:rsidR="007644D4" w:rsidRDefault="007644D4">
      <w:r>
        <w:separator/>
      </w:r>
    </w:p>
  </w:footnote>
  <w:footnote w:type="continuationSeparator" w:id="0">
    <w:p w14:paraId="67E1455C" w14:textId="77777777" w:rsidR="007644D4" w:rsidRDefault="00764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48DB55" w14:textId="77777777" w:rsidR="000571F8" w:rsidRDefault="000571F8">
    <w:pPr>
      <w:pStyle w:val="Header"/>
    </w:pPr>
    <w:r>
      <w:t>Lab 4</w:t>
    </w:r>
    <w:r>
      <w:tab/>
    </w:r>
    <w:r>
      <w:rPr>
        <w:smallCaps/>
      </w:rPr>
      <w:t xml:space="preserve">Introduction to the DC Motor </w:t>
    </w:r>
    <w:r>
      <w:tab/>
    </w:r>
    <w:r>
      <w:rPr>
        <w:rStyle w:val="PageNumber"/>
      </w:rPr>
      <w:fldChar w:fldCharType="begin"/>
    </w:r>
    <w:r>
      <w:rPr>
        <w:rStyle w:val="PageNumber"/>
      </w:rPr>
      <w:instrText xml:space="preserve"> PAGE </w:instrText>
    </w:r>
    <w:r>
      <w:rPr>
        <w:rStyle w:val="PageNumber"/>
      </w:rPr>
      <w:fldChar w:fldCharType="separate"/>
    </w:r>
    <w:r w:rsidR="00CC6AFB">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C6AFB">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11CCA"/>
    <w:multiLevelType w:val="hybridMultilevel"/>
    <w:tmpl w:val="8750A2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8421A5"/>
    <w:multiLevelType w:val="hybridMultilevel"/>
    <w:tmpl w:val="2B5CB138"/>
    <w:lvl w:ilvl="0" w:tplc="04090001">
      <w:start w:val="1"/>
      <w:numFmt w:val="bullet"/>
      <w:lvlText w:val=""/>
      <w:lvlJc w:val="left"/>
      <w:pPr>
        <w:tabs>
          <w:tab w:val="num" w:pos="720"/>
        </w:tabs>
        <w:ind w:left="720" w:hanging="360"/>
      </w:pPr>
      <w:rPr>
        <w:rFonts w:ascii="Symbol" w:hAnsi="Symbol" w:hint="default"/>
      </w:rPr>
    </w:lvl>
    <w:lvl w:ilvl="1" w:tplc="2D6003D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7090991"/>
    <w:multiLevelType w:val="hybridMultilevel"/>
    <w:tmpl w:val="8386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30719885">
    <w:abstractNumId w:val="0"/>
  </w:num>
  <w:num w:numId="2" w16cid:durableId="9837423">
    <w:abstractNumId w:val="1"/>
  </w:num>
  <w:num w:numId="3" w16cid:durableId="608968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16B6A"/>
    <w:rsid w:val="000466EC"/>
    <w:rsid w:val="00050163"/>
    <w:rsid w:val="000535A5"/>
    <w:rsid w:val="000571F8"/>
    <w:rsid w:val="00070CBC"/>
    <w:rsid w:val="00133663"/>
    <w:rsid w:val="00135DF8"/>
    <w:rsid w:val="001D66E8"/>
    <w:rsid w:val="00212AFB"/>
    <w:rsid w:val="00242736"/>
    <w:rsid w:val="00344839"/>
    <w:rsid w:val="00413EF3"/>
    <w:rsid w:val="00616B6A"/>
    <w:rsid w:val="00671FC6"/>
    <w:rsid w:val="006743F4"/>
    <w:rsid w:val="00691E85"/>
    <w:rsid w:val="007644D4"/>
    <w:rsid w:val="007C4F03"/>
    <w:rsid w:val="007E73EF"/>
    <w:rsid w:val="007F3DCC"/>
    <w:rsid w:val="008009C1"/>
    <w:rsid w:val="00843CE5"/>
    <w:rsid w:val="008C5679"/>
    <w:rsid w:val="008C7779"/>
    <w:rsid w:val="00927A83"/>
    <w:rsid w:val="009A6409"/>
    <w:rsid w:val="00A84620"/>
    <w:rsid w:val="00AB2DCF"/>
    <w:rsid w:val="00AC5255"/>
    <w:rsid w:val="00C26FE6"/>
    <w:rsid w:val="00C64AFC"/>
    <w:rsid w:val="00CC4C64"/>
    <w:rsid w:val="00CC6AFB"/>
    <w:rsid w:val="00D422B3"/>
    <w:rsid w:val="00D705EE"/>
    <w:rsid w:val="00DA7C62"/>
    <w:rsid w:val="00EA3838"/>
    <w:rsid w:val="00EF3EE4"/>
    <w:rsid w:val="00EF6DC8"/>
    <w:rsid w:val="00F12943"/>
    <w:rsid w:val="00F5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0E4CECB"/>
  <w15:docId w15:val="{45525A57-5363-2A43-A0B8-F7BC1811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6EC"/>
    <w:rPr>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yperlink">
    <w:name w:val="Hyperlink"/>
    <w:basedOn w:val="DefaultParagraphFont"/>
    <w:semiHidden/>
    <w:rPr>
      <w:color w:val="0000FF"/>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laceholderText">
    <w:name w:val="Placeholder Text"/>
    <w:basedOn w:val="DefaultParagraphFont"/>
    <w:uiPriority w:val="99"/>
    <w:semiHidden/>
    <w:rsid w:val="0005016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Aaron Becker</vt:lpstr>
    </vt:vector>
  </TitlesOfParts>
  <Company>University of Illinois</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Becker</dc:title>
  <dc:creator>ge420user</dc:creator>
  <cp:lastModifiedBy>Yao, Xinchen</cp:lastModifiedBy>
  <cp:revision>4</cp:revision>
  <cp:lastPrinted>2024-10-14T01:00:00Z</cp:lastPrinted>
  <dcterms:created xsi:type="dcterms:W3CDTF">2024-10-14T01:00:00Z</dcterms:created>
  <dcterms:modified xsi:type="dcterms:W3CDTF">2024-10-14T01:01:00Z</dcterms:modified>
</cp:coreProperties>
</file>