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1625" w14:textId="2E5A8515" w:rsidR="0004325A" w:rsidRPr="00896D29" w:rsidRDefault="0004325A" w:rsidP="0004325A">
      <w:pPr>
        <w:rPr>
          <w:rFonts w:ascii="Calibri" w:eastAsiaTheme="minorEastAsia" w:hAnsi="Calibri" w:cs="Calibri"/>
          <w:b/>
          <w:bCs/>
          <w:sz w:val="22"/>
          <w:szCs w:val="22"/>
        </w:rPr>
      </w:pPr>
      <w:r w:rsidRPr="00896D29">
        <w:rPr>
          <w:rFonts w:ascii="Calibri" w:eastAsiaTheme="minorEastAsia" w:hAnsi="Calibri" w:cs="Calibri"/>
          <w:b/>
          <w:bCs/>
          <w:sz w:val="22"/>
          <w:szCs w:val="22"/>
        </w:rPr>
        <w:t xml:space="preserve">Evaluation des Politiques Publiques </w:t>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t xml:space="preserve">                                  </w:t>
      </w:r>
      <w:r w:rsidR="00E2777A">
        <w:rPr>
          <w:rFonts w:ascii="Calibri" w:eastAsiaTheme="minorEastAsia" w:hAnsi="Calibri" w:cs="Calibri"/>
          <w:b/>
          <w:bCs/>
          <w:sz w:val="22"/>
          <w:szCs w:val="22"/>
        </w:rPr>
        <w:t xml:space="preserve">                    </w:t>
      </w:r>
      <w:r w:rsidRPr="00896D29">
        <w:rPr>
          <w:rFonts w:ascii="Calibri" w:eastAsiaTheme="minorEastAsia" w:hAnsi="Calibri" w:cs="Calibri"/>
          <w:b/>
          <w:bCs/>
          <w:sz w:val="22"/>
          <w:szCs w:val="22"/>
        </w:rPr>
        <w:t xml:space="preserve">  ENS Paris Saclay </w:t>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t xml:space="preserve">                                             Licence 3 d’Economie                                                                                                                                            </w:t>
      </w:r>
      <w:r w:rsidR="00E2777A">
        <w:rPr>
          <w:rFonts w:ascii="Calibri" w:eastAsiaTheme="minorEastAsia" w:hAnsi="Calibri" w:cs="Calibri"/>
          <w:b/>
          <w:bCs/>
          <w:sz w:val="22"/>
          <w:szCs w:val="22"/>
        </w:rPr>
        <w:t xml:space="preserve">                 </w:t>
      </w:r>
      <w:r w:rsidRPr="00896D29">
        <w:rPr>
          <w:rFonts w:ascii="Calibri" w:eastAsiaTheme="minorEastAsia" w:hAnsi="Calibri" w:cs="Calibri"/>
          <w:b/>
          <w:bCs/>
          <w:sz w:val="22"/>
          <w:szCs w:val="22"/>
        </w:rPr>
        <w:t xml:space="preserve">    2023-2024</w:t>
      </w:r>
    </w:p>
    <w:p w14:paraId="2BDE6934" w14:textId="77777777" w:rsidR="0004325A" w:rsidRPr="00896D29" w:rsidRDefault="0004325A" w:rsidP="0004325A">
      <w:pPr>
        <w:ind w:left="360"/>
        <w:jc w:val="right"/>
        <w:rPr>
          <w:rFonts w:ascii="Calibri" w:eastAsiaTheme="minorEastAsia" w:hAnsi="Calibri" w:cs="Calibri"/>
          <w:b/>
          <w:bCs/>
          <w:sz w:val="22"/>
          <w:szCs w:val="22"/>
        </w:rPr>
      </w:pPr>
      <w:r w:rsidRPr="00896D29">
        <w:rPr>
          <w:rFonts w:ascii="Calibri" w:eastAsiaTheme="minorEastAsia" w:hAnsi="Calibri" w:cs="Calibri"/>
          <w:b/>
          <w:bCs/>
          <w:sz w:val="22"/>
          <w:szCs w:val="22"/>
        </w:rPr>
        <w:t>Enseignant : Yao Thibaut Kpegli</w:t>
      </w:r>
    </w:p>
    <w:p w14:paraId="16B2FC27" w14:textId="77777777" w:rsidR="0004325A" w:rsidRPr="00896D29" w:rsidRDefault="0004325A" w:rsidP="00600719">
      <w:pPr>
        <w:pStyle w:val="Default"/>
        <w:jc w:val="center"/>
        <w:rPr>
          <w:b/>
          <w:bCs/>
          <w:sz w:val="22"/>
          <w:szCs w:val="22"/>
        </w:rPr>
      </w:pPr>
    </w:p>
    <w:p w14:paraId="1688FFC6" w14:textId="3FA0CBB0" w:rsidR="008633CB" w:rsidRPr="00896D29" w:rsidRDefault="007A5F6A" w:rsidP="00600719">
      <w:pPr>
        <w:pStyle w:val="Default"/>
        <w:jc w:val="center"/>
        <w:rPr>
          <w:sz w:val="22"/>
          <w:szCs w:val="22"/>
        </w:rPr>
      </w:pPr>
      <w:r w:rsidRPr="00896D29">
        <w:rPr>
          <w:b/>
          <w:bCs/>
          <w:sz w:val="22"/>
          <w:szCs w:val="22"/>
        </w:rPr>
        <w:t xml:space="preserve">Application 3 (Python) : </w:t>
      </w:r>
      <w:r w:rsidR="003C11E0" w:rsidRPr="00896D29">
        <w:rPr>
          <w:b/>
          <w:bCs/>
          <w:sz w:val="22"/>
          <w:szCs w:val="22"/>
        </w:rPr>
        <w:t>a</w:t>
      </w:r>
      <w:r w:rsidR="008633CB" w:rsidRPr="00896D29">
        <w:rPr>
          <w:b/>
          <w:bCs/>
          <w:sz w:val="22"/>
          <w:szCs w:val="22"/>
        </w:rPr>
        <w:t>nalyse de l’impact de la connaissance du statut VIH sur le comportement sexuel</w:t>
      </w:r>
    </w:p>
    <w:p w14:paraId="20C91D9B" w14:textId="7836256C" w:rsidR="008633CB" w:rsidRPr="00896D29" w:rsidRDefault="008633CB" w:rsidP="00600719">
      <w:pPr>
        <w:pStyle w:val="Default"/>
        <w:jc w:val="both"/>
        <w:rPr>
          <w:sz w:val="22"/>
          <w:szCs w:val="22"/>
        </w:rPr>
      </w:pPr>
    </w:p>
    <w:p w14:paraId="432068DD" w14:textId="29F8A3FB" w:rsidR="00600719" w:rsidRPr="00896D29" w:rsidRDefault="00600719" w:rsidP="00D00E35">
      <w:pPr>
        <w:pStyle w:val="Default"/>
        <w:jc w:val="both"/>
        <w:rPr>
          <w:sz w:val="22"/>
          <w:szCs w:val="22"/>
          <w:lang w:val="en-US"/>
        </w:rPr>
      </w:pPr>
      <w:r w:rsidRPr="00896D29">
        <w:rPr>
          <w:sz w:val="22"/>
          <w:szCs w:val="22"/>
        </w:rPr>
        <w:t xml:space="preserve">Cette application </w:t>
      </w:r>
      <w:r w:rsidR="00C902A9">
        <w:rPr>
          <w:sz w:val="22"/>
          <w:szCs w:val="22"/>
        </w:rPr>
        <w:t xml:space="preserve">consiste à </w:t>
      </w:r>
      <w:r w:rsidR="00355A50">
        <w:rPr>
          <w:sz w:val="22"/>
          <w:szCs w:val="22"/>
        </w:rPr>
        <w:t>évaluer</w:t>
      </w:r>
      <w:r w:rsidR="008633CB" w:rsidRPr="00896D29">
        <w:rPr>
          <w:sz w:val="22"/>
          <w:szCs w:val="22"/>
        </w:rPr>
        <w:t xml:space="preserve"> </w:t>
      </w:r>
      <w:r w:rsidR="00355A50" w:rsidRPr="00896D29">
        <w:rPr>
          <w:sz w:val="22"/>
          <w:szCs w:val="22"/>
        </w:rPr>
        <w:t>l’impact de la connaissance du statut HIV sur l’achat de préservatifs</w:t>
      </w:r>
      <w:r w:rsidR="00500E19">
        <w:rPr>
          <w:sz w:val="22"/>
          <w:szCs w:val="22"/>
        </w:rPr>
        <w:t xml:space="preserve"> à travers la mise en œuvre</w:t>
      </w:r>
      <w:r w:rsidR="00500E19">
        <w:rPr>
          <w:sz w:val="22"/>
          <w:szCs w:val="22"/>
        </w:rPr>
        <w:t xml:space="preserve"> </w:t>
      </w:r>
      <w:r w:rsidR="00500E19">
        <w:rPr>
          <w:sz w:val="22"/>
          <w:szCs w:val="22"/>
        </w:rPr>
        <w:t xml:space="preserve">de </w:t>
      </w:r>
      <w:r w:rsidR="00500E19" w:rsidRPr="00896D29">
        <w:rPr>
          <w:sz w:val="22"/>
          <w:szCs w:val="22"/>
        </w:rPr>
        <w:t xml:space="preserve">l’approche par </w:t>
      </w:r>
      <w:r w:rsidR="00500E19">
        <w:rPr>
          <w:sz w:val="22"/>
          <w:szCs w:val="22"/>
        </w:rPr>
        <w:t>d</w:t>
      </w:r>
      <w:r w:rsidR="00500E19" w:rsidRPr="00896D29">
        <w:rPr>
          <w:sz w:val="22"/>
          <w:szCs w:val="22"/>
        </w:rPr>
        <w:t>es variables instrumentales</w:t>
      </w:r>
      <w:r w:rsidR="00355A50" w:rsidRPr="00896D29">
        <w:rPr>
          <w:sz w:val="22"/>
          <w:szCs w:val="22"/>
        </w:rPr>
        <w:t xml:space="preserve">. </w:t>
      </w:r>
      <w:r w:rsidR="00D00E35" w:rsidRPr="00D00E35">
        <w:rPr>
          <w:sz w:val="22"/>
          <w:szCs w:val="22"/>
          <w:lang w:val="en-US"/>
        </w:rPr>
        <w:t>L</w:t>
      </w:r>
      <w:r w:rsidR="008633CB" w:rsidRPr="00896D29">
        <w:rPr>
          <w:sz w:val="22"/>
          <w:szCs w:val="22"/>
          <w:lang w:val="en-US"/>
        </w:rPr>
        <w:t xml:space="preserve">es données </w:t>
      </w:r>
      <w:proofErr w:type="spellStart"/>
      <w:r w:rsidR="008633CB" w:rsidRPr="00896D29">
        <w:rPr>
          <w:sz w:val="22"/>
          <w:szCs w:val="22"/>
          <w:lang w:val="en-US"/>
        </w:rPr>
        <w:t>proviennent</w:t>
      </w:r>
      <w:proofErr w:type="spellEnd"/>
      <w:r w:rsidR="008633CB" w:rsidRPr="00896D29">
        <w:rPr>
          <w:sz w:val="22"/>
          <w:szCs w:val="22"/>
          <w:lang w:val="en-US"/>
        </w:rPr>
        <w:t xml:space="preserve"> de </w:t>
      </w:r>
      <w:proofErr w:type="spellStart"/>
      <w:r w:rsidR="008633CB" w:rsidRPr="00896D29">
        <w:rPr>
          <w:sz w:val="22"/>
          <w:szCs w:val="22"/>
          <w:lang w:val="en-US"/>
        </w:rPr>
        <w:t>l’article</w:t>
      </w:r>
      <w:proofErr w:type="spellEnd"/>
      <w:r w:rsidR="008633CB" w:rsidRPr="00896D29">
        <w:rPr>
          <w:sz w:val="22"/>
          <w:szCs w:val="22"/>
          <w:lang w:val="en-US"/>
        </w:rPr>
        <w:t xml:space="preserve"> de Rebecca Thornton “The Demand and Impact of Learning HIV Status” (American Economic Review, 2008). </w:t>
      </w:r>
    </w:p>
    <w:p w14:paraId="04EB7307" w14:textId="77777777" w:rsidR="00600719" w:rsidRPr="00896D29" w:rsidRDefault="00600719" w:rsidP="00600719">
      <w:pPr>
        <w:pStyle w:val="Default"/>
        <w:jc w:val="both"/>
        <w:rPr>
          <w:sz w:val="22"/>
          <w:szCs w:val="22"/>
          <w:lang w:val="en-US"/>
        </w:rPr>
      </w:pPr>
    </w:p>
    <w:p w14:paraId="3E7A91F9" w14:textId="77777777" w:rsidR="008633CB" w:rsidRPr="00355A50" w:rsidRDefault="008633CB" w:rsidP="00600719">
      <w:pPr>
        <w:pStyle w:val="Default"/>
        <w:jc w:val="both"/>
        <w:rPr>
          <w:sz w:val="22"/>
          <w:szCs w:val="22"/>
          <w:lang w:val="en-US"/>
        </w:rPr>
      </w:pPr>
    </w:p>
    <w:p w14:paraId="2BDE5ED8" w14:textId="77777777" w:rsidR="008633CB" w:rsidRDefault="008633CB" w:rsidP="00600719">
      <w:pPr>
        <w:pStyle w:val="Default"/>
        <w:jc w:val="both"/>
        <w:rPr>
          <w:b/>
          <w:bCs/>
          <w:sz w:val="22"/>
          <w:szCs w:val="22"/>
        </w:rPr>
      </w:pPr>
      <w:r w:rsidRPr="00896D29">
        <w:rPr>
          <w:b/>
          <w:bCs/>
          <w:sz w:val="22"/>
          <w:szCs w:val="22"/>
        </w:rPr>
        <w:t xml:space="preserve">Informations générales : </w:t>
      </w:r>
    </w:p>
    <w:p w14:paraId="1CB53C62" w14:textId="77777777" w:rsidR="00EB77EB" w:rsidRPr="00896D29" w:rsidRDefault="00EB77EB" w:rsidP="00600719">
      <w:pPr>
        <w:pStyle w:val="Default"/>
        <w:jc w:val="both"/>
        <w:rPr>
          <w:b/>
          <w:bCs/>
          <w:sz w:val="22"/>
          <w:szCs w:val="22"/>
        </w:rPr>
      </w:pPr>
    </w:p>
    <w:p w14:paraId="0CE9413D" w14:textId="09F61218" w:rsidR="008633CB" w:rsidRPr="00896D29" w:rsidRDefault="009D68F0" w:rsidP="00600719">
      <w:pPr>
        <w:pStyle w:val="Default"/>
        <w:jc w:val="both"/>
        <w:rPr>
          <w:sz w:val="22"/>
          <w:szCs w:val="22"/>
        </w:rPr>
      </w:pPr>
      <w:r w:rsidRPr="00896D29">
        <w:rPr>
          <w:sz w:val="22"/>
          <w:szCs w:val="22"/>
        </w:rPr>
        <w:t>Il s’agit</w:t>
      </w:r>
      <w:r w:rsidR="008633CB" w:rsidRPr="00896D29">
        <w:rPr>
          <w:sz w:val="22"/>
          <w:szCs w:val="22"/>
        </w:rPr>
        <w:t xml:space="preserve"> </w:t>
      </w:r>
      <w:r w:rsidRPr="00896D29">
        <w:rPr>
          <w:sz w:val="22"/>
          <w:szCs w:val="22"/>
        </w:rPr>
        <w:t>d’</w:t>
      </w:r>
      <w:r w:rsidR="008633CB" w:rsidRPr="00896D29">
        <w:rPr>
          <w:sz w:val="22"/>
          <w:szCs w:val="22"/>
        </w:rPr>
        <w:t>évalue</w:t>
      </w:r>
      <w:r w:rsidRPr="00896D29">
        <w:rPr>
          <w:sz w:val="22"/>
          <w:szCs w:val="22"/>
        </w:rPr>
        <w:t>r</w:t>
      </w:r>
      <w:r w:rsidR="008633CB" w:rsidRPr="00896D29">
        <w:rPr>
          <w:sz w:val="22"/>
          <w:szCs w:val="22"/>
        </w:rPr>
        <w:t xml:space="preserve"> si la connaissance du statut VIH influence le comportement sexuel. Répondre à cette question à partir de données d’observation pose </w:t>
      </w:r>
      <w:proofErr w:type="gramStart"/>
      <w:r w:rsidR="008633CB" w:rsidRPr="00896D29">
        <w:rPr>
          <w:sz w:val="22"/>
          <w:szCs w:val="22"/>
        </w:rPr>
        <w:t>problème</w:t>
      </w:r>
      <w:proofErr w:type="gramEnd"/>
      <w:r w:rsidR="008633CB" w:rsidRPr="00896D29">
        <w:rPr>
          <w:sz w:val="22"/>
          <w:szCs w:val="22"/>
        </w:rPr>
        <w:t xml:space="preserve"> dans la mesure où les individus qui ont connaissance de leur statut HIV sont ceux qui ont fait la démarche d’aller passer un test de dépistage du VIH. Dès lors, on peut s’attendre à ce qu’ils aient des caractéristiques différentes de ceux qui n’ont pas entrepris cette démarche et, en particulier, un comportement sexuel différent. On peut imaginer par exemple que ceux qui ont fait le test de dépistage ont en moyenne un comportement sexuel plus risqué. Cet effet de sélection est susceptible de biaiser les résultats. </w:t>
      </w:r>
    </w:p>
    <w:p w14:paraId="273B42C7" w14:textId="77777777" w:rsidR="008633CB" w:rsidRPr="00896D29" w:rsidRDefault="008633CB" w:rsidP="00600719">
      <w:pPr>
        <w:pStyle w:val="Default"/>
        <w:jc w:val="both"/>
        <w:rPr>
          <w:sz w:val="22"/>
          <w:szCs w:val="22"/>
        </w:rPr>
      </w:pPr>
    </w:p>
    <w:p w14:paraId="6B78808C" w14:textId="77777777" w:rsidR="008633CB" w:rsidRPr="00896D29" w:rsidRDefault="008633CB" w:rsidP="00600719">
      <w:pPr>
        <w:pStyle w:val="Default"/>
        <w:jc w:val="both"/>
        <w:rPr>
          <w:b/>
          <w:bCs/>
          <w:sz w:val="22"/>
          <w:szCs w:val="22"/>
        </w:rPr>
      </w:pPr>
      <w:r w:rsidRPr="00896D29">
        <w:rPr>
          <w:b/>
          <w:bCs/>
          <w:sz w:val="22"/>
          <w:szCs w:val="22"/>
        </w:rPr>
        <w:t xml:space="preserve">Variables clés : </w:t>
      </w:r>
    </w:p>
    <w:p w14:paraId="542D2417" w14:textId="77777777" w:rsidR="008633CB" w:rsidRPr="00896D29" w:rsidRDefault="008633CB" w:rsidP="00600719">
      <w:pPr>
        <w:pStyle w:val="Default"/>
        <w:jc w:val="both"/>
        <w:rPr>
          <w:sz w:val="22"/>
          <w:szCs w:val="22"/>
        </w:rPr>
      </w:pPr>
    </w:p>
    <w:p w14:paraId="16E555D5" w14:textId="4C33AD2F" w:rsidR="007E1FF4" w:rsidRPr="00850E8E" w:rsidRDefault="00850E8E" w:rsidP="007E1FF4">
      <w:pPr>
        <w:pStyle w:val="Default"/>
        <w:jc w:val="both"/>
        <w:rPr>
          <w:sz w:val="22"/>
          <w:szCs w:val="22"/>
        </w:rPr>
      </w:pPr>
      <w:r w:rsidRPr="00680C64">
        <w:rPr>
          <w:sz w:val="22"/>
          <w:szCs w:val="22"/>
        </w:rPr>
        <w:t>Le tableau suivant donne le descriptif de l’ensemble des variables de la base de données.</w:t>
      </w:r>
    </w:p>
    <w:p w14:paraId="5300342E" w14:textId="77777777" w:rsidR="007E1FF4" w:rsidRDefault="007E1FF4" w:rsidP="007E1FF4">
      <w:pPr>
        <w:pStyle w:val="Default"/>
        <w:ind w:left="708"/>
        <w:jc w:val="both"/>
        <w:rPr>
          <w:i/>
          <w:iCs/>
          <w:sz w:val="22"/>
          <w:szCs w:val="22"/>
        </w:rPr>
      </w:pP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8586"/>
      </w:tblGrid>
      <w:tr w:rsidR="007E1FF4" w:rsidRPr="00680C64" w14:paraId="5D14A7A5" w14:textId="77777777" w:rsidTr="00152D0D">
        <w:trPr>
          <w:trHeight w:val="290"/>
          <w:jc w:val="center"/>
        </w:trPr>
        <w:tc>
          <w:tcPr>
            <w:tcW w:w="1200" w:type="dxa"/>
            <w:shd w:val="clear" w:color="auto" w:fill="auto"/>
            <w:noWrap/>
            <w:vAlign w:val="bottom"/>
          </w:tcPr>
          <w:p w14:paraId="6AB3CB2E" w14:textId="77777777" w:rsidR="007E1FF4" w:rsidRPr="00680C64" w:rsidRDefault="007E1FF4" w:rsidP="00023225">
            <w:pPr>
              <w:spacing w:after="0" w:line="240" w:lineRule="auto"/>
              <w:rPr>
                <w:rFonts w:ascii="Calibri" w:eastAsia="Times New Roman" w:hAnsi="Calibri" w:cs="Calibri"/>
                <w:b/>
                <w:bCs/>
                <w:color w:val="000000"/>
                <w:kern w:val="0"/>
                <w:sz w:val="22"/>
                <w:szCs w:val="22"/>
                <w:lang w:eastAsia="fr-FR"/>
                <w14:ligatures w14:val="none"/>
              </w:rPr>
            </w:pPr>
            <w:r w:rsidRPr="00680C64">
              <w:rPr>
                <w:rFonts w:ascii="Calibri" w:eastAsia="Times New Roman" w:hAnsi="Calibri" w:cs="Calibri"/>
                <w:b/>
                <w:bCs/>
                <w:color w:val="000000"/>
                <w:kern w:val="0"/>
                <w:sz w:val="22"/>
                <w:szCs w:val="22"/>
                <w:lang w:eastAsia="fr-FR"/>
                <w14:ligatures w14:val="none"/>
              </w:rPr>
              <w:t>Variables</w:t>
            </w:r>
          </w:p>
        </w:tc>
        <w:tc>
          <w:tcPr>
            <w:tcW w:w="8586" w:type="dxa"/>
            <w:shd w:val="clear" w:color="auto" w:fill="auto"/>
            <w:noWrap/>
            <w:vAlign w:val="bottom"/>
          </w:tcPr>
          <w:p w14:paraId="0E869BD3" w14:textId="77777777" w:rsidR="007E1FF4" w:rsidRPr="00680C64" w:rsidRDefault="007E1FF4" w:rsidP="00023225">
            <w:pPr>
              <w:spacing w:after="0" w:line="240" w:lineRule="auto"/>
              <w:rPr>
                <w:rFonts w:ascii="Calibri" w:eastAsia="Times New Roman" w:hAnsi="Calibri" w:cs="Calibri"/>
                <w:b/>
                <w:bCs/>
                <w:color w:val="000000"/>
                <w:kern w:val="0"/>
                <w:sz w:val="22"/>
                <w:szCs w:val="22"/>
                <w:lang w:eastAsia="fr-FR"/>
                <w14:ligatures w14:val="none"/>
              </w:rPr>
            </w:pPr>
            <w:r w:rsidRPr="00680C64">
              <w:rPr>
                <w:rFonts w:ascii="Calibri" w:eastAsia="Times New Roman" w:hAnsi="Calibri" w:cs="Calibri"/>
                <w:b/>
                <w:bCs/>
                <w:color w:val="000000"/>
                <w:kern w:val="0"/>
                <w:sz w:val="22"/>
                <w:szCs w:val="22"/>
                <w:lang w:eastAsia="fr-FR"/>
                <w14:ligatures w14:val="none"/>
              </w:rPr>
              <w:t>Description</w:t>
            </w:r>
          </w:p>
        </w:tc>
      </w:tr>
      <w:tr w:rsidR="002865D2" w:rsidRPr="00680C64" w14:paraId="5C8025D1" w14:textId="77777777" w:rsidTr="00152D0D">
        <w:trPr>
          <w:trHeight w:val="290"/>
          <w:jc w:val="center"/>
        </w:trPr>
        <w:tc>
          <w:tcPr>
            <w:tcW w:w="1200" w:type="dxa"/>
            <w:shd w:val="clear" w:color="auto" w:fill="auto"/>
            <w:noWrap/>
            <w:vAlign w:val="bottom"/>
          </w:tcPr>
          <w:p w14:paraId="7DAEC22F" w14:textId="621DDF00" w:rsidR="002865D2" w:rsidRPr="00680C64" w:rsidRDefault="002865D2" w:rsidP="00023225">
            <w:pPr>
              <w:spacing w:after="0" w:line="240" w:lineRule="auto"/>
              <w:rPr>
                <w:rFonts w:ascii="Calibri" w:eastAsia="Times New Roman" w:hAnsi="Calibri" w:cs="Calibri"/>
                <w:b/>
                <w:bCs/>
                <w:color w:val="000000"/>
                <w:kern w:val="0"/>
                <w:sz w:val="22"/>
                <w:szCs w:val="22"/>
                <w:lang w:eastAsia="fr-FR"/>
                <w14:ligatures w14:val="none"/>
              </w:rPr>
            </w:pPr>
            <w:proofErr w:type="spellStart"/>
            <w:r w:rsidRPr="00896D29">
              <w:rPr>
                <w:rFonts w:ascii="Calibri" w:hAnsi="Calibri" w:cs="Calibri"/>
                <w:i/>
                <w:iCs/>
                <w:sz w:val="22"/>
                <w:szCs w:val="22"/>
              </w:rPr>
              <w:t>bought</w:t>
            </w:r>
            <w:proofErr w:type="spellEnd"/>
          </w:p>
        </w:tc>
        <w:tc>
          <w:tcPr>
            <w:tcW w:w="8586" w:type="dxa"/>
            <w:shd w:val="clear" w:color="auto" w:fill="auto"/>
            <w:noWrap/>
            <w:vAlign w:val="bottom"/>
          </w:tcPr>
          <w:p w14:paraId="345C85A7" w14:textId="2E707CF4" w:rsidR="002865D2" w:rsidRPr="00680C64" w:rsidRDefault="002865D2" w:rsidP="00023225">
            <w:pPr>
              <w:spacing w:after="0" w:line="240" w:lineRule="auto"/>
              <w:rPr>
                <w:rFonts w:ascii="Calibri" w:eastAsia="Times New Roman" w:hAnsi="Calibri" w:cs="Calibri"/>
                <w:b/>
                <w:bCs/>
                <w:color w:val="000000"/>
                <w:kern w:val="0"/>
                <w:sz w:val="22"/>
                <w:szCs w:val="22"/>
                <w:lang w:eastAsia="fr-FR"/>
                <w14:ligatures w14:val="none"/>
              </w:rPr>
            </w:pPr>
            <w:r w:rsidRPr="00896D29">
              <w:rPr>
                <w:rFonts w:ascii="Calibri" w:hAnsi="Calibri" w:cs="Calibri"/>
                <w:sz w:val="22"/>
                <w:szCs w:val="22"/>
              </w:rPr>
              <w:t>= 1 si la personne a acheté des préservatifs</w:t>
            </w:r>
          </w:p>
        </w:tc>
      </w:tr>
      <w:tr w:rsidR="002865D2" w:rsidRPr="00680C64" w14:paraId="526068CD" w14:textId="77777777" w:rsidTr="00152D0D">
        <w:trPr>
          <w:trHeight w:val="290"/>
          <w:jc w:val="center"/>
        </w:trPr>
        <w:tc>
          <w:tcPr>
            <w:tcW w:w="1200" w:type="dxa"/>
            <w:shd w:val="clear" w:color="auto" w:fill="auto"/>
            <w:noWrap/>
            <w:vAlign w:val="bottom"/>
          </w:tcPr>
          <w:p w14:paraId="2EA3C463" w14:textId="3C05AC03" w:rsidR="002865D2" w:rsidRPr="00680C64" w:rsidRDefault="00862607" w:rsidP="00023225">
            <w:pPr>
              <w:spacing w:after="0" w:line="240" w:lineRule="auto"/>
              <w:rPr>
                <w:rFonts w:ascii="Calibri" w:eastAsia="Times New Roman" w:hAnsi="Calibri" w:cs="Calibri"/>
                <w:b/>
                <w:bCs/>
                <w:color w:val="000000"/>
                <w:kern w:val="0"/>
                <w:sz w:val="22"/>
                <w:szCs w:val="22"/>
                <w:lang w:eastAsia="fr-FR"/>
                <w14:ligatures w14:val="none"/>
              </w:rPr>
            </w:pPr>
            <w:proofErr w:type="spellStart"/>
            <w:r w:rsidRPr="00896D29">
              <w:rPr>
                <w:rFonts w:ascii="Calibri" w:hAnsi="Calibri" w:cs="Calibri"/>
                <w:i/>
                <w:iCs/>
                <w:sz w:val="22"/>
                <w:szCs w:val="22"/>
              </w:rPr>
              <w:t>got</w:t>
            </w:r>
            <w:proofErr w:type="spellEnd"/>
          </w:p>
        </w:tc>
        <w:tc>
          <w:tcPr>
            <w:tcW w:w="8586" w:type="dxa"/>
            <w:shd w:val="clear" w:color="auto" w:fill="auto"/>
            <w:noWrap/>
            <w:vAlign w:val="bottom"/>
          </w:tcPr>
          <w:p w14:paraId="5BB1E30E" w14:textId="19D6F004" w:rsidR="002865D2" w:rsidRPr="00680C64" w:rsidRDefault="00701AE4" w:rsidP="00023225">
            <w:pPr>
              <w:spacing w:after="0" w:line="240" w:lineRule="auto"/>
              <w:rPr>
                <w:rFonts w:ascii="Calibri" w:eastAsia="Times New Roman" w:hAnsi="Calibri" w:cs="Calibri"/>
                <w:b/>
                <w:bCs/>
                <w:color w:val="000000"/>
                <w:kern w:val="0"/>
                <w:sz w:val="22"/>
                <w:szCs w:val="22"/>
                <w:lang w:eastAsia="fr-FR"/>
                <w14:ligatures w14:val="none"/>
              </w:rPr>
            </w:pPr>
            <w:r w:rsidRPr="00896D29">
              <w:rPr>
                <w:rFonts w:ascii="Calibri" w:hAnsi="Calibri" w:cs="Calibri"/>
                <w:sz w:val="22"/>
                <w:szCs w:val="22"/>
              </w:rPr>
              <w:t>= 1 si la personne est allée récupérer ses résultats de test VIH</w:t>
            </w:r>
          </w:p>
        </w:tc>
      </w:tr>
      <w:tr w:rsidR="002865D2" w:rsidRPr="00680C64" w14:paraId="7B175970" w14:textId="77777777" w:rsidTr="00152D0D">
        <w:trPr>
          <w:trHeight w:val="290"/>
          <w:jc w:val="center"/>
        </w:trPr>
        <w:tc>
          <w:tcPr>
            <w:tcW w:w="1200" w:type="dxa"/>
            <w:shd w:val="clear" w:color="auto" w:fill="auto"/>
            <w:noWrap/>
            <w:vAlign w:val="bottom"/>
          </w:tcPr>
          <w:p w14:paraId="035478CF" w14:textId="34ADF654" w:rsidR="002865D2" w:rsidRPr="00680C64" w:rsidRDefault="00862607" w:rsidP="00023225">
            <w:pPr>
              <w:spacing w:after="0" w:line="240" w:lineRule="auto"/>
              <w:rPr>
                <w:rFonts w:ascii="Calibri" w:eastAsia="Times New Roman" w:hAnsi="Calibri" w:cs="Calibri"/>
                <w:b/>
                <w:bCs/>
                <w:color w:val="000000"/>
                <w:kern w:val="0"/>
                <w:sz w:val="22"/>
                <w:szCs w:val="22"/>
                <w:lang w:eastAsia="fr-FR"/>
                <w14:ligatures w14:val="none"/>
              </w:rPr>
            </w:pPr>
            <w:proofErr w:type="spellStart"/>
            <w:r w:rsidRPr="00896D29">
              <w:rPr>
                <w:rFonts w:ascii="Calibri" w:hAnsi="Calibri" w:cs="Calibri"/>
                <w:i/>
                <w:iCs/>
                <w:sz w:val="22"/>
                <w:szCs w:val="22"/>
              </w:rPr>
              <w:t>any</w:t>
            </w:r>
            <w:proofErr w:type="spellEnd"/>
            <w:r w:rsidRPr="00896D29">
              <w:rPr>
                <w:rFonts w:ascii="Calibri" w:hAnsi="Calibri" w:cs="Calibri"/>
                <w:i/>
                <w:iCs/>
                <w:sz w:val="22"/>
                <w:szCs w:val="22"/>
              </w:rPr>
              <w:t xml:space="preserve"> </w:t>
            </w:r>
          </w:p>
        </w:tc>
        <w:tc>
          <w:tcPr>
            <w:tcW w:w="8586" w:type="dxa"/>
            <w:shd w:val="clear" w:color="auto" w:fill="auto"/>
            <w:noWrap/>
            <w:vAlign w:val="bottom"/>
          </w:tcPr>
          <w:p w14:paraId="5AAB5CE3" w14:textId="6B9291B5" w:rsidR="002865D2" w:rsidRPr="00152D0D" w:rsidRDefault="00862607" w:rsidP="00023225">
            <w:pPr>
              <w:spacing w:after="0" w:line="240" w:lineRule="auto"/>
              <w:rPr>
                <w:rFonts w:ascii="Calibri" w:eastAsia="Times New Roman" w:hAnsi="Calibri" w:cs="Calibri"/>
                <w:color w:val="000000"/>
                <w:kern w:val="0"/>
                <w:sz w:val="22"/>
                <w:szCs w:val="22"/>
                <w:lang w:eastAsia="fr-FR"/>
                <w14:ligatures w14:val="none"/>
              </w:rPr>
            </w:pPr>
            <w:r w:rsidRPr="00152D0D">
              <w:rPr>
                <w:rFonts w:ascii="Calibri" w:eastAsia="Times New Roman" w:hAnsi="Calibri" w:cs="Calibri"/>
                <w:color w:val="000000"/>
                <w:kern w:val="0"/>
                <w:sz w:val="22"/>
                <w:szCs w:val="22"/>
                <w:lang w:eastAsia="fr-FR"/>
                <w14:ligatures w14:val="none"/>
              </w:rPr>
              <w:t>= 1</w:t>
            </w:r>
            <w:r w:rsidR="00152D0D">
              <w:rPr>
                <w:rFonts w:ascii="Calibri" w:eastAsia="Times New Roman" w:hAnsi="Calibri" w:cs="Calibri"/>
                <w:color w:val="000000"/>
                <w:kern w:val="0"/>
                <w:sz w:val="22"/>
                <w:szCs w:val="22"/>
                <w:lang w:eastAsia="fr-FR"/>
                <w14:ligatures w14:val="none"/>
              </w:rPr>
              <w:t xml:space="preserve"> </w:t>
            </w:r>
            <w:r w:rsidR="00152D0D" w:rsidRPr="00896D29">
              <w:rPr>
                <w:rFonts w:ascii="Calibri" w:hAnsi="Calibri" w:cs="Calibri"/>
                <w:sz w:val="22"/>
                <w:szCs w:val="22"/>
              </w:rPr>
              <w:t>si la personne a reçu une incitation monétaire pour aller chercher ses résultats de test VIH</w:t>
            </w:r>
          </w:p>
        </w:tc>
      </w:tr>
      <w:tr w:rsidR="002865D2" w:rsidRPr="00680C64" w14:paraId="16FAE90F" w14:textId="77777777" w:rsidTr="00152D0D">
        <w:trPr>
          <w:trHeight w:val="290"/>
          <w:jc w:val="center"/>
        </w:trPr>
        <w:tc>
          <w:tcPr>
            <w:tcW w:w="1200" w:type="dxa"/>
            <w:shd w:val="clear" w:color="auto" w:fill="auto"/>
            <w:noWrap/>
            <w:vAlign w:val="bottom"/>
          </w:tcPr>
          <w:p w14:paraId="4338CD89" w14:textId="270FF027" w:rsidR="002865D2" w:rsidRPr="00680C64" w:rsidRDefault="003A5DF8" w:rsidP="00023225">
            <w:pPr>
              <w:spacing w:after="0" w:line="240" w:lineRule="auto"/>
              <w:rPr>
                <w:rFonts w:ascii="Calibri" w:eastAsia="Times New Roman" w:hAnsi="Calibri" w:cs="Calibri"/>
                <w:b/>
                <w:bCs/>
                <w:color w:val="000000"/>
                <w:kern w:val="0"/>
                <w:sz w:val="22"/>
                <w:szCs w:val="22"/>
                <w:lang w:eastAsia="fr-FR"/>
                <w14:ligatures w14:val="none"/>
              </w:rPr>
            </w:pPr>
            <w:r w:rsidRPr="00896D29">
              <w:rPr>
                <w:rFonts w:ascii="Calibri" w:hAnsi="Calibri" w:cs="Calibri"/>
                <w:i/>
                <w:iCs/>
                <w:sz w:val="22"/>
                <w:szCs w:val="22"/>
              </w:rPr>
              <w:t>hiv2004</w:t>
            </w:r>
          </w:p>
        </w:tc>
        <w:tc>
          <w:tcPr>
            <w:tcW w:w="8586" w:type="dxa"/>
            <w:shd w:val="clear" w:color="auto" w:fill="auto"/>
            <w:noWrap/>
            <w:vAlign w:val="bottom"/>
          </w:tcPr>
          <w:p w14:paraId="7531EA6A" w14:textId="5A0292BE" w:rsidR="002865D2" w:rsidRPr="00680C64" w:rsidRDefault="003A5DF8" w:rsidP="00023225">
            <w:pPr>
              <w:spacing w:after="0" w:line="240" w:lineRule="auto"/>
              <w:rPr>
                <w:rFonts w:ascii="Calibri" w:eastAsia="Times New Roman" w:hAnsi="Calibri" w:cs="Calibri"/>
                <w:b/>
                <w:bCs/>
                <w:color w:val="000000"/>
                <w:kern w:val="0"/>
                <w:sz w:val="22"/>
                <w:szCs w:val="22"/>
                <w:lang w:eastAsia="fr-FR"/>
                <w14:ligatures w14:val="none"/>
              </w:rPr>
            </w:pPr>
            <w:r w:rsidRPr="00896D29">
              <w:rPr>
                <w:rFonts w:ascii="Calibri" w:hAnsi="Calibri" w:cs="Calibri"/>
                <w:sz w:val="22"/>
                <w:szCs w:val="22"/>
              </w:rPr>
              <w:t>= 1 si la personne est séropositive</w:t>
            </w:r>
          </w:p>
        </w:tc>
      </w:tr>
      <w:tr w:rsidR="003B1529" w:rsidRPr="00680C64" w14:paraId="2B91966F" w14:textId="77777777" w:rsidTr="00152D0D">
        <w:trPr>
          <w:trHeight w:val="290"/>
          <w:jc w:val="center"/>
        </w:trPr>
        <w:tc>
          <w:tcPr>
            <w:tcW w:w="1200" w:type="dxa"/>
            <w:shd w:val="clear" w:color="auto" w:fill="auto"/>
            <w:noWrap/>
            <w:vAlign w:val="bottom"/>
          </w:tcPr>
          <w:p w14:paraId="4F926407" w14:textId="420126CE" w:rsidR="003B1529" w:rsidRPr="00896D29" w:rsidRDefault="003B1529" w:rsidP="003B1529">
            <w:pPr>
              <w:spacing w:after="0" w:line="240" w:lineRule="auto"/>
              <w:rPr>
                <w:rFonts w:ascii="Calibri" w:hAnsi="Calibri" w:cs="Calibri"/>
                <w:i/>
                <w:iCs/>
                <w:sz w:val="22"/>
                <w:szCs w:val="22"/>
              </w:rPr>
            </w:pPr>
            <w:proofErr w:type="spellStart"/>
            <w:r w:rsidRPr="00680C64">
              <w:rPr>
                <w:rFonts w:ascii="Calibri" w:eastAsia="Times New Roman" w:hAnsi="Calibri" w:cs="Calibri"/>
                <w:color w:val="000000"/>
                <w:kern w:val="0"/>
                <w:sz w:val="22"/>
                <w:szCs w:val="22"/>
                <w:lang w:eastAsia="fr-FR"/>
                <w14:ligatures w14:val="none"/>
              </w:rPr>
              <w:t>age</w:t>
            </w:r>
            <w:proofErr w:type="spellEnd"/>
          </w:p>
        </w:tc>
        <w:tc>
          <w:tcPr>
            <w:tcW w:w="8586" w:type="dxa"/>
            <w:shd w:val="clear" w:color="auto" w:fill="auto"/>
            <w:noWrap/>
            <w:vAlign w:val="bottom"/>
          </w:tcPr>
          <w:p w14:paraId="3E144B17" w14:textId="413A9284" w:rsidR="003B1529" w:rsidRPr="00896D29" w:rsidRDefault="003B1529" w:rsidP="003B1529">
            <w:pPr>
              <w:spacing w:after="0" w:line="240" w:lineRule="auto"/>
              <w:rPr>
                <w:rFonts w:ascii="Calibri" w:hAnsi="Calibri" w:cs="Calibri"/>
                <w:sz w:val="22"/>
                <w:szCs w:val="22"/>
              </w:rPr>
            </w:pPr>
            <w:proofErr w:type="spellStart"/>
            <w:r w:rsidRPr="00680C64">
              <w:rPr>
                <w:rFonts w:ascii="Calibri" w:eastAsia="Times New Roman" w:hAnsi="Calibri" w:cs="Calibri"/>
                <w:color w:val="000000"/>
                <w:kern w:val="0"/>
                <w:sz w:val="22"/>
                <w:szCs w:val="22"/>
                <w:lang w:eastAsia="fr-FR"/>
                <w14:ligatures w14:val="none"/>
              </w:rPr>
              <w:t>age</w:t>
            </w:r>
            <w:proofErr w:type="spellEnd"/>
            <w:r w:rsidRPr="00680C64">
              <w:rPr>
                <w:rFonts w:ascii="Calibri" w:eastAsia="Times New Roman" w:hAnsi="Calibri" w:cs="Calibri"/>
                <w:color w:val="000000"/>
                <w:kern w:val="0"/>
                <w:sz w:val="22"/>
                <w:szCs w:val="22"/>
                <w:lang w:eastAsia="fr-FR"/>
                <w14:ligatures w14:val="none"/>
              </w:rPr>
              <w:t xml:space="preserve"> en années révolues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3B1529" w:rsidRPr="00680C64" w14:paraId="3E986AE3" w14:textId="77777777" w:rsidTr="00152D0D">
        <w:trPr>
          <w:trHeight w:val="290"/>
          <w:jc w:val="center"/>
        </w:trPr>
        <w:tc>
          <w:tcPr>
            <w:tcW w:w="1200" w:type="dxa"/>
            <w:shd w:val="clear" w:color="auto" w:fill="auto"/>
            <w:noWrap/>
            <w:vAlign w:val="bottom"/>
          </w:tcPr>
          <w:p w14:paraId="7C705568" w14:textId="059AD5B3"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male</w:t>
            </w:r>
          </w:p>
        </w:tc>
        <w:tc>
          <w:tcPr>
            <w:tcW w:w="8586" w:type="dxa"/>
            <w:shd w:val="clear" w:color="auto" w:fill="auto"/>
            <w:noWrap/>
            <w:vAlign w:val="bottom"/>
          </w:tcPr>
          <w:p w14:paraId="7C896945" w14:textId="2004DCCA"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=1 si homme, 0 si femme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3B1529" w:rsidRPr="00680C64" w14:paraId="397657F1" w14:textId="77777777" w:rsidTr="00152D0D">
        <w:trPr>
          <w:trHeight w:val="290"/>
          <w:jc w:val="center"/>
        </w:trPr>
        <w:tc>
          <w:tcPr>
            <w:tcW w:w="1200" w:type="dxa"/>
            <w:shd w:val="clear" w:color="auto" w:fill="auto"/>
            <w:noWrap/>
            <w:vAlign w:val="bottom"/>
          </w:tcPr>
          <w:p w14:paraId="3557E17B" w14:textId="3BB43816"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educ2004</w:t>
            </w:r>
          </w:p>
        </w:tc>
        <w:tc>
          <w:tcPr>
            <w:tcW w:w="8586" w:type="dxa"/>
            <w:shd w:val="clear" w:color="auto" w:fill="auto"/>
            <w:noWrap/>
            <w:vAlign w:val="bottom"/>
          </w:tcPr>
          <w:p w14:paraId="0771F2A5" w14:textId="0BD86E53"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niveau d'étude atteint, en années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3B1529" w:rsidRPr="00680C64" w14:paraId="5ABFE093" w14:textId="77777777" w:rsidTr="00152D0D">
        <w:trPr>
          <w:trHeight w:val="290"/>
          <w:jc w:val="center"/>
        </w:trPr>
        <w:tc>
          <w:tcPr>
            <w:tcW w:w="1200" w:type="dxa"/>
            <w:shd w:val="clear" w:color="auto" w:fill="auto"/>
            <w:noWrap/>
            <w:vAlign w:val="bottom"/>
          </w:tcPr>
          <w:p w14:paraId="72F52697" w14:textId="41F86B2C"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hadsex12</w:t>
            </w:r>
          </w:p>
        </w:tc>
        <w:tc>
          <w:tcPr>
            <w:tcW w:w="8586" w:type="dxa"/>
            <w:shd w:val="clear" w:color="auto" w:fill="auto"/>
            <w:noWrap/>
            <w:vAlign w:val="bottom"/>
          </w:tcPr>
          <w:p w14:paraId="41D67128" w14:textId="72345AA3"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A eu des rapports sexuels au cours des 12 derniers mois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3B1529" w:rsidRPr="00680C64" w14:paraId="4F6B646C" w14:textId="77777777" w:rsidTr="00152D0D">
        <w:trPr>
          <w:trHeight w:val="290"/>
          <w:jc w:val="center"/>
        </w:trPr>
        <w:tc>
          <w:tcPr>
            <w:tcW w:w="1200" w:type="dxa"/>
            <w:shd w:val="clear" w:color="auto" w:fill="auto"/>
            <w:noWrap/>
            <w:vAlign w:val="bottom"/>
          </w:tcPr>
          <w:p w14:paraId="7B398516" w14:textId="5D860F62"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proofErr w:type="spellStart"/>
            <w:r w:rsidRPr="00680C64">
              <w:rPr>
                <w:rFonts w:ascii="Calibri" w:eastAsia="Times New Roman" w:hAnsi="Calibri" w:cs="Calibri"/>
                <w:color w:val="000000"/>
                <w:kern w:val="0"/>
                <w:sz w:val="22"/>
                <w:szCs w:val="22"/>
                <w:lang w:eastAsia="fr-FR"/>
                <w14:ligatures w14:val="none"/>
              </w:rPr>
              <w:t>eversex</w:t>
            </w:r>
            <w:proofErr w:type="spellEnd"/>
          </w:p>
        </w:tc>
        <w:tc>
          <w:tcPr>
            <w:tcW w:w="8586" w:type="dxa"/>
            <w:shd w:val="clear" w:color="auto" w:fill="auto"/>
            <w:noWrap/>
            <w:vAlign w:val="bottom"/>
          </w:tcPr>
          <w:p w14:paraId="68B3A91B" w14:textId="7B08F94A"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A déjà eu des </w:t>
            </w:r>
            <w:proofErr w:type="spellStart"/>
            <w:r w:rsidRPr="00680C64">
              <w:rPr>
                <w:rFonts w:ascii="Calibri" w:eastAsia="Times New Roman" w:hAnsi="Calibri" w:cs="Calibri"/>
                <w:color w:val="000000"/>
                <w:kern w:val="0"/>
                <w:sz w:val="22"/>
                <w:szCs w:val="22"/>
                <w:lang w:eastAsia="fr-FR"/>
                <w14:ligatures w14:val="none"/>
              </w:rPr>
              <w:t>raports</w:t>
            </w:r>
            <w:proofErr w:type="spellEnd"/>
            <w:r w:rsidRPr="00680C64">
              <w:rPr>
                <w:rFonts w:ascii="Calibri" w:eastAsia="Times New Roman" w:hAnsi="Calibri" w:cs="Calibri"/>
                <w:color w:val="000000"/>
                <w:kern w:val="0"/>
                <w:sz w:val="22"/>
                <w:szCs w:val="22"/>
                <w:lang w:eastAsia="fr-FR"/>
                <w14:ligatures w14:val="none"/>
              </w:rPr>
              <w:t xml:space="preserve"> sexuels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3B1529" w:rsidRPr="00680C64" w14:paraId="4A3A4BF2" w14:textId="77777777" w:rsidTr="003B1529">
        <w:trPr>
          <w:trHeight w:val="290"/>
          <w:jc w:val="center"/>
        </w:trPr>
        <w:tc>
          <w:tcPr>
            <w:tcW w:w="1200" w:type="dxa"/>
            <w:shd w:val="clear" w:color="auto" w:fill="auto"/>
            <w:noWrap/>
            <w:vAlign w:val="bottom"/>
          </w:tcPr>
          <w:p w14:paraId="784952D0" w14:textId="016BFDF9"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tb</w:t>
            </w:r>
          </w:p>
        </w:tc>
        <w:tc>
          <w:tcPr>
            <w:tcW w:w="8586" w:type="dxa"/>
            <w:shd w:val="clear" w:color="auto" w:fill="auto"/>
            <w:noWrap/>
            <w:vAlign w:val="bottom"/>
          </w:tcPr>
          <w:p w14:paraId="2FFAF94A" w14:textId="26FADCAD"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a déjà été cherché un résultat de test VIH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3B1529" w:rsidRPr="00680C64" w14:paraId="7DB8FA75" w14:textId="77777777" w:rsidTr="003B1529">
        <w:trPr>
          <w:trHeight w:val="290"/>
          <w:jc w:val="center"/>
        </w:trPr>
        <w:tc>
          <w:tcPr>
            <w:tcW w:w="1200" w:type="dxa"/>
            <w:shd w:val="clear" w:color="auto" w:fill="auto"/>
            <w:noWrap/>
            <w:vAlign w:val="bottom"/>
          </w:tcPr>
          <w:p w14:paraId="3980685E" w14:textId="2109970A"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land2004</w:t>
            </w:r>
          </w:p>
        </w:tc>
        <w:tc>
          <w:tcPr>
            <w:tcW w:w="8586" w:type="dxa"/>
            <w:shd w:val="clear" w:color="auto" w:fill="auto"/>
            <w:noWrap/>
            <w:vAlign w:val="bottom"/>
          </w:tcPr>
          <w:p w14:paraId="0E30B5BE" w14:textId="07F42245" w:rsidR="003B1529" w:rsidRPr="00680C64" w:rsidRDefault="003B1529" w:rsidP="003B1529">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possède une terre agricole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bl>
    <w:p w14:paraId="7F75F137" w14:textId="77777777" w:rsidR="007E1FF4" w:rsidRPr="00896D29" w:rsidRDefault="007E1FF4" w:rsidP="007E1FF4">
      <w:pPr>
        <w:pStyle w:val="Default"/>
        <w:ind w:left="708"/>
        <w:jc w:val="both"/>
        <w:rPr>
          <w:sz w:val="22"/>
          <w:szCs w:val="22"/>
        </w:rPr>
      </w:pPr>
    </w:p>
    <w:p w14:paraId="744E068A" w14:textId="77777777" w:rsidR="008633CB" w:rsidRPr="00896D29" w:rsidRDefault="008633CB" w:rsidP="00600719">
      <w:pPr>
        <w:pStyle w:val="Default"/>
        <w:jc w:val="both"/>
        <w:rPr>
          <w:sz w:val="22"/>
          <w:szCs w:val="22"/>
        </w:rPr>
      </w:pPr>
    </w:p>
    <w:p w14:paraId="7FC77927" w14:textId="77777777" w:rsidR="008633CB" w:rsidRPr="00896D29" w:rsidRDefault="008633CB" w:rsidP="00600719">
      <w:pPr>
        <w:pStyle w:val="Default"/>
        <w:jc w:val="both"/>
        <w:rPr>
          <w:sz w:val="22"/>
          <w:szCs w:val="22"/>
        </w:rPr>
      </w:pPr>
      <w:r w:rsidRPr="00896D29">
        <w:rPr>
          <w:sz w:val="22"/>
          <w:szCs w:val="22"/>
        </w:rPr>
        <w:t>Par la suite, on appellera « groupe de traitement » les individus qui ont connaissance de leur statut sérologique (</w:t>
      </w:r>
      <w:proofErr w:type="spellStart"/>
      <w:r w:rsidRPr="00896D29">
        <w:rPr>
          <w:i/>
          <w:iCs/>
          <w:sz w:val="22"/>
          <w:szCs w:val="22"/>
        </w:rPr>
        <w:t>got</w:t>
      </w:r>
      <w:proofErr w:type="spellEnd"/>
      <w:r w:rsidRPr="00896D29">
        <w:rPr>
          <w:sz w:val="22"/>
          <w:szCs w:val="22"/>
        </w:rPr>
        <w:t>=1). Les autres seront appelés « groupe de contrôle » (</w:t>
      </w:r>
      <w:proofErr w:type="spellStart"/>
      <w:r w:rsidRPr="00896D29">
        <w:rPr>
          <w:i/>
          <w:iCs/>
          <w:sz w:val="22"/>
          <w:szCs w:val="22"/>
        </w:rPr>
        <w:t>got</w:t>
      </w:r>
      <w:proofErr w:type="spellEnd"/>
      <w:r w:rsidRPr="00896D29">
        <w:rPr>
          <w:sz w:val="22"/>
          <w:szCs w:val="22"/>
        </w:rPr>
        <w:t xml:space="preserve">=0). </w:t>
      </w:r>
    </w:p>
    <w:p w14:paraId="1A8697D1" w14:textId="77777777" w:rsidR="008633CB" w:rsidRPr="00896D29" w:rsidRDefault="008633CB" w:rsidP="00600719">
      <w:pPr>
        <w:pStyle w:val="Default"/>
        <w:jc w:val="both"/>
        <w:rPr>
          <w:sz w:val="22"/>
          <w:szCs w:val="22"/>
        </w:rPr>
      </w:pPr>
    </w:p>
    <w:p w14:paraId="3EC09FF5" w14:textId="227FC3C8" w:rsidR="008633CB" w:rsidRPr="00896D29" w:rsidRDefault="008633CB" w:rsidP="00600719">
      <w:pPr>
        <w:pStyle w:val="Default"/>
        <w:jc w:val="both"/>
        <w:rPr>
          <w:b/>
          <w:bCs/>
          <w:sz w:val="22"/>
          <w:szCs w:val="22"/>
        </w:rPr>
      </w:pPr>
      <w:r w:rsidRPr="00896D29">
        <w:rPr>
          <w:b/>
          <w:bCs/>
          <w:sz w:val="22"/>
          <w:szCs w:val="22"/>
        </w:rPr>
        <w:t xml:space="preserve">Première partie : Statistiques descriptives </w:t>
      </w:r>
    </w:p>
    <w:p w14:paraId="27635E79" w14:textId="77777777" w:rsidR="004E52BC" w:rsidRDefault="004E52BC" w:rsidP="00600719">
      <w:pPr>
        <w:pStyle w:val="Default"/>
        <w:jc w:val="both"/>
        <w:rPr>
          <w:sz w:val="22"/>
          <w:szCs w:val="22"/>
        </w:rPr>
      </w:pPr>
    </w:p>
    <w:p w14:paraId="7EC53D49" w14:textId="4FFFE790" w:rsidR="008633CB" w:rsidRPr="00896D29" w:rsidRDefault="008633CB" w:rsidP="00600719">
      <w:pPr>
        <w:pStyle w:val="Default"/>
        <w:jc w:val="both"/>
        <w:rPr>
          <w:sz w:val="22"/>
          <w:szCs w:val="22"/>
        </w:rPr>
      </w:pPr>
      <w:r w:rsidRPr="00896D29">
        <w:rPr>
          <w:sz w:val="22"/>
          <w:szCs w:val="22"/>
        </w:rPr>
        <w:t xml:space="preserve">Cette partie vous permet de décrire votre échantillon. </w:t>
      </w:r>
    </w:p>
    <w:p w14:paraId="309EA762" w14:textId="77777777" w:rsidR="008633CB" w:rsidRPr="00896D29" w:rsidRDefault="008633CB" w:rsidP="00600719">
      <w:pPr>
        <w:pStyle w:val="Default"/>
        <w:spacing w:after="58"/>
        <w:jc w:val="both"/>
        <w:rPr>
          <w:sz w:val="22"/>
          <w:szCs w:val="22"/>
        </w:rPr>
      </w:pPr>
    </w:p>
    <w:p w14:paraId="35648687" w14:textId="1ECD3997" w:rsidR="008633CB" w:rsidRPr="00F14801" w:rsidRDefault="008633CB" w:rsidP="00F14801">
      <w:pPr>
        <w:pStyle w:val="Default"/>
        <w:numPr>
          <w:ilvl w:val="0"/>
          <w:numId w:val="3"/>
        </w:numPr>
        <w:spacing w:after="58"/>
        <w:jc w:val="both"/>
        <w:rPr>
          <w:sz w:val="22"/>
          <w:szCs w:val="22"/>
        </w:rPr>
      </w:pPr>
      <w:r w:rsidRPr="00896D29">
        <w:rPr>
          <w:sz w:val="22"/>
          <w:szCs w:val="22"/>
        </w:rPr>
        <w:t>Présentez les statistiques descriptives de la variable de résultat (</w:t>
      </w:r>
      <w:proofErr w:type="spellStart"/>
      <w:r w:rsidRPr="00896D29">
        <w:rPr>
          <w:i/>
          <w:iCs/>
          <w:sz w:val="22"/>
          <w:szCs w:val="22"/>
        </w:rPr>
        <w:t>bought</w:t>
      </w:r>
      <w:proofErr w:type="spellEnd"/>
      <w:r w:rsidRPr="00896D29">
        <w:rPr>
          <w:sz w:val="22"/>
          <w:szCs w:val="22"/>
        </w:rPr>
        <w:t xml:space="preserve">). </w:t>
      </w:r>
      <w:r w:rsidRPr="00F14801">
        <w:rPr>
          <w:sz w:val="22"/>
          <w:szCs w:val="22"/>
        </w:rPr>
        <w:t>Présentez les statistiques descriptives des variables âge, genre, éducation, activité sexuelle, etc. Commentez vos résultats.</w:t>
      </w:r>
    </w:p>
    <w:p w14:paraId="53D931BB" w14:textId="3B39D9C7" w:rsidR="008633CB" w:rsidRPr="00896D29" w:rsidRDefault="008633CB" w:rsidP="00600719">
      <w:pPr>
        <w:pStyle w:val="Default"/>
        <w:numPr>
          <w:ilvl w:val="0"/>
          <w:numId w:val="3"/>
        </w:numPr>
        <w:spacing w:after="58"/>
        <w:jc w:val="both"/>
        <w:rPr>
          <w:sz w:val="22"/>
          <w:szCs w:val="22"/>
        </w:rPr>
      </w:pPr>
      <w:r w:rsidRPr="00896D29">
        <w:rPr>
          <w:sz w:val="22"/>
          <w:szCs w:val="22"/>
        </w:rPr>
        <w:t>Présentez séparément ces statistiques pour le groupe de traitement (</w:t>
      </w:r>
      <w:proofErr w:type="spellStart"/>
      <w:r w:rsidRPr="00896D29">
        <w:rPr>
          <w:i/>
          <w:iCs/>
          <w:sz w:val="22"/>
          <w:szCs w:val="22"/>
        </w:rPr>
        <w:t>got</w:t>
      </w:r>
      <w:proofErr w:type="spellEnd"/>
      <w:r w:rsidRPr="00896D29">
        <w:rPr>
          <w:sz w:val="22"/>
          <w:szCs w:val="22"/>
        </w:rPr>
        <w:t>=1) et le groupe de contrôle (</w:t>
      </w:r>
      <w:proofErr w:type="spellStart"/>
      <w:r w:rsidRPr="00896D29">
        <w:rPr>
          <w:i/>
          <w:iCs/>
          <w:sz w:val="22"/>
          <w:szCs w:val="22"/>
        </w:rPr>
        <w:t>got</w:t>
      </w:r>
      <w:proofErr w:type="spellEnd"/>
      <w:r w:rsidRPr="00896D29">
        <w:rPr>
          <w:sz w:val="22"/>
          <w:szCs w:val="22"/>
        </w:rPr>
        <w:t xml:space="preserve">=0). Pour chaque variable, faites un test statistique pour évaluer s’il existe des différences significatives (au seuil de 5%) entre les groupes de traitement et de contrôle. Commentez vos résultats. En particulier, si vous trouvez des différences significatives, indiquez en quoi est-ce que cela peut affecter les résultats de l’évaluation d’impact. </w:t>
      </w:r>
    </w:p>
    <w:p w14:paraId="4E55B9BC" w14:textId="77777777" w:rsidR="008633CB" w:rsidRPr="00896D29" w:rsidRDefault="008633CB" w:rsidP="00600719">
      <w:pPr>
        <w:pStyle w:val="Default"/>
        <w:jc w:val="both"/>
        <w:rPr>
          <w:sz w:val="22"/>
          <w:szCs w:val="22"/>
        </w:rPr>
      </w:pPr>
    </w:p>
    <w:p w14:paraId="49C3433A" w14:textId="77777777" w:rsidR="008633CB" w:rsidRPr="00896D29" w:rsidRDefault="008633CB" w:rsidP="00600719">
      <w:pPr>
        <w:pStyle w:val="Default"/>
        <w:jc w:val="both"/>
        <w:rPr>
          <w:b/>
          <w:bCs/>
          <w:sz w:val="22"/>
          <w:szCs w:val="22"/>
        </w:rPr>
      </w:pPr>
      <w:r w:rsidRPr="00896D29">
        <w:rPr>
          <w:b/>
          <w:bCs/>
          <w:sz w:val="22"/>
          <w:szCs w:val="22"/>
        </w:rPr>
        <w:t xml:space="preserve">Deuxième partie : Analyse graphique </w:t>
      </w:r>
    </w:p>
    <w:p w14:paraId="7B3FD2B2" w14:textId="77777777" w:rsidR="008633CB" w:rsidRPr="00896D29" w:rsidRDefault="008633CB" w:rsidP="00600719">
      <w:pPr>
        <w:pStyle w:val="Default"/>
        <w:jc w:val="both"/>
        <w:rPr>
          <w:sz w:val="22"/>
          <w:szCs w:val="22"/>
        </w:rPr>
      </w:pPr>
    </w:p>
    <w:p w14:paraId="1D0C61A7" w14:textId="77777777" w:rsidR="004E52BC" w:rsidRDefault="008633CB" w:rsidP="00600719">
      <w:pPr>
        <w:pStyle w:val="Default"/>
        <w:jc w:val="both"/>
        <w:rPr>
          <w:sz w:val="22"/>
          <w:szCs w:val="22"/>
        </w:rPr>
      </w:pPr>
      <w:r w:rsidRPr="00896D29">
        <w:rPr>
          <w:sz w:val="22"/>
          <w:szCs w:val="22"/>
        </w:rPr>
        <w:t xml:space="preserve">Des graphiques simples peuvent permettre une première visualisation des résultats. </w:t>
      </w:r>
    </w:p>
    <w:p w14:paraId="657298AF" w14:textId="77777777" w:rsidR="004E52BC" w:rsidRDefault="004E52BC" w:rsidP="00600719">
      <w:pPr>
        <w:pStyle w:val="Default"/>
        <w:jc w:val="both"/>
        <w:rPr>
          <w:sz w:val="22"/>
          <w:szCs w:val="22"/>
        </w:rPr>
      </w:pPr>
    </w:p>
    <w:p w14:paraId="556A1254" w14:textId="77777777" w:rsidR="008633CB" w:rsidRPr="00896D29" w:rsidRDefault="008633CB" w:rsidP="00600719">
      <w:pPr>
        <w:pStyle w:val="Default"/>
        <w:numPr>
          <w:ilvl w:val="0"/>
          <w:numId w:val="4"/>
        </w:numPr>
        <w:spacing w:after="58"/>
        <w:jc w:val="both"/>
        <w:rPr>
          <w:sz w:val="22"/>
          <w:szCs w:val="22"/>
        </w:rPr>
      </w:pPr>
      <w:r w:rsidRPr="00896D29">
        <w:rPr>
          <w:sz w:val="22"/>
          <w:szCs w:val="22"/>
        </w:rPr>
        <w:t>Faites un histogramme, où figurent en abscisse les catégories « traitement » et « contrôle » et, en ordonnée, le pourcentage des individus de chacun de ces groupes qui a acheté des préservatifs. Commentez vos résultats.</w:t>
      </w:r>
    </w:p>
    <w:p w14:paraId="133B9130" w14:textId="182B6FBB" w:rsidR="008633CB" w:rsidRPr="00896D29" w:rsidRDefault="008633CB" w:rsidP="00600719">
      <w:pPr>
        <w:pStyle w:val="Default"/>
        <w:numPr>
          <w:ilvl w:val="0"/>
          <w:numId w:val="4"/>
        </w:numPr>
        <w:spacing w:after="58"/>
        <w:jc w:val="both"/>
        <w:rPr>
          <w:sz w:val="22"/>
          <w:szCs w:val="22"/>
        </w:rPr>
      </w:pPr>
      <w:r w:rsidRPr="00896D29">
        <w:rPr>
          <w:sz w:val="22"/>
          <w:szCs w:val="22"/>
        </w:rPr>
        <w:t xml:space="preserve">Refaites le même graphique, mais en séparant l’échantillon selon le statut sérologique. Commentez vos résultats. </w:t>
      </w:r>
    </w:p>
    <w:p w14:paraId="6F3D871F" w14:textId="77777777" w:rsidR="008633CB" w:rsidRPr="00896D29" w:rsidRDefault="008633CB" w:rsidP="00600719">
      <w:pPr>
        <w:pStyle w:val="Default"/>
        <w:jc w:val="both"/>
        <w:rPr>
          <w:sz w:val="22"/>
          <w:szCs w:val="22"/>
        </w:rPr>
      </w:pPr>
    </w:p>
    <w:p w14:paraId="2675A24E" w14:textId="77777777" w:rsidR="008633CB" w:rsidRPr="00896D29" w:rsidRDefault="008633CB" w:rsidP="00600719">
      <w:pPr>
        <w:pStyle w:val="Default"/>
        <w:jc w:val="both"/>
        <w:rPr>
          <w:b/>
          <w:bCs/>
          <w:sz w:val="22"/>
          <w:szCs w:val="22"/>
        </w:rPr>
      </w:pPr>
      <w:r w:rsidRPr="00896D29">
        <w:rPr>
          <w:b/>
          <w:bCs/>
          <w:sz w:val="22"/>
          <w:szCs w:val="22"/>
        </w:rPr>
        <w:t xml:space="preserve">Troisième partie : Analyse MCO </w:t>
      </w:r>
    </w:p>
    <w:p w14:paraId="16C7C463" w14:textId="77777777" w:rsidR="004E52BC" w:rsidRDefault="004E52BC" w:rsidP="00600719">
      <w:pPr>
        <w:pStyle w:val="Default"/>
        <w:jc w:val="both"/>
        <w:rPr>
          <w:sz w:val="22"/>
          <w:szCs w:val="22"/>
        </w:rPr>
      </w:pPr>
    </w:p>
    <w:p w14:paraId="09E04F80" w14:textId="62209382" w:rsidR="008633CB" w:rsidRPr="00896D29" w:rsidRDefault="008633CB" w:rsidP="00600719">
      <w:pPr>
        <w:pStyle w:val="Default"/>
        <w:jc w:val="both"/>
        <w:rPr>
          <w:sz w:val="22"/>
          <w:szCs w:val="22"/>
        </w:rPr>
      </w:pPr>
      <w:r w:rsidRPr="00896D29">
        <w:rPr>
          <w:sz w:val="22"/>
          <w:szCs w:val="22"/>
        </w:rPr>
        <w:t xml:space="preserve">De simples régressions MCO sont le moyen le plus couramment utilisé pour estimer l’impact d’une intervention. </w:t>
      </w:r>
    </w:p>
    <w:p w14:paraId="7D5687B6" w14:textId="151A8464" w:rsidR="008633CB" w:rsidRPr="00896D29" w:rsidRDefault="008633CB" w:rsidP="00600719">
      <w:pPr>
        <w:pStyle w:val="Default"/>
        <w:jc w:val="both"/>
        <w:rPr>
          <w:sz w:val="22"/>
          <w:szCs w:val="22"/>
        </w:rPr>
      </w:pPr>
    </w:p>
    <w:p w14:paraId="0F6AC908" w14:textId="77777777" w:rsidR="008633CB" w:rsidRPr="00896D29" w:rsidRDefault="008633CB" w:rsidP="00600719">
      <w:pPr>
        <w:pStyle w:val="Default"/>
        <w:numPr>
          <w:ilvl w:val="0"/>
          <w:numId w:val="5"/>
        </w:numPr>
        <w:spacing w:after="58"/>
        <w:jc w:val="both"/>
        <w:rPr>
          <w:sz w:val="22"/>
          <w:szCs w:val="22"/>
        </w:rPr>
      </w:pPr>
      <w:r w:rsidRPr="00896D29">
        <w:rPr>
          <w:sz w:val="22"/>
          <w:szCs w:val="22"/>
        </w:rPr>
        <w:t xml:space="preserve">Faites une première estimation de l’effet de connaître son statut sérologique (variable </w:t>
      </w:r>
      <w:proofErr w:type="spellStart"/>
      <w:r w:rsidRPr="00896D29">
        <w:rPr>
          <w:i/>
          <w:iCs/>
          <w:sz w:val="22"/>
          <w:szCs w:val="22"/>
        </w:rPr>
        <w:t>got</w:t>
      </w:r>
      <w:proofErr w:type="spellEnd"/>
      <w:r w:rsidRPr="00896D29">
        <w:rPr>
          <w:sz w:val="22"/>
          <w:szCs w:val="22"/>
        </w:rPr>
        <w:t xml:space="preserve">) sur la probabilité d’avoir acheté des préservatifs (variable </w:t>
      </w:r>
      <w:proofErr w:type="spellStart"/>
      <w:r w:rsidRPr="00896D29">
        <w:rPr>
          <w:i/>
          <w:iCs/>
          <w:sz w:val="22"/>
          <w:szCs w:val="22"/>
        </w:rPr>
        <w:t>bought</w:t>
      </w:r>
      <w:proofErr w:type="spellEnd"/>
      <w:r w:rsidRPr="00896D29">
        <w:rPr>
          <w:sz w:val="22"/>
          <w:szCs w:val="22"/>
        </w:rPr>
        <w:t xml:space="preserve">). Commentez vos résultats du point de vue de la significativité statistique mais également de l’interprétation du niveau du coefficient. </w:t>
      </w:r>
    </w:p>
    <w:p w14:paraId="31903D4D" w14:textId="24FCC052" w:rsidR="008633CB" w:rsidRPr="00896D29" w:rsidRDefault="008633CB" w:rsidP="00600719">
      <w:pPr>
        <w:pStyle w:val="Default"/>
        <w:numPr>
          <w:ilvl w:val="0"/>
          <w:numId w:val="5"/>
        </w:numPr>
        <w:spacing w:after="58"/>
        <w:jc w:val="both"/>
        <w:rPr>
          <w:sz w:val="22"/>
          <w:szCs w:val="22"/>
        </w:rPr>
      </w:pPr>
      <w:r w:rsidRPr="00896D29">
        <w:rPr>
          <w:sz w:val="22"/>
          <w:szCs w:val="22"/>
        </w:rPr>
        <w:t xml:space="preserve"> Refaites la même estimation, mais cette fois en ajoutant des variables de contrôle comme l’âge, l’éducation, ou le genre. Comment cela affecte-t-il vos résultats ? </w:t>
      </w:r>
    </w:p>
    <w:p w14:paraId="788AA131" w14:textId="77777777" w:rsidR="008633CB" w:rsidRPr="00896D29" w:rsidRDefault="008633CB" w:rsidP="00600719">
      <w:pPr>
        <w:pStyle w:val="Default"/>
        <w:jc w:val="both"/>
        <w:rPr>
          <w:sz w:val="22"/>
          <w:szCs w:val="22"/>
        </w:rPr>
      </w:pPr>
    </w:p>
    <w:p w14:paraId="2F48E653" w14:textId="058C75AA" w:rsidR="008633CB" w:rsidRPr="00896D29" w:rsidRDefault="008633CB" w:rsidP="00600719">
      <w:pPr>
        <w:pStyle w:val="Default"/>
        <w:jc w:val="both"/>
        <w:rPr>
          <w:b/>
          <w:bCs/>
          <w:sz w:val="22"/>
          <w:szCs w:val="22"/>
        </w:rPr>
      </w:pPr>
      <w:r w:rsidRPr="00896D29">
        <w:rPr>
          <w:b/>
          <w:bCs/>
          <w:sz w:val="22"/>
          <w:szCs w:val="22"/>
        </w:rPr>
        <w:t xml:space="preserve">Quatrième partie : Analyse d’impact VI </w:t>
      </w:r>
    </w:p>
    <w:p w14:paraId="48497C61" w14:textId="77777777" w:rsidR="00F55ED2" w:rsidRDefault="00F55ED2" w:rsidP="00600719">
      <w:pPr>
        <w:pStyle w:val="Default"/>
        <w:jc w:val="both"/>
        <w:rPr>
          <w:sz w:val="22"/>
          <w:szCs w:val="22"/>
        </w:rPr>
      </w:pPr>
    </w:p>
    <w:p w14:paraId="3545C86F" w14:textId="77777777" w:rsidR="00F55ED2" w:rsidRDefault="008633CB" w:rsidP="00600719">
      <w:pPr>
        <w:pStyle w:val="Default"/>
        <w:jc w:val="both"/>
        <w:rPr>
          <w:sz w:val="22"/>
          <w:szCs w:val="22"/>
        </w:rPr>
      </w:pPr>
      <w:r w:rsidRPr="00896D29">
        <w:rPr>
          <w:sz w:val="22"/>
          <w:szCs w:val="22"/>
        </w:rPr>
        <w:t xml:space="preserve">Afin de redresser le biais de sélection, nous allons exploiter le caractère aléatoire de l’attribution d’une incitation monétaire à aller chercher ses résultats et donc à connaître son statut sérologique. Le caractère aléatoire de cette attribution fait de la variable </w:t>
      </w:r>
      <w:proofErr w:type="spellStart"/>
      <w:r w:rsidRPr="00896D29">
        <w:rPr>
          <w:i/>
          <w:iCs/>
          <w:sz w:val="22"/>
          <w:szCs w:val="22"/>
        </w:rPr>
        <w:t>any</w:t>
      </w:r>
      <w:proofErr w:type="spellEnd"/>
      <w:r w:rsidRPr="00896D29">
        <w:rPr>
          <w:i/>
          <w:iCs/>
          <w:sz w:val="22"/>
          <w:szCs w:val="22"/>
        </w:rPr>
        <w:t xml:space="preserve"> </w:t>
      </w:r>
      <w:r w:rsidRPr="00896D29">
        <w:rPr>
          <w:sz w:val="22"/>
          <w:szCs w:val="22"/>
        </w:rPr>
        <w:t xml:space="preserve">une variable instrumentale dont le caractère exogène est indiscutable. </w:t>
      </w:r>
    </w:p>
    <w:p w14:paraId="3BF93DC3" w14:textId="77777777" w:rsidR="008633CB" w:rsidRPr="00896D29" w:rsidRDefault="008633CB" w:rsidP="00600719">
      <w:pPr>
        <w:pStyle w:val="Default"/>
        <w:jc w:val="both"/>
        <w:rPr>
          <w:sz w:val="22"/>
          <w:szCs w:val="22"/>
        </w:rPr>
      </w:pPr>
    </w:p>
    <w:p w14:paraId="4D806701" w14:textId="5836FE0D" w:rsidR="008633CB" w:rsidRPr="00896D29" w:rsidRDefault="008633CB" w:rsidP="00600719">
      <w:pPr>
        <w:pStyle w:val="Default"/>
        <w:numPr>
          <w:ilvl w:val="0"/>
          <w:numId w:val="6"/>
        </w:numPr>
        <w:jc w:val="both"/>
        <w:rPr>
          <w:sz w:val="22"/>
          <w:szCs w:val="22"/>
        </w:rPr>
      </w:pPr>
      <w:r w:rsidRPr="00896D29">
        <w:rPr>
          <w:sz w:val="22"/>
          <w:szCs w:val="22"/>
        </w:rPr>
        <w:t xml:space="preserve">Première étape : Faites une estimation de l’effet d’avoir obtenu une incitation monétaire (variable </w:t>
      </w:r>
      <w:proofErr w:type="spellStart"/>
      <w:r w:rsidRPr="00896D29">
        <w:rPr>
          <w:i/>
          <w:iCs/>
          <w:sz w:val="22"/>
          <w:szCs w:val="22"/>
        </w:rPr>
        <w:t>any</w:t>
      </w:r>
      <w:proofErr w:type="spellEnd"/>
      <w:r w:rsidRPr="00896D29">
        <w:rPr>
          <w:sz w:val="22"/>
          <w:szCs w:val="22"/>
        </w:rPr>
        <w:t xml:space="preserve">) sur la probabilité d’être allé chercher ses résultats (variable </w:t>
      </w:r>
      <w:proofErr w:type="spellStart"/>
      <w:r w:rsidRPr="00896D29">
        <w:rPr>
          <w:i/>
          <w:iCs/>
          <w:sz w:val="22"/>
          <w:szCs w:val="22"/>
        </w:rPr>
        <w:t>got</w:t>
      </w:r>
      <w:proofErr w:type="spellEnd"/>
      <w:r w:rsidRPr="00896D29">
        <w:rPr>
          <w:sz w:val="22"/>
          <w:szCs w:val="22"/>
        </w:rPr>
        <w:t>). Commentez vos résultats du point de vue de la significativité statistique mais également de l’interprétation du niveau du coefficient. Calculer la variable prédite (</w:t>
      </w:r>
      <w:proofErr w:type="spellStart"/>
      <w:r w:rsidRPr="00896D29">
        <w:rPr>
          <w:i/>
          <w:iCs/>
          <w:sz w:val="22"/>
          <w:szCs w:val="22"/>
        </w:rPr>
        <w:t>got_hat</w:t>
      </w:r>
      <w:proofErr w:type="spellEnd"/>
      <w:r w:rsidRPr="00896D29">
        <w:rPr>
          <w:sz w:val="22"/>
          <w:szCs w:val="22"/>
        </w:rPr>
        <w:t xml:space="preserve">) par cette équation de première étape. </w:t>
      </w:r>
    </w:p>
    <w:p w14:paraId="50809817" w14:textId="77777777" w:rsidR="00600719" w:rsidRPr="00896D29" w:rsidRDefault="008633CB" w:rsidP="00600719">
      <w:pPr>
        <w:pStyle w:val="Default"/>
        <w:numPr>
          <w:ilvl w:val="0"/>
          <w:numId w:val="6"/>
        </w:numPr>
        <w:jc w:val="both"/>
        <w:rPr>
          <w:sz w:val="22"/>
          <w:szCs w:val="22"/>
        </w:rPr>
      </w:pPr>
      <w:r w:rsidRPr="00896D29">
        <w:rPr>
          <w:sz w:val="22"/>
          <w:szCs w:val="22"/>
        </w:rPr>
        <w:t xml:space="preserve">Deuxième étape : Faites une estimation de l’effet de la variable prédite d’obtenir une incitation monétaire (variable </w:t>
      </w:r>
      <w:proofErr w:type="spellStart"/>
      <w:r w:rsidRPr="00896D29">
        <w:rPr>
          <w:i/>
          <w:iCs/>
          <w:sz w:val="22"/>
          <w:szCs w:val="22"/>
        </w:rPr>
        <w:t>got_hat</w:t>
      </w:r>
      <w:proofErr w:type="spellEnd"/>
      <w:r w:rsidRPr="00896D29">
        <w:rPr>
          <w:sz w:val="22"/>
          <w:szCs w:val="22"/>
        </w:rPr>
        <w:t xml:space="preserve">) sur la probabilité d’avoir acheté des préservatifs (variable </w:t>
      </w:r>
      <w:proofErr w:type="spellStart"/>
      <w:r w:rsidRPr="00896D29">
        <w:rPr>
          <w:i/>
          <w:iCs/>
          <w:sz w:val="22"/>
          <w:szCs w:val="22"/>
        </w:rPr>
        <w:t>bought</w:t>
      </w:r>
      <w:proofErr w:type="spellEnd"/>
      <w:r w:rsidRPr="00896D29">
        <w:rPr>
          <w:sz w:val="22"/>
          <w:szCs w:val="22"/>
        </w:rPr>
        <w:t xml:space="preserve">). Commentez vos résultats du point de vue de la significativité statistique mais également de l’interprétation du niveau du coefficient. </w:t>
      </w:r>
    </w:p>
    <w:p w14:paraId="59A9D295" w14:textId="3FC3AAEA" w:rsidR="008633CB" w:rsidRPr="00896D29" w:rsidRDefault="008633CB" w:rsidP="00600719">
      <w:pPr>
        <w:pStyle w:val="Default"/>
        <w:numPr>
          <w:ilvl w:val="0"/>
          <w:numId w:val="6"/>
        </w:numPr>
        <w:jc w:val="both"/>
        <w:rPr>
          <w:sz w:val="22"/>
          <w:szCs w:val="22"/>
        </w:rPr>
      </w:pPr>
      <w:r w:rsidRPr="00896D29">
        <w:rPr>
          <w:sz w:val="22"/>
          <w:szCs w:val="22"/>
        </w:rPr>
        <w:t xml:space="preserve">Comparer vos résultats avec ceux obtenus par les MCO. </w:t>
      </w:r>
    </w:p>
    <w:p w14:paraId="1F4A18FE" w14:textId="77777777" w:rsidR="008633CB" w:rsidRPr="00896D29" w:rsidRDefault="008633CB" w:rsidP="00600719">
      <w:pPr>
        <w:pStyle w:val="Default"/>
        <w:jc w:val="both"/>
        <w:rPr>
          <w:sz w:val="22"/>
          <w:szCs w:val="22"/>
        </w:rPr>
      </w:pPr>
    </w:p>
    <w:p w14:paraId="073BC8A9" w14:textId="77777777" w:rsidR="000E51B3" w:rsidRDefault="000E51B3" w:rsidP="00600719">
      <w:pPr>
        <w:pStyle w:val="Default"/>
        <w:jc w:val="both"/>
        <w:rPr>
          <w:b/>
          <w:bCs/>
          <w:sz w:val="22"/>
          <w:szCs w:val="22"/>
        </w:rPr>
      </w:pPr>
    </w:p>
    <w:p w14:paraId="522A24D4" w14:textId="35688ED1" w:rsidR="008633CB" w:rsidRDefault="008633CB" w:rsidP="00600719">
      <w:pPr>
        <w:pStyle w:val="Default"/>
        <w:jc w:val="both"/>
        <w:rPr>
          <w:b/>
          <w:bCs/>
          <w:sz w:val="22"/>
          <w:szCs w:val="22"/>
        </w:rPr>
      </w:pPr>
      <w:r w:rsidRPr="00896D29">
        <w:rPr>
          <w:b/>
          <w:bCs/>
          <w:sz w:val="22"/>
          <w:szCs w:val="22"/>
        </w:rPr>
        <w:t xml:space="preserve">Cinquième partie : Hétérogénéité de l’impact </w:t>
      </w:r>
    </w:p>
    <w:p w14:paraId="330C0A68" w14:textId="77777777" w:rsidR="00E416B5" w:rsidRPr="00896D29" w:rsidRDefault="00E416B5" w:rsidP="00600719">
      <w:pPr>
        <w:pStyle w:val="Default"/>
        <w:jc w:val="both"/>
        <w:rPr>
          <w:b/>
          <w:bCs/>
          <w:sz w:val="22"/>
          <w:szCs w:val="22"/>
        </w:rPr>
      </w:pPr>
    </w:p>
    <w:p w14:paraId="35D3C85C" w14:textId="58D6A1BC" w:rsidR="008633CB" w:rsidRPr="00896D29" w:rsidRDefault="008633CB" w:rsidP="00600719">
      <w:pPr>
        <w:pStyle w:val="Default"/>
        <w:jc w:val="both"/>
        <w:rPr>
          <w:sz w:val="22"/>
          <w:szCs w:val="22"/>
        </w:rPr>
      </w:pPr>
      <w:r w:rsidRPr="00896D29">
        <w:rPr>
          <w:sz w:val="22"/>
          <w:szCs w:val="22"/>
        </w:rPr>
        <w:t xml:space="preserve">Si l’impact moyen est un résultat important, il se peut qu’il y ait de fortes disparités d’impact entre différentes catégories de la population. </w:t>
      </w:r>
    </w:p>
    <w:p w14:paraId="11E59D6F" w14:textId="77777777" w:rsidR="00EA6D61" w:rsidRPr="00896D29" w:rsidRDefault="00EA6D61" w:rsidP="00600719">
      <w:pPr>
        <w:pStyle w:val="Default"/>
        <w:spacing w:after="56"/>
        <w:jc w:val="both"/>
        <w:rPr>
          <w:sz w:val="22"/>
          <w:szCs w:val="22"/>
        </w:rPr>
      </w:pPr>
    </w:p>
    <w:p w14:paraId="3D6D6072" w14:textId="40BDA9CA" w:rsidR="008633CB" w:rsidRPr="00896D29" w:rsidRDefault="008633CB" w:rsidP="00600719">
      <w:pPr>
        <w:pStyle w:val="Default"/>
        <w:numPr>
          <w:ilvl w:val="0"/>
          <w:numId w:val="7"/>
        </w:numPr>
        <w:spacing w:after="56"/>
        <w:jc w:val="both"/>
        <w:rPr>
          <w:sz w:val="22"/>
          <w:szCs w:val="22"/>
        </w:rPr>
      </w:pPr>
      <w:r w:rsidRPr="00896D29">
        <w:rPr>
          <w:sz w:val="22"/>
          <w:szCs w:val="22"/>
        </w:rPr>
        <w:t xml:space="preserve">Y a-t-il un effet différent entre les individus selon leur statut sérologique en </w:t>
      </w:r>
      <w:r w:rsidR="00DD727F" w:rsidRPr="00896D29">
        <w:rPr>
          <w:sz w:val="22"/>
          <w:szCs w:val="22"/>
        </w:rPr>
        <w:t>2004 ?</w:t>
      </w:r>
      <w:r w:rsidRPr="00896D29">
        <w:rPr>
          <w:sz w:val="22"/>
          <w:szCs w:val="22"/>
        </w:rPr>
        <w:t xml:space="preserve"> Estimez la relation entre le fait de connaître son statut sérologique et le fait d’avoir acheté des préservatifs pour les 2 groupes. Commentez vos résultats. </w:t>
      </w:r>
    </w:p>
    <w:p w14:paraId="71C4B827" w14:textId="77777777" w:rsidR="008633CB" w:rsidRPr="00896D29" w:rsidRDefault="008633CB" w:rsidP="00600719">
      <w:pPr>
        <w:jc w:val="both"/>
        <w:rPr>
          <w:rFonts w:ascii="Calibri" w:hAnsi="Calibri" w:cs="Calibri"/>
          <w:sz w:val="22"/>
          <w:szCs w:val="22"/>
        </w:rPr>
      </w:pPr>
    </w:p>
    <w:p w14:paraId="6BB28465" w14:textId="76CA6806" w:rsidR="00A84EFC" w:rsidRPr="00896D29" w:rsidRDefault="00A84EFC" w:rsidP="00600719">
      <w:pPr>
        <w:jc w:val="both"/>
        <w:rPr>
          <w:rFonts w:ascii="Calibri" w:hAnsi="Calibri" w:cs="Calibri"/>
          <w:sz w:val="22"/>
          <w:szCs w:val="22"/>
        </w:rPr>
      </w:pPr>
      <w:bookmarkStart w:id="0" w:name="_Hlk162383158"/>
      <w:r w:rsidRPr="00896D29">
        <w:rPr>
          <w:rFonts w:ascii="Calibri" w:hAnsi="Calibri" w:cs="Calibri"/>
          <w:sz w:val="22"/>
          <w:szCs w:val="22"/>
        </w:rPr>
        <w:t xml:space="preserve">Note : </w:t>
      </w:r>
      <w:r w:rsidR="00A73678">
        <w:rPr>
          <w:rFonts w:ascii="Calibri" w:hAnsi="Calibri" w:cs="Calibri"/>
          <w:sz w:val="22"/>
          <w:szCs w:val="22"/>
        </w:rPr>
        <w:t>c</w:t>
      </w:r>
      <w:r w:rsidRPr="00896D29">
        <w:rPr>
          <w:rFonts w:ascii="Calibri" w:hAnsi="Calibri" w:cs="Calibri"/>
          <w:sz w:val="22"/>
          <w:szCs w:val="22"/>
        </w:rPr>
        <w:t xml:space="preserve">ette application est tirée d’un MOOC de Luc </w:t>
      </w:r>
      <w:proofErr w:type="spellStart"/>
      <w:r w:rsidRPr="00896D29">
        <w:rPr>
          <w:rFonts w:ascii="Calibri" w:hAnsi="Calibri" w:cs="Calibri"/>
          <w:sz w:val="22"/>
          <w:szCs w:val="22"/>
        </w:rPr>
        <w:t>Behaghel</w:t>
      </w:r>
      <w:proofErr w:type="spellEnd"/>
      <w:r w:rsidRPr="00896D29">
        <w:rPr>
          <w:rFonts w:ascii="Calibri" w:hAnsi="Calibri" w:cs="Calibri"/>
          <w:sz w:val="22"/>
          <w:szCs w:val="22"/>
        </w:rPr>
        <w:t xml:space="preserve">, Anne-Sophie </w:t>
      </w:r>
      <w:proofErr w:type="spellStart"/>
      <w:r w:rsidRPr="00896D29">
        <w:rPr>
          <w:rFonts w:ascii="Calibri" w:hAnsi="Calibri" w:cs="Calibri"/>
          <w:sz w:val="22"/>
          <w:szCs w:val="22"/>
        </w:rPr>
        <w:t>Robilliard</w:t>
      </w:r>
      <w:proofErr w:type="spellEnd"/>
      <w:r w:rsidRPr="00896D29">
        <w:rPr>
          <w:rFonts w:ascii="Calibri" w:hAnsi="Calibri" w:cs="Calibri"/>
          <w:sz w:val="22"/>
          <w:szCs w:val="22"/>
        </w:rPr>
        <w:t xml:space="preserve"> et Philippe de </w:t>
      </w:r>
      <w:proofErr w:type="spellStart"/>
      <w:r w:rsidRPr="00896D29">
        <w:rPr>
          <w:rFonts w:ascii="Calibri" w:hAnsi="Calibri" w:cs="Calibri"/>
          <w:sz w:val="22"/>
          <w:szCs w:val="22"/>
        </w:rPr>
        <w:t>Vreyer</w:t>
      </w:r>
      <w:bookmarkEnd w:id="0"/>
      <w:proofErr w:type="spellEnd"/>
    </w:p>
    <w:sectPr w:rsidR="00A84EFC" w:rsidRPr="00896D29" w:rsidSect="0073294B">
      <w:pgSz w:w="12240" w:h="16340"/>
      <w:pgMar w:top="1891" w:right="1106" w:bottom="1394" w:left="12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E023" w14:textId="77777777" w:rsidR="0073294B" w:rsidRDefault="0073294B" w:rsidP="008633CB">
      <w:pPr>
        <w:spacing w:after="0" w:line="240" w:lineRule="auto"/>
      </w:pPr>
      <w:r>
        <w:separator/>
      </w:r>
    </w:p>
  </w:endnote>
  <w:endnote w:type="continuationSeparator" w:id="0">
    <w:p w14:paraId="149AA7F3" w14:textId="77777777" w:rsidR="0073294B" w:rsidRDefault="0073294B" w:rsidP="0086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D70B1" w14:textId="77777777" w:rsidR="0073294B" w:rsidRDefault="0073294B" w:rsidP="008633CB">
      <w:pPr>
        <w:spacing w:after="0" w:line="240" w:lineRule="auto"/>
      </w:pPr>
      <w:r>
        <w:separator/>
      </w:r>
    </w:p>
  </w:footnote>
  <w:footnote w:type="continuationSeparator" w:id="0">
    <w:p w14:paraId="50908E82" w14:textId="77777777" w:rsidR="0073294B" w:rsidRDefault="0073294B" w:rsidP="0086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5DF"/>
    <w:multiLevelType w:val="hybridMultilevel"/>
    <w:tmpl w:val="68363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8D7205"/>
    <w:multiLevelType w:val="hybridMultilevel"/>
    <w:tmpl w:val="62500EBC"/>
    <w:lvl w:ilvl="0" w:tplc="54828914">
      <w:numFmt w:val="bullet"/>
      <w:lvlText w:val="-"/>
      <w:lvlJc w:val="left"/>
      <w:pPr>
        <w:ind w:left="1068" w:hanging="360"/>
      </w:pPr>
      <w:rPr>
        <w:rFonts w:ascii="Courier New" w:eastAsiaTheme="minorHAnsi"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4A5B4287"/>
    <w:multiLevelType w:val="hybridMultilevel"/>
    <w:tmpl w:val="0F464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FF3A91"/>
    <w:multiLevelType w:val="hybridMultilevel"/>
    <w:tmpl w:val="04742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C307CB"/>
    <w:multiLevelType w:val="hybridMultilevel"/>
    <w:tmpl w:val="A7529752"/>
    <w:lvl w:ilvl="0" w:tplc="1E24A4A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472253"/>
    <w:multiLevelType w:val="hybridMultilevel"/>
    <w:tmpl w:val="FB30E4A0"/>
    <w:lvl w:ilvl="0" w:tplc="7FBE3E64">
      <w:numFmt w:val="bullet"/>
      <w:lvlText w:val=""/>
      <w:lvlJc w:val="left"/>
      <w:pPr>
        <w:ind w:left="720" w:hanging="360"/>
      </w:pPr>
      <w:rPr>
        <w:rFonts w:ascii="Symbol" w:eastAsiaTheme="minorHAns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917DB2"/>
    <w:multiLevelType w:val="hybridMultilevel"/>
    <w:tmpl w:val="968874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0133461">
    <w:abstractNumId w:val="5"/>
  </w:num>
  <w:num w:numId="2" w16cid:durableId="922252820">
    <w:abstractNumId w:val="1"/>
  </w:num>
  <w:num w:numId="3" w16cid:durableId="569196044">
    <w:abstractNumId w:val="2"/>
  </w:num>
  <w:num w:numId="4" w16cid:durableId="1312908097">
    <w:abstractNumId w:val="3"/>
  </w:num>
  <w:num w:numId="5" w16cid:durableId="383335499">
    <w:abstractNumId w:val="6"/>
  </w:num>
  <w:num w:numId="6" w16cid:durableId="474564399">
    <w:abstractNumId w:val="4"/>
  </w:num>
  <w:num w:numId="7" w16cid:durableId="108484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CB"/>
    <w:rsid w:val="00027859"/>
    <w:rsid w:val="0004325A"/>
    <w:rsid w:val="00054AD5"/>
    <w:rsid w:val="0006734A"/>
    <w:rsid w:val="000D6587"/>
    <w:rsid w:val="000E51B3"/>
    <w:rsid w:val="00152D0D"/>
    <w:rsid w:val="002017D9"/>
    <w:rsid w:val="002865D2"/>
    <w:rsid w:val="002F4B40"/>
    <w:rsid w:val="00355A50"/>
    <w:rsid w:val="003915BE"/>
    <w:rsid w:val="003A5DF8"/>
    <w:rsid w:val="003B1529"/>
    <w:rsid w:val="003C11E0"/>
    <w:rsid w:val="004407A4"/>
    <w:rsid w:val="004B332A"/>
    <w:rsid w:val="004E52BC"/>
    <w:rsid w:val="004E72A6"/>
    <w:rsid w:val="00500E19"/>
    <w:rsid w:val="0050625A"/>
    <w:rsid w:val="005D2758"/>
    <w:rsid w:val="00600719"/>
    <w:rsid w:val="00701AE4"/>
    <w:rsid w:val="0073294B"/>
    <w:rsid w:val="00744A1A"/>
    <w:rsid w:val="007A5F6A"/>
    <w:rsid w:val="007E1FF4"/>
    <w:rsid w:val="00850E8E"/>
    <w:rsid w:val="00862607"/>
    <w:rsid w:val="008633CB"/>
    <w:rsid w:val="008665E2"/>
    <w:rsid w:val="00892501"/>
    <w:rsid w:val="00896D29"/>
    <w:rsid w:val="008A68A7"/>
    <w:rsid w:val="00936E85"/>
    <w:rsid w:val="0095674E"/>
    <w:rsid w:val="009D68F0"/>
    <w:rsid w:val="00A17578"/>
    <w:rsid w:val="00A249D7"/>
    <w:rsid w:val="00A40F0F"/>
    <w:rsid w:val="00A73678"/>
    <w:rsid w:val="00A84EFC"/>
    <w:rsid w:val="00A97B46"/>
    <w:rsid w:val="00AD7AE0"/>
    <w:rsid w:val="00C334F0"/>
    <w:rsid w:val="00C665AF"/>
    <w:rsid w:val="00C902A9"/>
    <w:rsid w:val="00CE216D"/>
    <w:rsid w:val="00D00E35"/>
    <w:rsid w:val="00DD727F"/>
    <w:rsid w:val="00E2777A"/>
    <w:rsid w:val="00E416B5"/>
    <w:rsid w:val="00EA6D61"/>
    <w:rsid w:val="00EB77EB"/>
    <w:rsid w:val="00F14801"/>
    <w:rsid w:val="00F55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2E163"/>
  <w15:chartTrackingRefBased/>
  <w15:docId w15:val="{E3F64DCD-9F8A-4875-B5CE-ACCE7981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5A"/>
  </w:style>
  <w:style w:type="paragraph" w:styleId="Titre1">
    <w:name w:val="heading 1"/>
    <w:basedOn w:val="Normal"/>
    <w:next w:val="Normal"/>
    <w:link w:val="Titre1Car"/>
    <w:uiPriority w:val="9"/>
    <w:qFormat/>
    <w:rsid w:val="00863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3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33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33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33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33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33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33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33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33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33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33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33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33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33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33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33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33CB"/>
    <w:rPr>
      <w:rFonts w:eastAsiaTheme="majorEastAsia" w:cstheme="majorBidi"/>
      <w:color w:val="272727" w:themeColor="text1" w:themeTint="D8"/>
    </w:rPr>
  </w:style>
  <w:style w:type="paragraph" w:styleId="Titre">
    <w:name w:val="Title"/>
    <w:basedOn w:val="Normal"/>
    <w:next w:val="Normal"/>
    <w:link w:val="TitreCar"/>
    <w:uiPriority w:val="10"/>
    <w:qFormat/>
    <w:rsid w:val="00863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3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33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33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33CB"/>
    <w:pPr>
      <w:spacing w:before="160"/>
      <w:jc w:val="center"/>
    </w:pPr>
    <w:rPr>
      <w:i/>
      <w:iCs/>
      <w:color w:val="404040" w:themeColor="text1" w:themeTint="BF"/>
    </w:rPr>
  </w:style>
  <w:style w:type="character" w:customStyle="1" w:styleId="CitationCar">
    <w:name w:val="Citation Car"/>
    <w:basedOn w:val="Policepardfaut"/>
    <w:link w:val="Citation"/>
    <w:uiPriority w:val="29"/>
    <w:rsid w:val="008633CB"/>
    <w:rPr>
      <w:i/>
      <w:iCs/>
      <w:color w:val="404040" w:themeColor="text1" w:themeTint="BF"/>
    </w:rPr>
  </w:style>
  <w:style w:type="paragraph" w:styleId="Paragraphedeliste">
    <w:name w:val="List Paragraph"/>
    <w:basedOn w:val="Normal"/>
    <w:uiPriority w:val="34"/>
    <w:qFormat/>
    <w:rsid w:val="008633CB"/>
    <w:pPr>
      <w:ind w:left="720"/>
      <w:contextualSpacing/>
    </w:pPr>
  </w:style>
  <w:style w:type="character" w:styleId="Accentuationintense">
    <w:name w:val="Intense Emphasis"/>
    <w:basedOn w:val="Policepardfaut"/>
    <w:uiPriority w:val="21"/>
    <w:qFormat/>
    <w:rsid w:val="008633CB"/>
    <w:rPr>
      <w:i/>
      <w:iCs/>
      <w:color w:val="0F4761" w:themeColor="accent1" w:themeShade="BF"/>
    </w:rPr>
  </w:style>
  <w:style w:type="paragraph" w:styleId="Citationintense">
    <w:name w:val="Intense Quote"/>
    <w:basedOn w:val="Normal"/>
    <w:next w:val="Normal"/>
    <w:link w:val="CitationintenseCar"/>
    <w:uiPriority w:val="30"/>
    <w:qFormat/>
    <w:rsid w:val="00863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33CB"/>
    <w:rPr>
      <w:i/>
      <w:iCs/>
      <w:color w:val="0F4761" w:themeColor="accent1" w:themeShade="BF"/>
    </w:rPr>
  </w:style>
  <w:style w:type="character" w:styleId="Rfrenceintense">
    <w:name w:val="Intense Reference"/>
    <w:basedOn w:val="Policepardfaut"/>
    <w:uiPriority w:val="32"/>
    <w:qFormat/>
    <w:rsid w:val="008633CB"/>
    <w:rPr>
      <w:b/>
      <w:bCs/>
      <w:smallCaps/>
      <w:color w:val="0F4761" w:themeColor="accent1" w:themeShade="BF"/>
      <w:spacing w:val="5"/>
    </w:rPr>
  </w:style>
  <w:style w:type="paragraph" w:customStyle="1" w:styleId="Default">
    <w:name w:val="Default"/>
    <w:rsid w:val="008633CB"/>
    <w:pPr>
      <w:autoSpaceDE w:val="0"/>
      <w:autoSpaceDN w:val="0"/>
      <w:adjustRightInd w:val="0"/>
      <w:spacing w:after="0" w:line="240" w:lineRule="auto"/>
    </w:pPr>
    <w:rPr>
      <w:rFonts w:ascii="Calibri" w:hAnsi="Calibri" w:cs="Calibri"/>
      <w:color w:val="000000"/>
      <w:kern w:val="0"/>
    </w:rPr>
  </w:style>
  <w:style w:type="paragraph" w:styleId="Notedebasdepage">
    <w:name w:val="footnote text"/>
    <w:basedOn w:val="Normal"/>
    <w:link w:val="NotedebasdepageCar"/>
    <w:uiPriority w:val="99"/>
    <w:semiHidden/>
    <w:unhideWhenUsed/>
    <w:rsid w:val="008633C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633CB"/>
    <w:rPr>
      <w:sz w:val="20"/>
      <w:szCs w:val="20"/>
    </w:rPr>
  </w:style>
  <w:style w:type="character" w:styleId="Appelnotedebasdep">
    <w:name w:val="footnote reference"/>
    <w:basedOn w:val="Policepardfaut"/>
    <w:uiPriority w:val="99"/>
    <w:semiHidden/>
    <w:unhideWhenUsed/>
    <w:rsid w:val="00863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79EEC-563C-4981-80B1-31A606C2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880</Words>
  <Characters>4844</Characters>
  <Application>Microsoft Office Word</Application>
  <DocSecurity>0</DocSecurity>
  <Lines>116</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Thibaut Kpegli</dc:creator>
  <cp:keywords/>
  <dc:description/>
  <cp:lastModifiedBy>Yao Thibaut Kpegli</cp:lastModifiedBy>
  <cp:revision>73</cp:revision>
  <cp:lastPrinted>2024-03-26T23:50:00Z</cp:lastPrinted>
  <dcterms:created xsi:type="dcterms:W3CDTF">2024-03-26T20:38:00Z</dcterms:created>
  <dcterms:modified xsi:type="dcterms:W3CDTF">2024-03-26T23:55:00Z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039dc3c6-34c6-4ef6-a9d2-96653406ec7f</vt:lpwstr>
  </property>
</Properties>
</file>