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b/>
          <w:bCs/>
          <w:sz w:val="24"/>
          <w:szCs w:val="24"/>
          <w:lang w:val="en-US" w:eastAsia="zh-CN"/>
        </w:rPr>
      </w:pPr>
      <w:r>
        <w:rPr>
          <w:rFonts w:hint="eastAsia" w:ascii="Times New Roman" w:hAnsi="Times New Roman" w:eastAsia="SimSun" w:cs="Times New Roman"/>
          <w:b/>
          <w:bCs/>
          <w:sz w:val="24"/>
          <w:szCs w:val="24"/>
          <w:lang w:val="en-US" w:eastAsia="zh-CN"/>
        </w:rPr>
        <w:t>Uptrillion Regression Test Template</w:t>
      </w:r>
    </w:p>
    <w:p w14:paraId="0A78E90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Test by: Yao Ma</w:t>
      </w:r>
    </w:p>
    <w:p w14:paraId="564F1F5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Date: </w:t>
      </w:r>
      <w:r>
        <w:rPr>
          <w:rFonts w:hint="eastAsia" w:ascii="Times New Roman" w:hAnsi="Times New Roman" w:eastAsia="SimSun" w:cs="Times New Roman"/>
          <w:sz w:val="24"/>
          <w:szCs w:val="24"/>
          <w:lang w:val="en-US" w:eastAsia="zh-CN"/>
        </w:rPr>
        <w:t>03</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05</w:t>
      </w:r>
      <w:r>
        <w:rPr>
          <w:rFonts w:hint="default" w:ascii="Times New Roman" w:hAnsi="Times New Roman" w:eastAsia="SimSun" w:cs="Times New Roman"/>
          <w:sz w:val="24"/>
          <w:szCs w:val="24"/>
          <w:lang w:val="en-US" w:eastAsia="zh-CN"/>
        </w:rPr>
        <w:t>/202</w:t>
      </w:r>
      <w:r>
        <w:rPr>
          <w:rFonts w:hint="eastAsia" w:ascii="Times New Roman" w:hAnsi="Times New Roman" w:eastAsia="SimSun" w:cs="Times New Roman"/>
          <w:sz w:val="24"/>
          <w:szCs w:val="24"/>
          <w:lang w:val="en-US" w:eastAsia="zh-CN"/>
        </w:rPr>
        <w:t>5</w:t>
      </w:r>
    </w:p>
    <w:p w14:paraId="5F6B53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Version</w:t>
            </w:r>
          </w:p>
        </w:tc>
        <w:tc>
          <w:tcPr>
            <w:tcW w:w="1883" w:type="dxa"/>
            <w:shd w:val="clear" w:color="auto" w:fill="BEBEBE" w:themeFill="background1" w:themeFillShade="BF"/>
          </w:tcPr>
          <w:p w14:paraId="0183839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Date</w:t>
            </w:r>
          </w:p>
        </w:tc>
        <w:tc>
          <w:tcPr>
            <w:tcW w:w="4550" w:type="dxa"/>
            <w:shd w:val="clear" w:color="auto" w:fill="BEBEBE" w:themeFill="background1" w:themeFillShade="BF"/>
          </w:tcPr>
          <w:p w14:paraId="3895269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V.1.00.00</w:t>
            </w:r>
          </w:p>
        </w:tc>
        <w:tc>
          <w:tcPr>
            <w:tcW w:w="1883" w:type="dxa"/>
          </w:tcPr>
          <w:p w14:paraId="5121E23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Yao Ma</w:t>
            </w:r>
          </w:p>
        </w:tc>
        <w:tc>
          <w:tcPr>
            <w:tcW w:w="1558" w:type="dxa"/>
            <w:vAlign w:val="top"/>
          </w:tcPr>
          <w:p w14:paraId="06BA094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03</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05</w:t>
            </w:r>
            <w:r>
              <w:rPr>
                <w:rFonts w:hint="default" w:ascii="Times New Roman" w:hAnsi="Times New Roman" w:eastAsia="SimSun" w:cs="Times New Roman"/>
                <w:sz w:val="24"/>
                <w:szCs w:val="24"/>
                <w:vertAlign w:val="baseline"/>
                <w:lang w:val="en-US" w:eastAsia="zh-CN"/>
              </w:rPr>
              <w:t>/202</w:t>
            </w:r>
            <w:r>
              <w:rPr>
                <w:rFonts w:hint="eastAsia" w:ascii="Times New Roman" w:hAnsi="Times New Roman" w:eastAsia="SimSun" w:cs="Times New Roman"/>
                <w:sz w:val="24"/>
                <w:szCs w:val="24"/>
                <w:vertAlign w:val="baseline"/>
                <w:lang w:val="en-US" w:eastAsia="zh-CN"/>
              </w:rPr>
              <w:t>5</w:t>
            </w:r>
          </w:p>
        </w:tc>
        <w:tc>
          <w:tcPr>
            <w:tcW w:w="4550" w:type="dxa"/>
          </w:tcPr>
          <w:p w14:paraId="44DFB429">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 xml:space="preserve">Create </w:t>
            </w:r>
            <w:r>
              <w:rPr>
                <w:rFonts w:hint="eastAsia" w:ascii="Times New Roman" w:hAnsi="Times New Roman" w:eastAsia="SimSun" w:cs="Times New Roman"/>
                <w:sz w:val="24"/>
                <w:szCs w:val="24"/>
                <w:vertAlign w:val="baseline"/>
                <w:lang w:val="en-US" w:eastAsia="zh-CN"/>
              </w:rPr>
              <w:t>Test Plan</w:t>
            </w:r>
            <w:r>
              <w:rPr>
                <w:rFonts w:hint="default" w:ascii="Times New Roman" w:hAnsi="Times New Roman" w:eastAsia="SimSun" w:cs="Times New Roman"/>
                <w:sz w:val="24"/>
                <w:szCs w:val="24"/>
                <w:vertAlign w:val="baseline"/>
                <w:lang w:val="en-US" w:eastAsia="zh-CN"/>
              </w:rPr>
              <w:t>.</w:t>
            </w:r>
          </w:p>
          <w:p w14:paraId="11FE066D">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 xml:space="preserve">Create Test Cases for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Home</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and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Inventory</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modules.</w:t>
            </w:r>
          </w:p>
        </w:tc>
      </w:tr>
    </w:tbl>
    <w:p w14:paraId="6D2C7FF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sdt>
      <w:sdtPr>
        <w:rPr>
          <w:rFonts w:hint="default" w:ascii="Times New Roman" w:hAnsi="Times New Roman" w:eastAsia="SimSun"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SimSun"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bookmarkStart w:id="16" w:name="_GoBack"/>
          <w:bookmarkEnd w:id="16"/>
        </w:p>
        <w:bookmarkEnd w:id="0"/>
        <w:p w14:paraId="2EBEB4DB">
          <w:pPr>
            <w:pStyle w:val="16"/>
            <w:tabs>
              <w:tab w:val="right" w:leader="dot" w:pos="9412"/>
            </w:tabs>
          </w:pPr>
          <w:r>
            <w:rPr>
              <w:rFonts w:hint="default" w:ascii="Times New Roman" w:hAnsi="Times New Roman" w:eastAsia="SimSun" w:cs="Times New Roman"/>
              <w:color w:val="C00000"/>
              <w:sz w:val="22"/>
              <w:szCs w:val="22"/>
              <w:highlight w:val="none"/>
              <w:lang w:val="en-US" w:eastAsia="zh-CN"/>
            </w:rPr>
            <w:fldChar w:fldCharType="begin"/>
          </w:r>
          <w:r>
            <w:rPr>
              <w:rFonts w:hint="default" w:ascii="Times New Roman" w:hAnsi="Times New Roman" w:eastAsia="SimSun" w:cs="Times New Roman"/>
              <w:color w:val="C00000"/>
              <w:sz w:val="22"/>
              <w:szCs w:val="22"/>
              <w:highlight w:val="none"/>
              <w:lang w:val="en-US" w:eastAsia="zh-CN"/>
            </w:rPr>
            <w:instrText xml:space="preserve">TOC \o "1-1" \h \u </w:instrText>
          </w:r>
          <w:r>
            <w:rPr>
              <w:rFonts w:hint="default" w:ascii="Times New Roman" w:hAnsi="Times New Roman" w:eastAsia="SimSun" w:cs="Times New Roman"/>
              <w:color w:val="C00000"/>
              <w:sz w:val="22"/>
              <w:szCs w:val="22"/>
              <w:highlight w:val="none"/>
              <w:lang w:val="en-US" w:eastAsia="zh-CN"/>
            </w:rPr>
            <w:fldChar w:fldCharType="separate"/>
          </w: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_Toc29414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rPr>
            <w:t>1. App Version and Release Information</w:t>
          </w:r>
          <w:r>
            <w:tab/>
          </w:r>
          <w:r>
            <w:fldChar w:fldCharType="begin"/>
          </w:r>
          <w:r>
            <w:instrText xml:space="preserve"> PAGEREF _Toc29414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24A0099F">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_Toc6263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2. Bug Summary</w:t>
          </w:r>
          <w:r>
            <w:tab/>
          </w:r>
          <w:r>
            <w:fldChar w:fldCharType="begin"/>
          </w:r>
          <w:r>
            <w:instrText xml:space="preserve"> PAGEREF _Toc6263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67B7C98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_Toc10678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3. Objective</w:t>
          </w:r>
          <w:r>
            <w:tab/>
          </w:r>
          <w:r>
            <w:fldChar w:fldCharType="begin"/>
          </w:r>
          <w:r>
            <w:instrText xml:space="preserve"> PAGEREF _Toc10678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5AD30013">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_Toc31762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4. Scope</w:t>
          </w:r>
          <w:r>
            <w:tab/>
          </w:r>
          <w:r>
            <w:fldChar w:fldCharType="begin"/>
          </w:r>
          <w:r>
            <w:instrText xml:space="preserve"> PAGEREF _Toc31762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6950CF4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_Toc3811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 Test Strategy</w:t>
          </w:r>
          <w:r>
            <w:tab/>
          </w:r>
          <w:r>
            <w:fldChar w:fldCharType="begin"/>
          </w:r>
          <w:r>
            <w:instrText xml:space="preserve"> PAGEREF _Toc3811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7CFF2AD5">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_Toc9267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Types</w:t>
          </w:r>
          <w:r>
            <w:tab/>
          </w:r>
          <w:r>
            <w:fldChar w:fldCharType="begin"/>
          </w:r>
          <w:r>
            <w:instrText xml:space="preserve"> PAGEREF _Toc9267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04637BE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_Toc30889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Approach</w:t>
          </w:r>
          <w:r>
            <w:tab/>
          </w:r>
          <w:r>
            <w:fldChar w:fldCharType="begin"/>
          </w:r>
          <w:r>
            <w:instrText xml:space="preserve"> PAGEREF _Toc30889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3EB79B67">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_Toc1287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 Test Cases</w:t>
          </w:r>
          <w:r>
            <w:tab/>
          </w:r>
          <w:r>
            <w:fldChar w:fldCharType="begin"/>
          </w:r>
          <w:r>
            <w:instrText xml:space="preserve"> PAGEREF _Toc1287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7471BA9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_Toc11739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6.1. Home</w:t>
          </w:r>
          <w:r>
            <w:tab/>
          </w:r>
          <w:r>
            <w:fldChar w:fldCharType="begin"/>
          </w:r>
          <w:r>
            <w:instrText xml:space="preserve"> PAGEREF _Toc11739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6550ECED">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_Toc18439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6.2. Inventory</w:t>
          </w:r>
          <w:r>
            <w:tab/>
          </w:r>
          <w:r>
            <w:fldChar w:fldCharType="begin"/>
          </w:r>
          <w:r>
            <w:instrText xml:space="preserve"> PAGEREF _Toc18439 \h </w:instrText>
          </w:r>
          <w:r>
            <w:fldChar w:fldCharType="separate"/>
          </w:r>
          <w:r>
            <w:t>6</w:t>
          </w:r>
          <w:r>
            <w:fldChar w:fldCharType="end"/>
          </w:r>
          <w:r>
            <w:rPr>
              <w:rFonts w:hint="default" w:ascii="Times New Roman" w:hAnsi="Times New Roman" w:eastAsia="SimSun" w:cs="Times New Roman"/>
              <w:color w:val="C00000"/>
              <w:szCs w:val="22"/>
              <w:highlight w:val="none"/>
              <w:lang w:val="en-US" w:eastAsia="zh-CN"/>
            </w:rPr>
            <w:fldChar w:fldCharType="end"/>
          </w:r>
        </w:p>
        <w:p w14:paraId="2A3FDA3C">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_Toc54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7. Pass/Fail Criteria</w:t>
          </w:r>
          <w:r>
            <w:tab/>
          </w:r>
          <w:r>
            <w:fldChar w:fldCharType="begin"/>
          </w:r>
          <w:r>
            <w:instrText xml:space="preserve"> PAGEREF _Toc54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4845C30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_Toc13694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8. Risks &amp; Mitigation</w:t>
          </w:r>
          <w:r>
            <w:tab/>
          </w:r>
          <w:r>
            <w:fldChar w:fldCharType="begin"/>
          </w:r>
          <w:r>
            <w:instrText xml:space="preserve"> PAGEREF _Toc13694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1525FB5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_Toc26200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9. Assumptions &amp; Dependencies</w:t>
          </w:r>
          <w:r>
            <w:tab/>
          </w:r>
          <w:r>
            <w:fldChar w:fldCharType="begin"/>
          </w:r>
          <w:r>
            <w:instrText xml:space="preserve"> PAGEREF _Toc26200 \h </w:instrText>
          </w:r>
          <w:r>
            <w:fldChar w:fldCharType="separate"/>
          </w:r>
          <w:r>
            <w:t>11</w:t>
          </w:r>
          <w:r>
            <w:fldChar w:fldCharType="end"/>
          </w:r>
          <w:r>
            <w:rPr>
              <w:rFonts w:hint="default" w:ascii="Times New Roman" w:hAnsi="Times New Roman" w:eastAsia="SimSun"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SimSun"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SimSun" w:cs="Times New Roman"/>
          <w:b/>
          <w:bCs/>
          <w:color w:val="C00000"/>
          <w:sz w:val="22"/>
          <w:szCs w:val="22"/>
          <w:highlight w:val="none"/>
          <w:lang w:val="en-US" w:eastAsia="zh-CN"/>
        </w:rPr>
      </w:pPr>
    </w:p>
    <w:p w14:paraId="3E91120D">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rPr>
      </w:pPr>
      <w:bookmarkStart w:id="1" w:name="_Toc29414"/>
      <w:r>
        <w:rPr>
          <w:rFonts w:hint="default" w:ascii="Times New Roman" w:hAnsi="Times New Roman" w:eastAsia="SimSun" w:cs="Times New Roman"/>
          <w:b/>
          <w:bCs/>
          <w:sz w:val="22"/>
          <w:szCs w:val="22"/>
        </w:rPr>
        <w:t>App Version and Release Information</w:t>
      </w:r>
      <w:bookmarkEnd w:id="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BEBEBE" w:themeFill="background1" w:themeFillShade="BF"/>
          </w:tcPr>
          <w:p w14:paraId="513F66CF">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Field</w:t>
            </w:r>
          </w:p>
        </w:tc>
        <w:tc>
          <w:tcPr>
            <w:tcW w:w="5124" w:type="dxa"/>
            <w:shd w:val="clear" w:color="auto" w:fill="BEBEBE" w:themeFill="background1" w:themeFillShade="BF"/>
          </w:tcPr>
          <w:p w14:paraId="65253A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Application Name</w:t>
            </w:r>
          </w:p>
        </w:tc>
        <w:tc>
          <w:tcPr>
            <w:tcW w:w="5124" w:type="dxa"/>
          </w:tcPr>
          <w:p w14:paraId="255040F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Version</w:t>
            </w:r>
          </w:p>
        </w:tc>
        <w:tc>
          <w:tcPr>
            <w:tcW w:w="5124" w:type="dxa"/>
          </w:tcPr>
          <w:p w14:paraId="4E1E4DD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Release Date</w:t>
            </w:r>
          </w:p>
        </w:tc>
        <w:tc>
          <w:tcPr>
            <w:tcW w:w="5124" w:type="dxa"/>
          </w:tcPr>
          <w:p w14:paraId="79057C2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Test Execution Date</w:t>
            </w:r>
          </w:p>
        </w:tc>
        <w:tc>
          <w:tcPr>
            <w:tcW w:w="5124" w:type="dxa"/>
          </w:tcPr>
          <w:p w14:paraId="70E4C6D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01/</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r>
              <w:rPr>
                <w:rFonts w:hint="default" w:ascii="Times New Roman" w:hAnsi="Times New Roman" w:eastAsia="SimSun" w:cs="Times New Roman"/>
                <w:sz w:val="22"/>
                <w:szCs w:val="22"/>
              </w:rPr>
              <w:t xml:space="preserve"> - </w:t>
            </w: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10</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Browser</w:t>
            </w:r>
          </w:p>
        </w:tc>
        <w:tc>
          <w:tcPr>
            <w:tcW w:w="5124" w:type="dxa"/>
          </w:tcPr>
          <w:p w14:paraId="48A5B32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Operating System</w:t>
            </w:r>
          </w:p>
        </w:tc>
        <w:tc>
          <w:tcPr>
            <w:tcW w:w="5124" w:type="dxa"/>
          </w:tcPr>
          <w:p w14:paraId="4E47C85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Environment</w:t>
            </w:r>
          </w:p>
        </w:tc>
        <w:tc>
          <w:tcPr>
            <w:tcW w:w="5124" w:type="dxa"/>
          </w:tcPr>
          <w:p w14:paraId="1AC4AB3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eastAsia" w:ascii="Times New Roman" w:hAnsi="Times New Roman" w:eastAsia="SimSun" w:cs="Times New Roman"/>
                <w:sz w:val="22"/>
                <w:szCs w:val="22"/>
                <w:vertAlign w:val="baseline"/>
                <w:lang w:val="en-US" w:eastAsia="zh-CN"/>
              </w:rPr>
              <w:t>QA</w:t>
            </w:r>
          </w:p>
        </w:tc>
      </w:tr>
    </w:tbl>
    <w:p w14:paraId="1FC45D8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170D830A">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2" w:name="_Toc24760"/>
      <w:bookmarkStart w:id="3" w:name="_Toc6263"/>
      <w:r>
        <w:rPr>
          <w:rFonts w:hint="default" w:ascii="Times New Roman" w:hAnsi="Times New Roman" w:eastAsia="SimSun" w:cs="Times New Roman"/>
          <w:b/>
          <w:bCs/>
          <w:sz w:val="22"/>
          <w:szCs w:val="22"/>
          <w:lang w:val="en-US" w:eastAsia="zh-CN"/>
        </w:rPr>
        <w:t>Bug Summary</w:t>
      </w:r>
      <w:bookmarkEnd w:id="2"/>
      <w:bookmarkEnd w:id="3"/>
    </w:p>
    <w:p w14:paraId="737C2A7C">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SimSun" w:cs="Times New Roman"/>
          <w:b w:val="0"/>
          <w:bCs w:val="0"/>
          <w:sz w:val="22"/>
          <w:szCs w:val="22"/>
          <w:lang w:val="en-US" w:eastAsia="zh-CN"/>
        </w:rPr>
      </w:pPr>
      <w:r>
        <w:rPr>
          <w:rFonts w:hint="eastAsia" w:ascii="Times New Roman" w:hAnsi="Times New Roman" w:eastAsia="SimSun" w:cs="Times New Roman"/>
          <w:b w:val="0"/>
          <w:bCs w:val="0"/>
          <w:sz w:val="22"/>
          <w:szCs w:val="22"/>
          <w:lang w:val="en-US" w:eastAsia="zh-CN"/>
        </w:rPr>
        <w:t>(</w:t>
      </w:r>
      <w:r>
        <w:rPr>
          <w:rFonts w:hint="eastAsia" w:ascii="Times New Roman" w:hAnsi="Times New Roman" w:eastAsia="SimSun"/>
          <w:b w:val="0"/>
          <w:bCs w:val="0"/>
          <w:sz w:val="22"/>
          <w:szCs w:val="22"/>
          <w:lang w:val="en-US" w:eastAsia="zh-CN"/>
        </w:rPr>
        <w:t>The links to the bug tickets will be attached below. The following are just samples</w:t>
      </w:r>
      <w:r>
        <w:rPr>
          <w:rFonts w:hint="eastAsia" w:ascii="Times New Roman" w:hAnsi="Times New Roman" w:eastAsia="SimSun" w:cs="Times New Roman"/>
          <w:b w:val="0"/>
          <w:bCs w:val="0"/>
          <w:sz w:val="22"/>
          <w:szCs w:val="22"/>
          <w:lang w:val="en-US" w:eastAsia="zh-CN"/>
        </w:rPr>
        <w:t>.)</w:t>
      </w:r>
    </w:p>
    <w:p w14:paraId="027916D7">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lang w:val="en-US" w:eastAsia="zh-CN"/>
        </w:rPr>
      </w:pPr>
      <w:r>
        <w:rPr>
          <w:rFonts w:hint="default" w:ascii="Times New Roman" w:hAnsi="Times New Roman" w:eastAsia="SimSun" w:cs="Times New Roman"/>
          <w:b w:val="0"/>
          <w:bCs w:val="0"/>
          <w:sz w:val="22"/>
          <w:szCs w:val="22"/>
          <w:lang w:val="en-US" w:eastAsia="zh-CN"/>
        </w:rPr>
        <w:t xml:space="preserve">BUG-001 - </w:t>
      </w:r>
      <w:r>
        <w:rPr>
          <w:rFonts w:hint="default" w:ascii="Times New Roman" w:hAnsi="Times New Roman" w:eastAsia="SimSun" w:cs="Times New Roman"/>
          <w:b w:val="0"/>
          <w:bCs w:val="0"/>
          <w:sz w:val="22"/>
          <w:szCs w:val="22"/>
        </w:rPr>
        <w:t>No confirmation email after successful registration with unverified</w:t>
      </w:r>
      <w:r>
        <w:rPr>
          <w:rFonts w:hint="default" w:ascii="Times New Roman" w:hAnsi="Times New Roman" w:eastAsia="SimSun" w:cs="Times New Roman"/>
          <w:b w:val="0"/>
          <w:bCs w:val="0"/>
          <w:sz w:val="22"/>
          <w:szCs w:val="22"/>
          <w:lang w:val="en-US" w:eastAsia="zh-CN"/>
        </w:rPr>
        <w:t xml:space="preserve"> </w:t>
      </w:r>
      <w:r>
        <w:rPr>
          <w:rFonts w:hint="default" w:ascii="Times New Roman" w:hAnsi="Times New Roman" w:eastAsia="SimSun" w:cs="Times New Roman"/>
          <w:b w:val="0"/>
          <w:bCs w:val="0"/>
          <w:sz w:val="22"/>
          <w:szCs w:val="22"/>
        </w:rPr>
        <w:t>email</w:t>
      </w:r>
      <w:r>
        <w:rPr>
          <w:rFonts w:hint="default" w:ascii="Times New Roman" w:hAnsi="Times New Roman" w:eastAsia="SimSun" w:cs="Times New Roman"/>
          <w:b w:val="0"/>
          <w:bCs w:val="0"/>
          <w:sz w:val="22"/>
          <w:szCs w:val="22"/>
          <w:lang w:val="en-US" w:eastAsia="zh-CN"/>
        </w:rPr>
        <w:t xml:space="preserve"> </w:t>
      </w:r>
      <w:r>
        <w:rPr>
          <w:rFonts w:hint="default" w:ascii="Times New Roman" w:hAnsi="Times New Roman" w:eastAsia="SimSun" w:cs="Times New Roman"/>
          <w:b w:val="0"/>
          <w:bCs w:val="0"/>
          <w:sz w:val="22"/>
          <w:szCs w:val="22"/>
        </w:rPr>
        <w:t>format</w:t>
      </w:r>
      <w:r>
        <w:rPr>
          <w:rFonts w:hint="default" w:ascii="Times New Roman" w:hAnsi="Times New Roman" w:eastAsia="SimSun" w:cs="Times New Roman"/>
          <w:b w:val="0"/>
          <w:bCs w:val="0"/>
          <w:sz w:val="22"/>
          <w:szCs w:val="22"/>
          <w:lang w:val="en-US" w:eastAsia="zh-CN"/>
        </w:rPr>
        <w:t xml:space="preserve"> in ‘Sign up’ feature.</w:t>
      </w:r>
    </w:p>
    <w:p w14:paraId="25FFAF32">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color w:val="auto"/>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BUG-002 - </w:t>
      </w:r>
      <w:r>
        <w:rPr>
          <w:rFonts w:hint="default" w:ascii="Times New Roman" w:hAnsi="Times New Roman" w:eastAsia="SimSun" w:cs="Times New Roman"/>
          <w:b w:val="0"/>
          <w:bCs w:val="0"/>
          <w:color w:val="auto"/>
          <w:sz w:val="22"/>
          <w:szCs w:val="22"/>
          <w:lang w:val="en-US" w:eastAsia="zh-CN"/>
        </w:rPr>
        <w:t>Not all the missing fields are visually flagged in ‘Sign in’ page.</w:t>
      </w:r>
    </w:p>
    <w:p w14:paraId="6AA12D1B">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BUG-003 - </w:t>
      </w:r>
      <w:r>
        <w:rPr>
          <w:rFonts w:hint="default" w:ascii="Times New Roman" w:hAnsi="Times New Roman" w:eastAsia="SimSun" w:cs="Times New Roman"/>
          <w:b w:val="0"/>
          <w:bCs w:val="0"/>
          <w:color w:val="auto"/>
          <w:sz w:val="22"/>
          <w:szCs w:val="22"/>
          <w:lang w:val="en-US" w:eastAsia="zh-CN"/>
        </w:rPr>
        <w:t>Incorrect Error Message and Popup Behavior for Unregistered Email in 'Forgot Password' Page.</w:t>
      </w:r>
    </w:p>
    <w:p w14:paraId="218A1CC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6E61E13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4" w:name="_Toc26161"/>
      <w:bookmarkStart w:id="5" w:name="_Toc10678"/>
      <w:r>
        <w:rPr>
          <w:rFonts w:hint="default" w:ascii="Times New Roman" w:hAnsi="Times New Roman" w:eastAsia="SimSun"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The objective of this test plan is to define the testing approach for the Uptrillion Web Portal, focusing on the Analysis and Inventory modules, which are publicly accessible. The goal is to ensure these modules meet functional, </w:t>
      </w:r>
      <w:r>
        <w:rPr>
          <w:rFonts w:hint="eastAsia" w:ascii="Times New Roman" w:hAnsi="Times New Roman" w:cs="Times New Roman"/>
          <w:i w:val="0"/>
          <w:iCs w:val="0"/>
          <w:color w:val="000000"/>
          <w:kern w:val="2"/>
          <w:sz w:val="22"/>
          <w:szCs w:val="22"/>
          <w:u w:val="none"/>
          <w:vertAlign w:val="baseline"/>
          <w:lang w:val="en-US" w:eastAsia="zh-CN" w:bidi="ar-SA"/>
        </w:rPr>
        <w:t xml:space="preserve">UI,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3593270F">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UI Testing: Ensure the user interface is visually and functionally consistent across different screen sizes, resolutions, and devices.</w:t>
      </w:r>
    </w:p>
    <w:p w14:paraId="05BA1584">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6A4672C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Ensure that publicly accessible data is protected and that no vulnerabilities exist.</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Evaluate the responsiveness and load handling of the portal under varying conditions.</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i w:val="0"/>
          <w:iCs w:val="0"/>
          <w:color w:val="000000"/>
          <w:kern w:val="2"/>
          <w:sz w:val="22"/>
          <w:szCs w:val="22"/>
          <w:u w:val="none"/>
          <w:vertAlign w:val="baseline"/>
          <w:lang w:val="en-US" w:eastAsia="zh-CN"/>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6B106347">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i w:val="0"/>
          <w:iCs w:val="0"/>
          <w:color w:val="000000"/>
          <w:kern w:val="2"/>
          <w:sz w:val="22"/>
          <w:szCs w:val="22"/>
          <w:u w:val="none"/>
          <w:vertAlign w:val="baseline"/>
          <w:lang w:val="en-US" w:eastAsia="zh-CN"/>
        </w:rPr>
        <w:t>Internationalization and Localization Testing: Verify the application's adaptability to different languages, regions, and cultural conventions, ensuring proper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6" w:name="_Toc31762"/>
      <w:r>
        <w:rPr>
          <w:rFonts w:hint="default" w:ascii="Times New Roman" w:hAnsi="Times New Roman" w:eastAsia="SimSun"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 visualizations and charts) and Inventory (viewing items and categories).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13BAF777">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6DEEFBC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Load and response testing.</w:t>
      </w:r>
    </w:p>
    <w:p w14:paraId="508DC0F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Ensuring no vulnerabilities in public-facing pages.</w:t>
      </w:r>
    </w:p>
    <w:p w14:paraId="278A2C99">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Cross-Platform Compatibility Testing: Ensuring the modules function across multiple devices and browsers.</w:t>
      </w:r>
    </w:p>
    <w:p w14:paraId="66850C0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Non-public features like Reseller, Merchant, Device, Transaction, and System modules are not included in this test plan.</w:t>
      </w:r>
      <w:r>
        <w:rPr>
          <w:rFonts w:hint="default"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test coverage will focus on high-priority test cases due to time constraints.</w:t>
      </w:r>
    </w:p>
    <w:p w14:paraId="59C3059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564FFDD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7" w:name="_Toc3811"/>
      <w:r>
        <w:rPr>
          <w:rFonts w:hint="default" w:ascii="Times New Roman" w:hAnsi="Times New Roman" w:eastAsia="SimSun" w:cs="Times New Roman"/>
          <w:b/>
          <w:bCs/>
          <w:sz w:val="22"/>
          <w:szCs w:val="22"/>
          <w:lang w:val="en-US" w:eastAsia="zh-CN"/>
        </w:rPr>
        <w:t>Test Strategy</w:t>
      </w:r>
      <w:bookmarkEnd w:id="7"/>
    </w:p>
    <w:p w14:paraId="21E15182">
      <w:pPr>
        <w:pStyle w:val="13"/>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8" w:name="_Toc9267"/>
      <w:r>
        <w:rPr>
          <w:rFonts w:hint="default" w:ascii="Times New Roman" w:hAnsi="Times New Roman" w:eastAsia="SimSun"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1DAD14EB">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2201FC2F">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Performance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Load and stress testing to ensure that the portal performs well under varying traffic conditions, focusing on response time and system resource usage.</w:t>
      </w:r>
    </w:p>
    <w:p w14:paraId="7C21F246">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Security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Vulnerability scanning and security assessments of public-facing pages to ensure sensitive data is protected and no exploits are present.</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Cross-Platform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9" w:name="_Toc30889"/>
      <w:r>
        <w:rPr>
          <w:rFonts w:hint="default" w:ascii="Times New Roman" w:hAnsi="Times New Roman" w:eastAsia="SimSun"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0" w:name="_Toc1287"/>
      <w:r>
        <w:rPr>
          <w:rFonts w:hint="default" w:ascii="Times New Roman" w:hAnsi="Times New Roman" w:eastAsia="SimSun" w:cs="Times New Roman"/>
          <w:b/>
          <w:bCs/>
          <w:sz w:val="22"/>
          <w:szCs w:val="22"/>
          <w:lang w:val="en-US" w:eastAsia="zh-CN"/>
        </w:rPr>
        <w:t>Test Cases</w:t>
      </w:r>
      <w:bookmarkEnd w:id="10"/>
    </w:p>
    <w:p w14:paraId="1893FA21">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1" w:name="_Toc11739"/>
      <w:r>
        <w:rPr>
          <w:rFonts w:hint="default" w:ascii="Times New Roman" w:hAnsi="Times New Roman" w:eastAsia="SimSun" w:cs="Times New Roman"/>
          <w:b/>
          <w:bCs/>
          <w:sz w:val="22"/>
          <w:szCs w:val="22"/>
          <w:lang w:val="en-US" w:eastAsia="zh-CN"/>
        </w:rPr>
        <w:t>Home</w:t>
      </w:r>
      <w:bookmarkEnd w:id="11"/>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1585"/>
        <w:gridCol w:w="2771"/>
        <w:gridCol w:w="3890"/>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6C4B18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78A7E5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3960A5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Merchant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25D056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71200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30339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2. Click "More Info" on the Terminal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747580A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7D167E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TrxLog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597C76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1D9569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User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5B30EB8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386F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227C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F2D24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14C4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w:t>
            </w:r>
          </w:p>
          <w:p w14:paraId="192298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9417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number is consistent with the one in the database.</w:t>
            </w:r>
          </w:p>
          <w:p w14:paraId="1119CE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91389C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AFA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transaction chart is displayed.</w:t>
            </w:r>
          </w:p>
          <w:p w14:paraId="2E272D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3C56670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6CCA2E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651A032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CF05B9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transaction data.</w:t>
            </w:r>
          </w:p>
          <w:p w14:paraId="16C47A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transaction value is displayed.</w:t>
            </w:r>
          </w:p>
          <w:p w14:paraId="1F493D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03C253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21B331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F614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refund chart is displayed.</w:t>
            </w:r>
          </w:p>
          <w:p w14:paraId="74A68E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6B95D8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259B0B3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32C7F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0447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refund data.</w:t>
            </w:r>
          </w:p>
          <w:p w14:paraId="3E6FD3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refund value is displayed.</w:t>
            </w:r>
          </w:p>
          <w:p w14:paraId="55B2618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24DF7E1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46CEC4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bl>
    <w:p w14:paraId="295D65BD">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SimSun" w:cs="Times New Roman"/>
          <w:b/>
          <w:bCs/>
          <w:sz w:val="22"/>
          <w:szCs w:val="22"/>
          <w:lang w:val="en-US" w:eastAsia="zh-CN"/>
        </w:rPr>
      </w:pPr>
    </w:p>
    <w:p w14:paraId="4E4DE5C7">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2" w:name="_Toc18439"/>
      <w:r>
        <w:rPr>
          <w:rFonts w:hint="default" w:ascii="Times New Roman" w:hAnsi="Times New Roman" w:eastAsia="SimSun" w:cs="Times New Roman"/>
          <w:b/>
          <w:bCs/>
          <w:sz w:val="22"/>
          <w:szCs w:val="22"/>
          <w:lang w:val="en-US" w:eastAsia="zh-CN"/>
        </w:rPr>
        <w:t>Inventory</w:t>
      </w:r>
      <w:bookmarkEnd w:id="12"/>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7"/>
        <w:gridCol w:w="1623"/>
        <w:gridCol w:w="2816"/>
        <w:gridCol w:w="3626"/>
        <w:gridCol w:w="900"/>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13DA06A2">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3" w:name="_Toc54"/>
      <w:r>
        <w:rPr>
          <w:rFonts w:hint="default" w:ascii="Times New Roman" w:hAnsi="Times New Roman" w:eastAsia="SimSun"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4" w:name="_Toc13694"/>
      <w:r>
        <w:rPr>
          <w:rFonts w:hint="default" w:ascii="Times New Roman" w:hAnsi="Times New Roman" w:eastAsia="SimSun" w:cs="Times New Roman"/>
          <w:b/>
          <w:bCs/>
          <w:sz w:val="22"/>
          <w:szCs w:val="22"/>
          <w:lang w:val="en-US" w:eastAsia="zh-CN"/>
        </w:rPr>
        <w:t>Risks &amp; Mitigation</w:t>
      </w:r>
      <w:bookmarkEnd w:id="14"/>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5" w:name="_Toc26200"/>
      <w:r>
        <w:rPr>
          <w:rFonts w:hint="default" w:ascii="Times New Roman" w:hAnsi="Times New Roman" w:eastAsia="SimSun" w:cs="Times New Roman"/>
          <w:b/>
          <w:bCs/>
          <w:sz w:val="22"/>
          <w:szCs w:val="22"/>
          <w:lang w:val="en-US" w:eastAsia="zh-CN"/>
        </w:rPr>
        <w:t>Assumptions &amp; Dependencies</w:t>
      </w:r>
      <w:bookmarkEnd w:id="15"/>
    </w:p>
    <w:p w14:paraId="6B05B2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4"/>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9"/>
  </w:num>
  <w:num w:numId="4">
    <w:abstractNumId w:val="3"/>
  </w:num>
  <w:num w:numId="5">
    <w:abstractNumId w:val="2"/>
  </w:num>
  <w:num w:numId="6">
    <w:abstractNumId w:val="6"/>
  </w:num>
  <w:num w:numId="7">
    <w:abstractNumId w:val="5"/>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1081D"/>
    <w:rsid w:val="17EB7046"/>
    <w:rsid w:val="196C24EE"/>
    <w:rsid w:val="2A2C0A1E"/>
    <w:rsid w:val="2A862824"/>
    <w:rsid w:val="32B51EF8"/>
    <w:rsid w:val="33552D94"/>
    <w:rsid w:val="3BCC2061"/>
    <w:rsid w:val="3FDA11F0"/>
    <w:rsid w:val="44973F71"/>
    <w:rsid w:val="45442C68"/>
    <w:rsid w:val="45F84C10"/>
    <w:rsid w:val="48A51C70"/>
    <w:rsid w:val="4B835B73"/>
    <w:rsid w:val="4C40518E"/>
    <w:rsid w:val="51A96C75"/>
    <w:rsid w:val="5327349A"/>
    <w:rsid w:val="5B8027F4"/>
    <w:rsid w:val="5C1652B0"/>
    <w:rsid w:val="62E12025"/>
    <w:rsid w:val="65B975D9"/>
    <w:rsid w:val="67CD20C7"/>
    <w:rsid w:val="6B2E45F4"/>
    <w:rsid w:val="74E0294E"/>
    <w:rsid w:val="7C3B2EB6"/>
    <w:rsid w:val="7CC1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qFormat/>
    <w:uiPriority w:val="0"/>
    <w:rPr>
      <w:color w:val="800080"/>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TML Code"/>
    <w:basedOn w:val="5"/>
    <w:qFormat/>
    <w:uiPriority w:val="0"/>
    <w:rPr>
      <w:rFonts w:ascii="Courier New" w:hAnsi="Courier New"/>
      <w:sz w:val="20"/>
    </w:rPr>
  </w:style>
  <w:style w:type="character" w:styleId="12">
    <w:name w:val="Hyperlink"/>
    <w:basedOn w:val="5"/>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2880</Words>
  <Characters>15596</Characters>
  <Lines>0</Lines>
  <Paragraphs>0</Paragraphs>
  <TotalTime>0</TotalTime>
  <ScaleCrop>false</ScaleCrop>
  <LinksUpToDate>false</LinksUpToDate>
  <CharactersWithSpaces>18264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Emma Ma</cp:lastModifiedBy>
  <dcterms:modified xsi:type="dcterms:W3CDTF">2025-03-06T17:08:36Z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