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C66BD" w14:textId="77777777" w:rsidR="0054252F" w:rsidRPr="003C774C" w:rsidRDefault="0054252F" w:rsidP="0054252F">
      <w:pPr>
        <w:jc w:val="center"/>
        <w:rPr>
          <w:rFonts w:ascii="Times New Roman" w:eastAsia="宋体" w:hAnsi="Times New Roman" w:cs="Times New Roman"/>
        </w:rPr>
      </w:pPr>
      <w:r w:rsidRPr="003C774C">
        <w:rPr>
          <w:rFonts w:ascii="Times New Roman" w:eastAsia="宋体" w:hAnsi="Times New Roman" w:cs="Times New Roman"/>
          <w:noProof/>
        </w:rPr>
        <w:drawing>
          <wp:inline distT="0" distB="0" distL="0" distR="0" wp14:anchorId="64FB1EBF" wp14:editId="10D76885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2897" w14:textId="420C549B" w:rsidR="0054252F" w:rsidRPr="003C774C" w:rsidRDefault="0054252F" w:rsidP="0054252F">
      <w:pPr>
        <w:jc w:val="center"/>
        <w:rPr>
          <w:rFonts w:ascii="Times New Roman" w:eastAsia="宋体" w:hAnsi="Times New Roman" w:cs="Times New Roman"/>
          <w:b/>
          <w:sz w:val="56"/>
          <w:szCs w:val="56"/>
        </w:rPr>
      </w:pPr>
      <w:r w:rsidRPr="003C774C">
        <w:rPr>
          <w:rFonts w:ascii="Times New Roman" w:eastAsia="宋体" w:hAnsi="Times New Roman" w:cs="Times New Roman"/>
          <w:b/>
          <w:sz w:val="56"/>
          <w:szCs w:val="56"/>
        </w:rPr>
        <w:t>202</w:t>
      </w:r>
      <w:r w:rsidR="006C3FD0" w:rsidRPr="003C774C">
        <w:rPr>
          <w:rFonts w:ascii="Times New Roman" w:eastAsia="宋体" w:hAnsi="Times New Roman" w:cs="Times New Roman"/>
          <w:b/>
          <w:sz w:val="56"/>
          <w:szCs w:val="56"/>
        </w:rPr>
        <w:t>2</w:t>
      </w:r>
      <w:r w:rsidRPr="003C774C">
        <w:rPr>
          <w:rFonts w:ascii="Times New Roman" w:eastAsia="宋体" w:hAnsi="Times New Roman" w:cs="Times New Roman"/>
          <w:b/>
          <w:sz w:val="56"/>
          <w:szCs w:val="56"/>
        </w:rPr>
        <w:t>年秋季学期</w:t>
      </w:r>
      <w:r w:rsidRPr="003C774C">
        <w:rPr>
          <w:rFonts w:ascii="Times New Roman" w:eastAsia="宋体" w:hAnsi="Times New Roman" w:cs="Times New Roman"/>
          <w:b/>
          <w:sz w:val="56"/>
          <w:szCs w:val="56"/>
        </w:rPr>
        <w:br/>
      </w:r>
      <w:r w:rsidRPr="003C774C">
        <w:rPr>
          <w:rFonts w:ascii="Times New Roman" w:eastAsia="宋体" w:hAnsi="Times New Roman" w:cs="Times New Roman"/>
          <w:b/>
          <w:sz w:val="56"/>
          <w:szCs w:val="56"/>
        </w:rPr>
        <w:t>《视听觉信息理解》课程</w:t>
      </w:r>
    </w:p>
    <w:p w14:paraId="50081114" w14:textId="77777777" w:rsidR="0054252F" w:rsidRPr="003C774C" w:rsidRDefault="0054252F" w:rsidP="0054252F">
      <w:pPr>
        <w:jc w:val="center"/>
        <w:rPr>
          <w:rFonts w:ascii="Times New Roman" w:eastAsia="宋体" w:hAnsi="Times New Roman" w:cs="Times New Roman"/>
        </w:rPr>
      </w:pPr>
    </w:p>
    <w:p w14:paraId="60841F94" w14:textId="77777777" w:rsidR="0054252F" w:rsidRPr="003C774C" w:rsidRDefault="0054252F" w:rsidP="0054252F">
      <w:pPr>
        <w:jc w:val="center"/>
        <w:rPr>
          <w:rFonts w:ascii="Times New Roman" w:eastAsia="宋体" w:hAnsi="Times New Roman" w:cs="Times New Roman"/>
        </w:rPr>
      </w:pPr>
    </w:p>
    <w:p w14:paraId="47BC5F82" w14:textId="77777777" w:rsidR="0054252F" w:rsidRPr="003C774C" w:rsidRDefault="0054252F" w:rsidP="0054252F">
      <w:pPr>
        <w:jc w:val="center"/>
        <w:rPr>
          <w:rFonts w:ascii="Times New Roman" w:eastAsia="宋体" w:hAnsi="Times New Roman" w:cs="Times New Roman"/>
        </w:rPr>
      </w:pPr>
    </w:p>
    <w:p w14:paraId="20A8E9E7" w14:textId="77777777" w:rsidR="0054252F" w:rsidRPr="003C774C" w:rsidRDefault="0054252F" w:rsidP="0054252F">
      <w:pPr>
        <w:jc w:val="center"/>
        <w:rPr>
          <w:rFonts w:ascii="Times New Roman" w:eastAsia="宋体" w:hAnsi="Times New Roman" w:cs="Times New Roman"/>
        </w:rPr>
      </w:pPr>
    </w:p>
    <w:p w14:paraId="0B21F712" w14:textId="15A5CF89" w:rsidR="0054252F" w:rsidRPr="003C774C" w:rsidRDefault="006C3FD0" w:rsidP="0054252F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3C774C">
        <w:rPr>
          <w:rFonts w:ascii="Times New Roman" w:eastAsia="宋体" w:hAnsi="Times New Roman" w:cs="Times New Roman"/>
          <w:b/>
          <w:sz w:val="32"/>
          <w:szCs w:val="32"/>
        </w:rPr>
        <w:t>视觉</w:t>
      </w:r>
      <w:r w:rsidR="0054252F" w:rsidRPr="003C774C">
        <w:rPr>
          <w:rFonts w:ascii="Times New Roman" w:eastAsia="宋体" w:hAnsi="Times New Roman" w:cs="Times New Roman"/>
          <w:b/>
          <w:sz w:val="32"/>
          <w:szCs w:val="32"/>
        </w:rPr>
        <w:t>部分实验</w:t>
      </w:r>
    </w:p>
    <w:p w14:paraId="31103133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553C4C31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0543C567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13F8AC7B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45FD96AB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2C89E980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41CFA300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p w14:paraId="55AD0620" w14:textId="77777777" w:rsidR="0054252F" w:rsidRPr="003C774C" w:rsidRDefault="0054252F" w:rsidP="0054252F">
      <w:pPr>
        <w:rPr>
          <w:rFonts w:ascii="Times New Roman" w:eastAsia="宋体" w:hAnsi="Times New Roman" w:cs="Times New Roma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54252F" w:rsidRPr="003C774C" w14:paraId="554ABACE" w14:textId="77777777" w:rsidTr="00985E9C">
        <w:trPr>
          <w:jc w:val="center"/>
        </w:trPr>
        <w:tc>
          <w:tcPr>
            <w:tcW w:w="1984" w:type="dxa"/>
          </w:tcPr>
          <w:p w14:paraId="69D0CC45" w14:textId="77777777" w:rsidR="0054252F" w:rsidRPr="003C774C" w:rsidRDefault="0054252F" w:rsidP="00985E9C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3C774C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0A395A52" w14:textId="0706D675" w:rsidR="0054252F" w:rsidRPr="003C774C" w:rsidRDefault="0054252F" w:rsidP="00985E9C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3C774C">
              <w:rPr>
                <w:rFonts w:ascii="Times New Roman" w:eastAsia="宋体" w:hAnsi="Times New Roman" w:cs="Times New Roman"/>
                <w:sz w:val="28"/>
              </w:rPr>
              <w:t>姚舜宇</w:t>
            </w:r>
          </w:p>
        </w:tc>
      </w:tr>
      <w:tr w:rsidR="0054252F" w:rsidRPr="003C774C" w14:paraId="7A840727" w14:textId="77777777" w:rsidTr="00985E9C">
        <w:trPr>
          <w:jc w:val="center"/>
        </w:trPr>
        <w:tc>
          <w:tcPr>
            <w:tcW w:w="1984" w:type="dxa"/>
          </w:tcPr>
          <w:p w14:paraId="2EED4176" w14:textId="77777777" w:rsidR="0054252F" w:rsidRPr="003C774C" w:rsidRDefault="0054252F" w:rsidP="00985E9C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3C774C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5EF5106D" w14:textId="4E8C58B4" w:rsidR="0054252F" w:rsidRPr="003C774C" w:rsidRDefault="0054252F" w:rsidP="00985E9C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3C774C">
              <w:rPr>
                <w:rFonts w:ascii="Times New Roman" w:eastAsia="宋体" w:hAnsi="Times New Roman" w:cs="Times New Roman"/>
                <w:sz w:val="28"/>
              </w:rPr>
              <w:t>1190202107</w:t>
            </w:r>
          </w:p>
        </w:tc>
      </w:tr>
      <w:tr w:rsidR="0054252F" w:rsidRPr="003C774C" w14:paraId="7757DD8A" w14:textId="77777777" w:rsidTr="00985E9C">
        <w:trPr>
          <w:jc w:val="center"/>
        </w:trPr>
        <w:tc>
          <w:tcPr>
            <w:tcW w:w="1984" w:type="dxa"/>
          </w:tcPr>
          <w:p w14:paraId="3613500A" w14:textId="77777777" w:rsidR="0054252F" w:rsidRPr="003C774C" w:rsidRDefault="0054252F" w:rsidP="00985E9C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3C774C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1DF266A1" w14:textId="314B6A77" w:rsidR="0054252F" w:rsidRPr="003C774C" w:rsidRDefault="0054252F" w:rsidP="00985E9C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3C774C">
              <w:rPr>
                <w:rFonts w:ascii="Times New Roman" w:eastAsia="宋体" w:hAnsi="Times New Roman" w:cs="Times New Roman"/>
                <w:sz w:val="28"/>
              </w:rPr>
              <w:t>190360</w:t>
            </w:r>
            <w:r w:rsidR="0091095B" w:rsidRPr="003C774C">
              <w:rPr>
                <w:rFonts w:ascii="Times New Roman" w:eastAsia="宋体" w:hAnsi="Times New Roman" w:cs="Times New Roman"/>
                <w:sz w:val="28"/>
              </w:rPr>
              <w:t>2</w:t>
            </w:r>
          </w:p>
        </w:tc>
      </w:tr>
    </w:tbl>
    <w:p w14:paraId="37508CF3" w14:textId="003B29A2" w:rsidR="00B92233" w:rsidRPr="003C774C" w:rsidRDefault="00B92233">
      <w:pPr>
        <w:rPr>
          <w:rFonts w:ascii="Times New Roman" w:eastAsia="宋体" w:hAnsi="Times New Roman" w:cs="Times New Roman"/>
        </w:rPr>
      </w:pPr>
    </w:p>
    <w:p w14:paraId="78B8E9E4" w14:textId="77777777" w:rsidR="00B92233" w:rsidRPr="003C774C" w:rsidRDefault="00B92233">
      <w:pPr>
        <w:widowControl/>
        <w:jc w:val="left"/>
        <w:rPr>
          <w:rFonts w:ascii="Times New Roman" w:eastAsia="宋体" w:hAnsi="Times New Roman" w:cs="Times New Roman"/>
        </w:rPr>
      </w:pPr>
      <w:r w:rsidRPr="003C774C">
        <w:rPr>
          <w:rFonts w:ascii="Times New Roman" w:eastAsia="宋体" w:hAnsi="Times New Roman" w:cs="Times New Roman"/>
        </w:rPr>
        <w:br w:type="page"/>
      </w:r>
    </w:p>
    <w:p w14:paraId="45B307B3" w14:textId="5BB12AA4" w:rsidR="007839CC" w:rsidRPr="003C774C" w:rsidRDefault="006C3FD0" w:rsidP="00B92233">
      <w:pPr>
        <w:pStyle w:val="a9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6"/>
          <w:szCs w:val="40"/>
        </w:rPr>
      </w:pPr>
      <w:r w:rsidRPr="003C774C">
        <w:rPr>
          <w:rFonts w:ascii="Times New Roman" w:eastAsia="宋体" w:hAnsi="Times New Roman" w:cs="Times New Roman"/>
          <w:sz w:val="36"/>
          <w:szCs w:val="40"/>
        </w:rPr>
        <w:lastRenderedPageBreak/>
        <w:t>算法描述</w:t>
      </w:r>
    </w:p>
    <w:p w14:paraId="6CE12296" w14:textId="6FF41177" w:rsidR="00B92233" w:rsidRDefault="006C3FD0" w:rsidP="006C3FD0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C774C">
        <w:rPr>
          <w:rFonts w:ascii="Times New Roman" w:eastAsia="宋体" w:hAnsi="Times New Roman" w:cs="Times New Roman"/>
          <w:sz w:val="24"/>
          <w:szCs w:val="24"/>
        </w:rPr>
        <w:t>Cluster-NMS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：红框部分同</w:t>
      </w:r>
      <w:r w:rsidRPr="003C774C">
        <w:rPr>
          <w:rFonts w:ascii="Times New Roman" w:eastAsia="宋体" w:hAnsi="Times New Roman" w:cs="Times New Roman"/>
          <w:sz w:val="24"/>
          <w:szCs w:val="24"/>
        </w:rPr>
        <w:t>Fast-NMS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，黄框部分是</w:t>
      </w:r>
      <w:r w:rsidRPr="003C774C">
        <w:rPr>
          <w:rFonts w:ascii="Times New Roman" w:eastAsia="宋体" w:hAnsi="Times New Roman" w:cs="Times New Roman"/>
          <w:sz w:val="24"/>
          <w:szCs w:val="24"/>
        </w:rPr>
        <w:t>cluster-NMS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特有的部分。该部分是为了避免</w:t>
      </w:r>
      <w:r w:rsidRPr="003C774C">
        <w:rPr>
          <w:rFonts w:ascii="Times New Roman" w:eastAsia="宋体" w:hAnsi="Times New Roman" w:cs="Times New Roman"/>
          <w:sz w:val="24"/>
          <w:szCs w:val="24"/>
        </w:rPr>
        <w:t>Fast-NMS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中存在的删除框时多删的问题。通过该循环，改变了判断一个框是否应该要删除的阈值。</w:t>
      </w:r>
    </w:p>
    <w:p w14:paraId="014F00CA" w14:textId="1A7969D9" w:rsidR="0049670F" w:rsidRPr="003C774C" w:rsidRDefault="0049670F" w:rsidP="0049670F">
      <w:pPr>
        <w:pStyle w:val="a9"/>
        <w:ind w:left="7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DE6DCB" wp14:editId="02E6C0DE">
            <wp:extent cx="5274310" cy="2938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A490" w14:textId="0BF9B2E2" w:rsidR="006C3FD0" w:rsidRDefault="006C3FD0" w:rsidP="006C3FD0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C774C">
        <w:rPr>
          <w:rFonts w:ascii="Times New Roman" w:eastAsia="宋体" w:hAnsi="Times New Roman" w:cs="Times New Roman"/>
          <w:sz w:val="24"/>
          <w:szCs w:val="24"/>
        </w:rPr>
        <w:t>Cluster-NMS+DIoU-NMS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：该方法在</w:t>
      </w:r>
      <w:r w:rsidRPr="003C774C">
        <w:rPr>
          <w:rFonts w:ascii="Times New Roman" w:eastAsia="宋体" w:hAnsi="Times New Roman" w:cs="Times New Roman"/>
          <w:sz w:val="24"/>
          <w:szCs w:val="24"/>
        </w:rPr>
        <w:t>cluster-NMS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基础上只做了一个改变：在计算两个</w:t>
      </w:r>
      <w:r w:rsidRPr="003C774C">
        <w:rPr>
          <w:rFonts w:ascii="Times New Roman" w:eastAsia="宋体" w:hAnsi="Times New Roman" w:cs="Times New Roman"/>
          <w:sz w:val="24"/>
          <w:szCs w:val="24"/>
        </w:rPr>
        <w:t>box</w:t>
      </w:r>
      <w:r w:rsidRPr="003C774C">
        <w:rPr>
          <w:rFonts w:ascii="Times New Roman" w:eastAsia="宋体" w:hAnsi="Times New Roman" w:cs="Times New Roman"/>
          <w:sz w:val="24"/>
          <w:szCs w:val="24"/>
        </w:rPr>
        <w:t>的重叠时，不简单考虑两个</w:t>
      </w:r>
      <w:r w:rsidRPr="003C774C">
        <w:rPr>
          <w:rFonts w:ascii="Times New Roman" w:eastAsia="宋体" w:hAnsi="Times New Roman" w:cs="Times New Roman"/>
          <w:sz w:val="24"/>
          <w:szCs w:val="24"/>
        </w:rPr>
        <w:t>box</w:t>
      </w:r>
      <w:r w:rsidRPr="003C774C">
        <w:rPr>
          <w:rFonts w:ascii="Times New Roman" w:eastAsia="宋体" w:hAnsi="Times New Roman" w:cs="Times New Roman"/>
          <w:sz w:val="24"/>
          <w:szCs w:val="24"/>
        </w:rPr>
        <w:t>的重叠，而是将中心位置考虑进来，添加了</w:t>
      </w:r>
      <w:r w:rsidRPr="003C774C">
        <w:rPr>
          <w:rFonts w:ascii="Times New Roman" w:eastAsia="宋体" w:hAnsi="Times New Roman" w:cs="Times New Roman"/>
          <w:sz w:val="24"/>
          <w:szCs w:val="24"/>
        </w:rPr>
        <w:t>DIoU loss</w:t>
      </w:r>
      <w:r w:rsidRPr="003C774C">
        <w:rPr>
          <w:rFonts w:ascii="Times New Roman" w:eastAsia="宋体" w:hAnsi="Times New Roman" w:cs="Times New Roman"/>
          <w:sz w:val="24"/>
          <w:szCs w:val="24"/>
        </w:rPr>
        <w:t>的惩罚项。</w:t>
      </w:r>
    </w:p>
    <w:p w14:paraId="05503729" w14:textId="2D94C18D" w:rsidR="0049670F" w:rsidRPr="003C774C" w:rsidRDefault="0049670F" w:rsidP="0049670F">
      <w:pPr>
        <w:pStyle w:val="a9"/>
        <w:ind w:left="7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ED20A20" wp14:editId="67387A34">
            <wp:extent cx="5274310" cy="2705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C81F" w14:textId="7CB4F826" w:rsidR="006C3FD0" w:rsidRDefault="006C3FD0" w:rsidP="006C3FD0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C774C">
        <w:rPr>
          <w:rFonts w:ascii="Times New Roman" w:eastAsia="宋体" w:hAnsi="Times New Roman" w:cs="Times New Roman"/>
          <w:sz w:val="24"/>
          <w:szCs w:val="24"/>
        </w:rPr>
        <w:t>Cluster-NMS-Weighted-NMS</w:t>
      </w:r>
      <w:r w:rsidRPr="003C774C">
        <w:rPr>
          <w:rFonts w:ascii="Times New Roman" w:eastAsia="宋体" w:hAnsi="Times New Roman" w:cs="Times New Roman"/>
          <w:sz w:val="24"/>
          <w:szCs w:val="24"/>
        </w:rPr>
        <w:t>：该方法首先利用</w:t>
      </w:r>
      <w:r w:rsidRPr="003C774C">
        <w:rPr>
          <w:rFonts w:ascii="Times New Roman" w:eastAsia="宋体" w:hAnsi="Times New Roman" w:cs="Times New Roman"/>
          <w:sz w:val="24"/>
          <w:szCs w:val="24"/>
        </w:rPr>
        <w:t>score</w:t>
      </w:r>
      <w:r w:rsidRPr="003C774C">
        <w:rPr>
          <w:rFonts w:ascii="Times New Roman" w:eastAsia="宋体" w:hAnsi="Times New Roman" w:cs="Times New Roman"/>
          <w:sz w:val="24"/>
          <w:szCs w:val="24"/>
        </w:rPr>
        <w:t>更新</w:t>
      </w:r>
      <w:r w:rsidRPr="003C774C">
        <w:rPr>
          <w:rFonts w:ascii="Times New Roman" w:eastAsia="宋体" w:hAnsi="Times New Roman" w:cs="Times New Roman"/>
          <w:sz w:val="24"/>
          <w:szCs w:val="24"/>
        </w:rPr>
        <w:t>IoU</w:t>
      </w:r>
      <w:r w:rsidRPr="003C774C">
        <w:rPr>
          <w:rFonts w:ascii="Times New Roman" w:eastAsia="宋体" w:hAnsi="Times New Roman" w:cs="Times New Roman"/>
          <w:sz w:val="24"/>
          <w:szCs w:val="24"/>
        </w:rPr>
        <w:t>矩阵，再根据更新后的</w:t>
      </w:r>
      <w:r w:rsidRPr="003C774C">
        <w:rPr>
          <w:rFonts w:ascii="Times New Roman" w:eastAsia="宋体" w:hAnsi="Times New Roman" w:cs="Times New Roman"/>
          <w:sz w:val="24"/>
          <w:szCs w:val="24"/>
        </w:rPr>
        <w:t>IoU</w:t>
      </w:r>
      <w:r w:rsidRPr="003C774C">
        <w:rPr>
          <w:rFonts w:ascii="Times New Roman" w:eastAsia="宋体" w:hAnsi="Times New Roman" w:cs="Times New Roman"/>
          <w:sz w:val="24"/>
          <w:szCs w:val="24"/>
        </w:rPr>
        <w:t>矩阵重新计算框的坐标。</w:t>
      </w:r>
    </w:p>
    <w:p w14:paraId="45A0D326" w14:textId="1C44A55B" w:rsidR="0049670F" w:rsidRPr="003C774C" w:rsidRDefault="0049670F" w:rsidP="0049670F">
      <w:pPr>
        <w:pStyle w:val="a9"/>
        <w:ind w:left="7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851F4" wp14:editId="70D3F477">
            <wp:extent cx="5274310" cy="2656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DE9A" w14:textId="0E567670" w:rsidR="006C3FD0" w:rsidRDefault="006C3FD0" w:rsidP="006C3FD0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3C774C">
        <w:rPr>
          <w:rFonts w:ascii="Times New Roman" w:eastAsia="宋体" w:hAnsi="Times New Roman" w:cs="Times New Roman"/>
          <w:sz w:val="24"/>
          <w:szCs w:val="24"/>
        </w:rPr>
        <w:t>Cluster-NMS+Score Penalty</w:t>
      </w:r>
      <w:r w:rsidRPr="003C774C">
        <w:rPr>
          <w:rFonts w:ascii="Times New Roman" w:eastAsia="宋体" w:hAnsi="Times New Roman" w:cs="Times New Roman"/>
          <w:sz w:val="24"/>
          <w:szCs w:val="24"/>
        </w:rPr>
        <w:t>：该方法将</w:t>
      </w:r>
      <w:r w:rsidRPr="003C774C">
        <w:rPr>
          <w:rFonts w:ascii="Times New Roman" w:eastAsia="宋体" w:hAnsi="Times New Roman" w:cs="Times New Roman"/>
          <w:sz w:val="24"/>
          <w:szCs w:val="24"/>
        </w:rPr>
        <w:t>IoU</w:t>
      </w:r>
      <w:r w:rsidRPr="003C774C">
        <w:rPr>
          <w:rFonts w:ascii="Times New Roman" w:eastAsia="宋体" w:hAnsi="Times New Roman" w:cs="Times New Roman"/>
          <w:sz w:val="24"/>
          <w:szCs w:val="24"/>
        </w:rPr>
        <w:t>矩阵每列元素连乘作为惩罚项进行加权。</w:t>
      </w:r>
    </w:p>
    <w:p w14:paraId="260A6E3F" w14:textId="4534FA9E" w:rsidR="0049670F" w:rsidRPr="003C774C" w:rsidRDefault="0049670F" w:rsidP="0049670F">
      <w:pPr>
        <w:pStyle w:val="a9"/>
        <w:ind w:left="72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7F6886" wp14:editId="2338A1E2">
            <wp:extent cx="5274310" cy="19284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64E" w14:textId="10D30A0D" w:rsidR="00B92233" w:rsidRPr="003C774C" w:rsidRDefault="00B92233" w:rsidP="00B92233">
      <w:pPr>
        <w:pStyle w:val="a9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6"/>
          <w:szCs w:val="40"/>
        </w:rPr>
      </w:pPr>
      <w:r w:rsidRPr="003C774C">
        <w:rPr>
          <w:rFonts w:ascii="Times New Roman" w:eastAsia="宋体" w:hAnsi="Times New Roman" w:cs="Times New Roman"/>
          <w:sz w:val="36"/>
          <w:szCs w:val="40"/>
        </w:rPr>
        <w:t>实验</w:t>
      </w:r>
      <w:r w:rsidR="006C3FD0" w:rsidRPr="003C774C">
        <w:rPr>
          <w:rFonts w:ascii="Times New Roman" w:eastAsia="宋体" w:hAnsi="Times New Roman" w:cs="Times New Roman"/>
          <w:sz w:val="36"/>
          <w:szCs w:val="40"/>
        </w:rPr>
        <w:t>操作</w:t>
      </w:r>
    </w:p>
    <w:p w14:paraId="6E322E8B" w14:textId="6E936D8E" w:rsidR="00C448FA" w:rsidRPr="003C774C" w:rsidRDefault="006C3FD0" w:rsidP="006C3FD0">
      <w:pPr>
        <w:rPr>
          <w:rFonts w:ascii="Times New Roman" w:eastAsia="宋体" w:hAnsi="Times New Roman" w:cs="Times New Roman"/>
          <w:sz w:val="24"/>
          <w:szCs w:val="28"/>
        </w:rPr>
      </w:pPr>
      <w:r w:rsidRPr="003C774C">
        <w:rPr>
          <w:rFonts w:ascii="Times New Roman" w:eastAsia="宋体" w:hAnsi="Times New Roman" w:cs="Times New Roman"/>
          <w:sz w:val="24"/>
          <w:szCs w:val="28"/>
        </w:rPr>
        <w:t>下载相应代码</w:t>
      </w:r>
    </w:p>
    <w:p w14:paraId="28DEBFF9" w14:textId="111F7014" w:rsidR="006C3FD0" w:rsidRPr="003C774C" w:rsidRDefault="006C3FD0" w:rsidP="006C3FD0">
      <w:pPr>
        <w:rPr>
          <w:rFonts w:ascii="Times New Roman" w:eastAsia="宋体" w:hAnsi="Times New Roman" w:cs="Times New Roman"/>
          <w:sz w:val="24"/>
          <w:szCs w:val="28"/>
        </w:rPr>
      </w:pPr>
      <w:r w:rsidRPr="003C774C">
        <w:rPr>
          <w:rFonts w:ascii="Times New Roman" w:eastAsia="宋体" w:hAnsi="Times New Roman" w:cs="Times New Roman"/>
          <w:sz w:val="24"/>
          <w:szCs w:val="28"/>
        </w:rPr>
        <w:t>配置环境：</w:t>
      </w:r>
      <w:r w:rsidRPr="003C774C">
        <w:rPr>
          <w:rFonts w:ascii="Times New Roman" w:eastAsia="宋体" w:hAnsi="Times New Roman" w:cs="Times New Roman"/>
          <w:sz w:val="24"/>
          <w:szCs w:val="28"/>
        </w:rPr>
        <w:t>conda env create -f environment.yml</w:t>
      </w:r>
    </w:p>
    <w:p w14:paraId="7E1B6CEE" w14:textId="11151AE4" w:rsidR="006C3FD0" w:rsidRPr="003C774C" w:rsidRDefault="006C3FD0" w:rsidP="006C3FD0">
      <w:pPr>
        <w:rPr>
          <w:rFonts w:ascii="Times New Roman" w:eastAsia="宋体" w:hAnsi="Times New Roman" w:cs="Times New Roman"/>
          <w:sz w:val="24"/>
          <w:szCs w:val="28"/>
        </w:rPr>
      </w:pPr>
      <w:r w:rsidRPr="003C774C">
        <w:rPr>
          <w:rFonts w:ascii="Times New Roman" w:eastAsia="宋体" w:hAnsi="Times New Roman" w:cs="Times New Roman"/>
          <w:sz w:val="24"/>
          <w:szCs w:val="28"/>
        </w:rPr>
        <w:t>准备</w:t>
      </w:r>
      <w:r w:rsidRPr="003C774C">
        <w:rPr>
          <w:rFonts w:ascii="Times New Roman" w:eastAsia="宋体" w:hAnsi="Times New Roman" w:cs="Times New Roman"/>
          <w:sz w:val="24"/>
          <w:szCs w:val="28"/>
        </w:rPr>
        <w:t>coco</w:t>
      </w:r>
      <w:r w:rsidRPr="003C774C">
        <w:rPr>
          <w:rFonts w:ascii="Times New Roman" w:eastAsia="宋体" w:hAnsi="Times New Roman" w:cs="Times New Roman"/>
          <w:sz w:val="24"/>
          <w:szCs w:val="28"/>
        </w:rPr>
        <w:t>数据集，按照</w:t>
      </w:r>
      <w:r w:rsidRPr="003C774C">
        <w:rPr>
          <w:rFonts w:ascii="Times New Roman" w:eastAsia="宋体" w:hAnsi="Times New Roman" w:cs="Times New Roman"/>
          <w:sz w:val="24"/>
          <w:szCs w:val="28"/>
        </w:rPr>
        <w:t>README.md</w:t>
      </w:r>
      <w:r w:rsidRPr="003C774C">
        <w:rPr>
          <w:rFonts w:ascii="Times New Roman" w:eastAsia="宋体" w:hAnsi="Times New Roman" w:cs="Times New Roman"/>
          <w:sz w:val="24"/>
          <w:szCs w:val="28"/>
        </w:rPr>
        <w:t>中的指导运行</w:t>
      </w:r>
      <w:r w:rsidRPr="003C774C">
        <w:rPr>
          <w:rFonts w:ascii="Times New Roman" w:eastAsia="宋体" w:hAnsi="Times New Roman" w:cs="Times New Roman"/>
          <w:sz w:val="24"/>
          <w:szCs w:val="28"/>
        </w:rPr>
        <w:t>sh data/scripts/COCO.sh</w:t>
      </w:r>
    </w:p>
    <w:p w14:paraId="71B55732" w14:textId="335B1CBE" w:rsidR="006C3FD0" w:rsidRPr="003C774C" w:rsidRDefault="006C3FD0" w:rsidP="006C3FD0">
      <w:pPr>
        <w:rPr>
          <w:rFonts w:ascii="Times New Roman" w:eastAsia="宋体" w:hAnsi="Times New Roman" w:cs="Times New Roman"/>
          <w:sz w:val="24"/>
          <w:szCs w:val="28"/>
        </w:rPr>
      </w:pPr>
      <w:r w:rsidRPr="003C774C">
        <w:rPr>
          <w:rFonts w:ascii="Times New Roman" w:eastAsia="宋体" w:hAnsi="Times New Roman" w:cs="Times New Roman"/>
          <w:sz w:val="24"/>
          <w:szCs w:val="28"/>
        </w:rPr>
        <w:t>准备模型</w:t>
      </w:r>
    </w:p>
    <w:p w14:paraId="496A7ECA" w14:textId="4BFB6257" w:rsidR="006C3FD0" w:rsidRPr="003C774C" w:rsidRDefault="006C3FD0" w:rsidP="006C3FD0">
      <w:pPr>
        <w:rPr>
          <w:rFonts w:ascii="Times New Roman" w:eastAsia="宋体" w:hAnsi="Times New Roman" w:cs="Times New Roman"/>
          <w:sz w:val="24"/>
          <w:szCs w:val="28"/>
        </w:rPr>
      </w:pPr>
      <w:r w:rsidRPr="003C774C">
        <w:rPr>
          <w:rFonts w:ascii="Times New Roman" w:eastAsia="宋体" w:hAnsi="Times New Roman" w:cs="Times New Roman"/>
          <w:sz w:val="24"/>
          <w:szCs w:val="28"/>
        </w:rPr>
        <w:t>执行</w:t>
      </w:r>
      <w:r w:rsidRPr="003C774C">
        <w:rPr>
          <w:rFonts w:ascii="Times New Roman" w:eastAsia="宋体" w:hAnsi="Times New Roman" w:cs="Times New Roman"/>
          <w:sz w:val="24"/>
          <w:szCs w:val="28"/>
        </w:rPr>
        <w:t>eval.py</w:t>
      </w:r>
      <w:r w:rsidRPr="003C774C">
        <w:rPr>
          <w:rFonts w:ascii="Times New Roman" w:eastAsia="宋体" w:hAnsi="Times New Roman" w:cs="Times New Roman"/>
          <w:sz w:val="24"/>
          <w:szCs w:val="28"/>
        </w:rPr>
        <w:t>文件，选择相应</w:t>
      </w:r>
      <w:r w:rsidRPr="003C774C">
        <w:rPr>
          <w:rFonts w:ascii="Times New Roman" w:eastAsia="宋体" w:hAnsi="Times New Roman" w:cs="Times New Roman"/>
          <w:sz w:val="24"/>
          <w:szCs w:val="28"/>
        </w:rPr>
        <w:t>NMS</w:t>
      </w:r>
      <w:r w:rsidRPr="003C774C">
        <w:rPr>
          <w:rFonts w:ascii="Times New Roman" w:eastAsia="宋体" w:hAnsi="Times New Roman" w:cs="Times New Roman"/>
          <w:sz w:val="24"/>
          <w:szCs w:val="28"/>
        </w:rPr>
        <w:t>方法</w:t>
      </w:r>
    </w:p>
    <w:p w14:paraId="307B6338" w14:textId="1916CA64" w:rsidR="00B92233" w:rsidRPr="003C774C" w:rsidRDefault="00C448FA" w:rsidP="00B92233">
      <w:pPr>
        <w:pStyle w:val="a9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6"/>
          <w:szCs w:val="40"/>
        </w:rPr>
      </w:pPr>
      <w:r w:rsidRPr="003C774C">
        <w:rPr>
          <w:rFonts w:ascii="Times New Roman" w:eastAsia="宋体" w:hAnsi="Times New Roman" w:cs="Times New Roman"/>
          <w:sz w:val="36"/>
          <w:szCs w:val="40"/>
        </w:rPr>
        <w:t>实验结果</w:t>
      </w:r>
    </w:p>
    <w:p w14:paraId="20F269DF" w14:textId="2DBDB1F5" w:rsidR="001D0377" w:rsidRPr="003C774C" w:rsidRDefault="0049670F" w:rsidP="006C3FD0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ECD51EF" wp14:editId="67AED970">
            <wp:extent cx="4788037" cy="184465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771" cy="18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ED6F0" wp14:editId="4D8570BF">
            <wp:extent cx="5274310" cy="2095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04232" wp14:editId="618927BA">
            <wp:extent cx="5274310" cy="20993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2CB46" wp14:editId="175FC418">
            <wp:extent cx="5274310" cy="21043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DBB0B6" wp14:editId="67267B12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7CE12" wp14:editId="661573FE">
            <wp:extent cx="5274310" cy="2076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5A39F" wp14:editId="793C187B">
            <wp:extent cx="5274310" cy="2066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A1947" wp14:editId="70A528CB">
            <wp:extent cx="5274310" cy="2095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6067B" wp14:editId="3B807473">
            <wp:extent cx="5274310" cy="21094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0C3EB" wp14:editId="6537C4DA">
            <wp:extent cx="5274310" cy="20935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377" w:rsidRPr="003C7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B6925" w14:textId="77777777" w:rsidR="0047526D" w:rsidRDefault="0047526D" w:rsidP="0054252F">
      <w:r>
        <w:separator/>
      </w:r>
    </w:p>
  </w:endnote>
  <w:endnote w:type="continuationSeparator" w:id="0">
    <w:p w14:paraId="4DB8A2D1" w14:textId="77777777" w:rsidR="0047526D" w:rsidRDefault="0047526D" w:rsidP="005425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896C6" w14:textId="77777777" w:rsidR="0047526D" w:rsidRDefault="0047526D" w:rsidP="0054252F">
      <w:r>
        <w:separator/>
      </w:r>
    </w:p>
  </w:footnote>
  <w:footnote w:type="continuationSeparator" w:id="0">
    <w:p w14:paraId="1F5AC7A6" w14:textId="77777777" w:rsidR="0047526D" w:rsidRDefault="0047526D" w:rsidP="005425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C7D46"/>
    <w:multiLevelType w:val="hybridMultilevel"/>
    <w:tmpl w:val="E9645E74"/>
    <w:lvl w:ilvl="0" w:tplc="97065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E5117D"/>
    <w:multiLevelType w:val="hybridMultilevel"/>
    <w:tmpl w:val="6832C40C"/>
    <w:lvl w:ilvl="0" w:tplc="1C3A573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2D7011"/>
    <w:multiLevelType w:val="hybridMultilevel"/>
    <w:tmpl w:val="179AB4F4"/>
    <w:lvl w:ilvl="0" w:tplc="1A9E8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027470">
    <w:abstractNumId w:val="2"/>
  </w:num>
  <w:num w:numId="2" w16cid:durableId="1274822184">
    <w:abstractNumId w:val="0"/>
  </w:num>
  <w:num w:numId="3" w16cid:durableId="490483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1C8"/>
    <w:rsid w:val="00197A59"/>
    <w:rsid w:val="001D0377"/>
    <w:rsid w:val="003B21C8"/>
    <w:rsid w:val="003C774C"/>
    <w:rsid w:val="0047209E"/>
    <w:rsid w:val="0047526D"/>
    <w:rsid w:val="0049670F"/>
    <w:rsid w:val="0054252F"/>
    <w:rsid w:val="006C3FD0"/>
    <w:rsid w:val="007839CC"/>
    <w:rsid w:val="0091095B"/>
    <w:rsid w:val="009969A0"/>
    <w:rsid w:val="00B92233"/>
    <w:rsid w:val="00C448FA"/>
    <w:rsid w:val="00F63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BAAC0"/>
  <w15:chartTrackingRefBased/>
  <w15:docId w15:val="{C3F4E20C-C268-46E3-9171-689BB8F9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52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5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5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5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52F"/>
    <w:rPr>
      <w:sz w:val="18"/>
      <w:szCs w:val="18"/>
    </w:rPr>
  </w:style>
  <w:style w:type="table" w:styleId="a7">
    <w:name w:val="Table Grid"/>
    <w:basedOn w:val="a1"/>
    <w:uiPriority w:val="39"/>
    <w:qFormat/>
    <w:rsid w:val="0054252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54252F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B922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Shunyu</dc:creator>
  <cp:keywords/>
  <dc:description/>
  <cp:lastModifiedBy>Yao Shunyu</cp:lastModifiedBy>
  <cp:revision>11</cp:revision>
  <dcterms:created xsi:type="dcterms:W3CDTF">2022-10-21T10:48:00Z</dcterms:created>
  <dcterms:modified xsi:type="dcterms:W3CDTF">2022-11-13T02:56:00Z</dcterms:modified>
</cp:coreProperties>
</file>