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1846" w14:textId="77777777" w:rsidR="00797700" w:rsidRDefault="00797700">
      <w:bookmarkStart w:id="0" w:name="_Toc27973801"/>
      <w:bookmarkStart w:id="1" w:name="_Toc18659825"/>
      <w:bookmarkStart w:id="2" w:name="_Toc27406998"/>
      <w:bookmarkStart w:id="3" w:name="_Toc29277492"/>
      <w:bookmarkStart w:id="4" w:name="_Toc27406823"/>
      <w:bookmarkStart w:id="5" w:name="_Toc27973561"/>
      <w:bookmarkStart w:id="6" w:name="_Toc29284719"/>
      <w:bookmarkStart w:id="7" w:name="_Toc27969706"/>
      <w:bookmarkStart w:id="8" w:name="_Toc25924094"/>
      <w:bookmarkStart w:id="9" w:name="_Toc27975034"/>
      <w:bookmarkStart w:id="10" w:name="_Toc25923802"/>
      <w:bookmarkStart w:id="11" w:name="_Toc29354004"/>
      <w:bookmarkStart w:id="12" w:name="_Toc29296981"/>
    </w:p>
    <w:p w14:paraId="0981DFD8" w14:textId="77777777" w:rsidR="00797700" w:rsidRDefault="00797700">
      <w:pPr>
        <w:pStyle w:val="ab"/>
        <w:rPr>
          <w:rFonts w:ascii="Times New Roman" w:hAnsi="Times New Roman"/>
        </w:rPr>
      </w:pPr>
    </w:p>
    <w:p w14:paraId="56750D9A" w14:textId="77777777" w:rsidR="00797700" w:rsidRDefault="00797700">
      <w:pPr>
        <w:jc w:val="center"/>
      </w:pPr>
    </w:p>
    <w:p w14:paraId="6397A642" w14:textId="77777777" w:rsidR="00797700" w:rsidRDefault="001D7FF0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BD21F99" w14:textId="77777777" w:rsidR="00797700" w:rsidRDefault="00797700">
      <w:pPr>
        <w:jc w:val="center"/>
      </w:pPr>
    </w:p>
    <w:p w14:paraId="57130074" w14:textId="77777777" w:rsidR="00797700" w:rsidRDefault="00797700">
      <w:pPr>
        <w:jc w:val="center"/>
      </w:pPr>
    </w:p>
    <w:p w14:paraId="0F05541C" w14:textId="77777777" w:rsidR="00797700" w:rsidRDefault="00797700">
      <w:pPr>
        <w:jc w:val="center"/>
      </w:pPr>
    </w:p>
    <w:p w14:paraId="5A787436" w14:textId="77777777" w:rsidR="00797700" w:rsidRDefault="001D7FF0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5A0F24BE" w14:textId="77777777" w:rsidR="00797700" w:rsidRDefault="001D7FF0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120160CC" w14:textId="77777777" w:rsidR="00797700" w:rsidRDefault="0079770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59EB286E" w14:textId="77777777" w:rsidR="00797700" w:rsidRDefault="0079770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D7AF840" w14:textId="77777777" w:rsidR="00797700" w:rsidRDefault="001D7F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(2020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6192857E" w14:textId="77777777" w:rsidR="00797700" w:rsidRDefault="00797700">
      <w:pPr>
        <w:jc w:val="center"/>
      </w:pPr>
    </w:p>
    <w:p w14:paraId="4D180F3C" w14:textId="77777777" w:rsidR="00797700" w:rsidRDefault="00797700">
      <w:pPr>
        <w:jc w:val="center"/>
      </w:pPr>
    </w:p>
    <w:p w14:paraId="2F0D502F" w14:textId="77777777" w:rsidR="00797700" w:rsidRDefault="00797700">
      <w:pPr>
        <w:jc w:val="center"/>
      </w:pPr>
    </w:p>
    <w:p w14:paraId="2CC9D751" w14:textId="77777777" w:rsidR="00797700" w:rsidRDefault="00797700">
      <w:pPr>
        <w:jc w:val="center"/>
      </w:pPr>
    </w:p>
    <w:p w14:paraId="565619C3" w14:textId="77777777" w:rsidR="00797700" w:rsidRDefault="00797700">
      <w:pPr>
        <w:jc w:val="center"/>
      </w:pPr>
    </w:p>
    <w:p w14:paraId="402737CA" w14:textId="77777777" w:rsidR="00797700" w:rsidRDefault="00797700">
      <w:pPr>
        <w:jc w:val="center"/>
      </w:pPr>
    </w:p>
    <w:p w14:paraId="3B941414" w14:textId="77777777" w:rsidR="00797700" w:rsidRDefault="00797700">
      <w:pPr>
        <w:pStyle w:val="ab"/>
        <w:rPr>
          <w:rFonts w:ascii="Times New Roman" w:hAnsi="Times New Roman"/>
        </w:rPr>
      </w:pPr>
    </w:p>
    <w:p w14:paraId="3AD318FC" w14:textId="77777777" w:rsidR="00797700" w:rsidRDefault="00797700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797700" w14:paraId="76E5A9F9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F724D98" w14:textId="77777777" w:rsidR="00797700" w:rsidRDefault="001D7FF0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F179616" w14:textId="3750D163" w:rsidR="00797700" w:rsidRDefault="00BA11A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姚舜宇</w:t>
            </w:r>
          </w:p>
        </w:tc>
      </w:tr>
      <w:tr w:rsidR="00797700" w14:paraId="11F1D127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3B6A985" w14:textId="77777777" w:rsidR="00797700" w:rsidRDefault="001D7FF0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1923B17" w14:textId="25875CE5" w:rsidR="00797700" w:rsidRDefault="00BA11A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1190202107</w:t>
            </w:r>
          </w:p>
        </w:tc>
      </w:tr>
      <w:tr w:rsidR="00797700" w14:paraId="72B2BEFC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4F178F3" w14:textId="77777777" w:rsidR="00797700" w:rsidRDefault="001D7FF0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B9A319" w14:textId="77777777" w:rsidR="00797700" w:rsidRDefault="001D7FF0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797700" w14:paraId="4C40DD62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E55BFA2" w14:textId="77777777" w:rsidR="00797700" w:rsidRDefault="001D7FF0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A58DE1" w14:textId="77777777" w:rsidR="00797700" w:rsidRDefault="001D7FF0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赵妍妍</w:t>
            </w:r>
          </w:p>
        </w:tc>
      </w:tr>
    </w:tbl>
    <w:p w14:paraId="6F79E0F9" w14:textId="77777777" w:rsidR="00797700" w:rsidRDefault="00797700">
      <w:pPr>
        <w:pStyle w:val="ab"/>
        <w:rPr>
          <w:rFonts w:ascii="Times New Roman" w:hAnsi="Times New Roman"/>
        </w:rPr>
      </w:pPr>
    </w:p>
    <w:p w14:paraId="31B8B1A2" w14:textId="77777777" w:rsidR="00797700" w:rsidRDefault="00797700">
      <w:pPr>
        <w:pStyle w:val="ab"/>
        <w:rPr>
          <w:rFonts w:ascii="Times New Roman" w:hAnsi="Times New Roman"/>
        </w:rPr>
      </w:pPr>
    </w:p>
    <w:p w14:paraId="15837363" w14:textId="77777777" w:rsidR="00797700" w:rsidRDefault="00797700">
      <w:pPr>
        <w:jc w:val="center"/>
      </w:pPr>
    </w:p>
    <w:p w14:paraId="6EEE6724" w14:textId="77777777" w:rsidR="00797700" w:rsidRDefault="00797700">
      <w:pPr>
        <w:jc w:val="center"/>
        <w:rPr>
          <w:rFonts w:eastAsia="楷体_GB2312"/>
          <w:sz w:val="30"/>
        </w:rPr>
      </w:pPr>
    </w:p>
    <w:p w14:paraId="4AF7C989" w14:textId="77777777" w:rsidR="00797700" w:rsidRDefault="00797700">
      <w:pPr>
        <w:jc w:val="center"/>
        <w:sectPr w:rsidR="00797700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1EFB778B" w14:textId="77777777" w:rsidR="00797700" w:rsidRDefault="001D7FF0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二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***</w:t>
      </w:r>
    </w:p>
    <w:p w14:paraId="3025E31E" w14:textId="77777777" w:rsidR="00797700" w:rsidRDefault="001D7FF0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004B1EB1" w14:textId="353B96E1" w:rsidR="00BA11A8" w:rsidRDefault="00BA11A8" w:rsidP="00BA11A8">
      <w:pPr>
        <w:pStyle w:val="ac"/>
        <w:shd w:val="clear" w:color="auto" w:fill="FFFFFF"/>
        <w:spacing w:before="0" w:beforeAutospacing="0" w:after="0" w:afterAutospacing="0" w:line="360" w:lineRule="auto"/>
        <w:rPr>
          <w:rStyle w:val="ad"/>
          <w:rFonts w:asciiTheme="minorEastAsia" w:eastAsiaTheme="minorEastAsia" w:hAnsiTheme="minorEastAsia" w:cs="Arial"/>
          <w:b w:val="0"/>
          <w:bCs w:val="0"/>
          <w:color w:val="000000"/>
          <w:sz w:val="30"/>
          <w:szCs w:val="30"/>
        </w:rPr>
      </w:pPr>
      <w:r w:rsidRPr="00BA11A8">
        <w:rPr>
          <w:rStyle w:val="ad"/>
          <w:rFonts w:asciiTheme="minorEastAsia" w:eastAsiaTheme="minorEastAsia" w:hAnsiTheme="minorEastAsia" w:cs="Arial" w:hint="eastAsia"/>
          <w:b w:val="0"/>
          <w:bCs w:val="0"/>
          <w:color w:val="000000"/>
          <w:sz w:val="30"/>
          <w:szCs w:val="30"/>
        </w:rPr>
        <w:t>摩斯密码</w:t>
      </w:r>
    </w:p>
    <w:p w14:paraId="5A78D5EC" w14:textId="77777777" w:rsidR="00BA11A8" w:rsidRDefault="00BA11A8" w:rsidP="00BA11A8">
      <w:pPr>
        <w:rPr>
          <w:sz w:val="24"/>
          <w:szCs w:val="24"/>
        </w:rPr>
      </w:pPr>
      <w:r>
        <w:rPr>
          <w:sz w:val="24"/>
          <w:szCs w:val="24"/>
        </w:rPr>
        <w:t>首先，小明</w:t>
      </w:r>
      <w:r w:rsidRPr="00860A14">
        <w:rPr>
          <w:b/>
          <w:sz w:val="24"/>
          <w:szCs w:val="24"/>
        </w:rPr>
        <w:t>输入的那棵二叉树</w:t>
      </w:r>
      <w:r>
        <w:rPr>
          <w:sz w:val="24"/>
          <w:szCs w:val="24"/>
        </w:rPr>
        <w:t>，代表了你们在这堂课上要使用的摩斯密码本。例如，输入$ACG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的话，代表了下面这棵树：</w:t>
      </w:r>
    </w:p>
    <w:p w14:paraId="68B3B0A0" w14:textId="77777777" w:rsidR="00BA11A8" w:rsidRDefault="00BA11A8" w:rsidP="00BA11A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BEE5D21" wp14:editId="6277ABFA">
            <wp:extent cx="1467485" cy="1127125"/>
            <wp:effectExtent l="0" t="0" r="184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C78F" w14:textId="77777777" w:rsidR="00BA11A8" w:rsidRDefault="00BA11A8" w:rsidP="00BA11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（密码本说明：该字符串是密码本树的先序遍历，其中#表示该节点不存在。例如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后面跟两个#，表示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的两个儿子都不存在。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E#I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的左儿子不存在，右儿子为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。）</w:t>
      </w:r>
    </w:p>
    <w:p w14:paraId="1D73A632" w14:textId="77777777" w:rsidR="00BA11A8" w:rsidRDefault="00BA11A8" w:rsidP="00BA11A8">
      <w:pPr>
        <w:jc w:val="left"/>
        <w:rPr>
          <w:sz w:val="24"/>
          <w:szCs w:val="24"/>
        </w:rPr>
      </w:pPr>
      <w:r>
        <w:rPr>
          <w:sz w:val="24"/>
          <w:szCs w:val="24"/>
        </w:rPr>
        <w:t>第一个字母$是什么并不重要，因为它只是代表了根节点，而根节点在我们的摩斯电码中并不代表一个字符，仅仅代表“start”。</w:t>
      </w:r>
    </w:p>
    <w:p w14:paraId="78BB9F8E" w14:textId="77777777" w:rsidR="00BA11A8" w:rsidRDefault="00BA11A8" w:rsidP="00BA11A8">
      <w:pPr>
        <w:jc w:val="left"/>
        <w:rPr>
          <w:sz w:val="24"/>
          <w:szCs w:val="24"/>
        </w:rPr>
      </w:pPr>
      <w:r w:rsidRPr="00AE13F4">
        <w:rPr>
          <w:b/>
          <w:sz w:val="24"/>
          <w:szCs w:val="24"/>
        </w:rPr>
        <w:t>读入密码本后，请记得按照前序、中序、后序输出这棵树</w:t>
      </w:r>
      <w:r>
        <w:rPr>
          <w:sz w:val="24"/>
          <w:szCs w:val="24"/>
        </w:rPr>
        <w:t>。</w:t>
      </w:r>
    </w:p>
    <w:p w14:paraId="50E51128" w14:textId="77777777" w:rsidR="00BA11A8" w:rsidRDefault="00BA11A8" w:rsidP="00BA11A8">
      <w:pPr>
        <w:jc w:val="left"/>
        <w:rPr>
          <w:sz w:val="24"/>
          <w:szCs w:val="24"/>
        </w:rPr>
      </w:pPr>
      <w:r>
        <w:rPr>
          <w:sz w:val="24"/>
          <w:szCs w:val="24"/>
        </w:rPr>
        <w:t>然后，小明会</w:t>
      </w:r>
      <w:r w:rsidRPr="00860A14">
        <w:rPr>
          <w:b/>
          <w:sz w:val="24"/>
          <w:szCs w:val="24"/>
        </w:rPr>
        <w:t>输入一个数，代表接下来输入的是明文还是摩斯电码</w:t>
      </w:r>
      <w:r>
        <w:rPr>
          <w:sz w:val="24"/>
          <w:szCs w:val="24"/>
        </w:rPr>
        <w:t>。输入0表示接下来他会输入明文，输入1表示接下来输入的是摩斯电码，输入-1程序退出。</w:t>
      </w:r>
    </w:p>
    <w:p w14:paraId="7ED00E0F" w14:textId="77777777" w:rsidR="00BA11A8" w:rsidRDefault="00BA11A8" w:rsidP="00BA11A8">
      <w:pPr>
        <w:widowControl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如果输入的是0，代表接下来要输入的是明文。程序接受一个字符串，根据字符串中每一个字母输出对应的摩斯电码，用空格隔开。例如如果小明输入</w:t>
      </w:r>
      <w:r>
        <w:rPr>
          <w:sz w:val="24"/>
          <w:szCs w:val="24"/>
        </w:rPr>
        <w:lastRenderedPageBreak/>
        <w:t>“BED”，则程序应该输出“-空格-.空格.-”。如果遇到密码本中没有的字符，则输出“输入有误”。</w:t>
      </w:r>
    </w:p>
    <w:p w14:paraId="0EB8502F" w14:textId="77777777" w:rsidR="00BA11A8" w:rsidRDefault="00BA11A8" w:rsidP="00BA11A8">
      <w:pPr>
        <w:jc w:val="left"/>
        <w:rPr>
          <w:sz w:val="24"/>
          <w:szCs w:val="24"/>
        </w:rPr>
      </w:pPr>
      <w:r>
        <w:rPr>
          <w:sz w:val="24"/>
          <w:szCs w:val="24"/>
        </w:rPr>
        <w:t>2. 如果输入的是1，则表示接下来要输入摩斯电码。小明首先会输入一个数字N，代表有几个电码的输入，例如输入4代表之后会输入4个电码（即这个单词有四个字母）。随后输入空格分割的电码，例如，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11A8" w14:paraId="63847F2D" w14:textId="77777777" w:rsidTr="000B51AE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14:paraId="4FE8E2EE" w14:textId="77777777" w:rsidR="00BA11A8" w:rsidRDefault="00BA11A8" w:rsidP="000B51AE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..</w:t>
            </w:r>
          </w:p>
        </w:tc>
        <w:tc>
          <w:tcPr>
            <w:tcW w:w="213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14:paraId="3456A5B8" w14:textId="77777777" w:rsidR="00BA11A8" w:rsidRDefault="00BA11A8" w:rsidP="000B51AE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213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14:paraId="7B2054D7" w14:textId="77777777" w:rsidR="00BA11A8" w:rsidRDefault="00BA11A8" w:rsidP="000B51AE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213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14:paraId="2263A382" w14:textId="77777777" w:rsidR="00BA11A8" w:rsidRDefault="00BA11A8" w:rsidP="000B51AE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-.</w:t>
            </w:r>
          </w:p>
        </w:tc>
      </w:tr>
    </w:tbl>
    <w:p w14:paraId="6D0FD017" w14:textId="77777777" w:rsidR="00BA11A8" w:rsidRDefault="00BA11A8" w:rsidP="00BA11A8">
      <w:pPr>
        <w:jc w:val="left"/>
        <w:rPr>
          <w:sz w:val="24"/>
          <w:szCs w:val="24"/>
        </w:rPr>
      </w:pPr>
    </w:p>
    <w:p w14:paraId="4A1800BE" w14:textId="12AEEE08" w:rsidR="00BA11A8" w:rsidRPr="00BA11A8" w:rsidRDefault="00BA11A8" w:rsidP="00BA11A8">
      <w:pPr>
        <w:pStyle w:val="ac"/>
        <w:shd w:val="clear" w:color="auto" w:fill="FFFFFF"/>
        <w:spacing w:before="0" w:beforeAutospacing="0" w:after="0" w:afterAutospacing="0" w:line="360" w:lineRule="auto"/>
        <w:rPr>
          <w:rFonts w:eastAsiaTheme="minorEastAsia"/>
          <w:b/>
          <w:bCs/>
        </w:rPr>
      </w:pPr>
      <w:r>
        <w:t>程序需要根据摩斯电码解读出明文单词并输出，例如上面的电码表示“CAFE”。如果遇到密码本中没有的编码，则输出“输入有误”。</w:t>
      </w:r>
    </w:p>
    <w:p w14:paraId="2D59F974" w14:textId="77777777" w:rsidR="00797700" w:rsidRDefault="001D7FF0">
      <w:pPr>
        <w:pStyle w:val="2"/>
      </w:pPr>
      <w:r>
        <w:rPr>
          <w:rFonts w:hint="eastAsia"/>
        </w:rPr>
        <w:t>二、实验过程及结果</w:t>
      </w:r>
    </w:p>
    <w:p w14:paraId="6FC39448" w14:textId="765AFC98" w:rsidR="00797700" w:rsidRDefault="00BA11A8">
      <w:pPr>
        <w:pStyle w:val="a9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输入前序遍历序列还原二叉树</w:t>
      </w:r>
    </w:p>
    <w:p w14:paraId="1B993FCB" w14:textId="74A89287" w:rsidR="00BA11A8" w:rsidRDefault="00BA11A8">
      <w:pPr>
        <w:pStyle w:val="a9"/>
        <w:rPr>
          <w:lang w:val="zh-CN"/>
        </w:rPr>
      </w:pPr>
      <w:r>
        <w:rPr>
          <w:rFonts w:hint="eastAsia"/>
          <w:lang w:val="zh-CN"/>
        </w:rPr>
        <w:t>使用一个用于存放二叉树的节点的栈，先将根节点压入。</w:t>
      </w:r>
      <w:r w:rsidR="0037108B">
        <w:rPr>
          <w:rFonts w:hint="eastAsia"/>
          <w:lang w:val="zh-CN"/>
        </w:rPr>
        <w:t>定义布尔型变量</w:t>
      </w:r>
      <w:r w:rsidR="0037108B">
        <w:rPr>
          <w:rFonts w:hint="eastAsia"/>
          <w:lang w:val="zh-CN"/>
        </w:rPr>
        <w:t>i</w:t>
      </w:r>
      <w:r w:rsidR="0037108B">
        <w:rPr>
          <w:lang w:val="zh-CN"/>
        </w:rPr>
        <w:t>sleft</w:t>
      </w:r>
      <w:r w:rsidR="0037108B">
        <w:rPr>
          <w:rFonts w:hint="eastAsia"/>
          <w:lang w:val="zh-CN"/>
        </w:rPr>
        <w:t>，如果当前准备操作某一个节点的左子域，则其为真，否则为假。</w:t>
      </w:r>
      <w:r>
        <w:rPr>
          <w:rFonts w:hint="eastAsia"/>
          <w:lang w:val="zh-CN"/>
        </w:rPr>
        <w:t>遍历输入的字符串，如果不是字符‘</w:t>
      </w:r>
      <w:r>
        <w:rPr>
          <w:lang w:val="zh-CN"/>
        </w:rPr>
        <w:t>#</w:t>
      </w:r>
      <w:r>
        <w:rPr>
          <w:rFonts w:hint="eastAsia"/>
          <w:lang w:val="zh-CN"/>
        </w:rPr>
        <w:t>’，则新建一个节点，节点的值域为此字符。如果</w:t>
      </w:r>
      <w:r w:rsidR="0037108B">
        <w:rPr>
          <w:rFonts w:hint="eastAsia"/>
          <w:lang w:val="zh-CN"/>
        </w:rPr>
        <w:t>i</w:t>
      </w:r>
      <w:r w:rsidR="0037108B">
        <w:rPr>
          <w:lang w:val="zh-CN"/>
        </w:rPr>
        <w:t>sleft</w:t>
      </w:r>
      <w:r w:rsidR="0037108B">
        <w:rPr>
          <w:rFonts w:hint="eastAsia"/>
          <w:lang w:val="zh-CN"/>
        </w:rPr>
        <w:t>为真</w:t>
      </w:r>
      <w:r>
        <w:rPr>
          <w:rFonts w:hint="eastAsia"/>
          <w:lang w:val="zh-CN"/>
        </w:rPr>
        <w:t>，则将此新节点连接到栈顶节点左子域上，否则连接到右子域上。</w:t>
      </w:r>
      <w:r w:rsidR="0037108B">
        <w:rPr>
          <w:rFonts w:hint="eastAsia"/>
          <w:lang w:val="zh-CN"/>
        </w:rPr>
        <w:t>加入新节点后，无论如何都将</w:t>
      </w:r>
      <w:r w:rsidR="0037108B">
        <w:rPr>
          <w:rFonts w:hint="eastAsia"/>
          <w:lang w:val="zh-CN"/>
        </w:rPr>
        <w:t>i</w:t>
      </w:r>
      <w:r w:rsidR="0037108B">
        <w:rPr>
          <w:lang w:val="zh-CN"/>
        </w:rPr>
        <w:t>sleft</w:t>
      </w:r>
      <w:r w:rsidR="0037108B">
        <w:rPr>
          <w:rFonts w:hint="eastAsia"/>
          <w:lang w:val="zh-CN"/>
        </w:rPr>
        <w:t>赋为真。</w:t>
      </w:r>
      <w:r>
        <w:rPr>
          <w:rFonts w:hint="eastAsia"/>
          <w:lang w:val="zh-CN"/>
        </w:rPr>
        <w:t>如果是字符‘</w:t>
      </w:r>
      <w:r>
        <w:rPr>
          <w:lang w:val="zh-CN"/>
        </w:rPr>
        <w:t>#</w:t>
      </w:r>
      <w:r>
        <w:rPr>
          <w:rFonts w:hint="eastAsia"/>
          <w:lang w:val="zh-CN"/>
        </w:rPr>
        <w:t>’，则判断，</w:t>
      </w:r>
      <w:r w:rsidR="00BA1910">
        <w:rPr>
          <w:rFonts w:hint="eastAsia"/>
          <w:lang w:val="zh-CN"/>
        </w:rPr>
        <w:t>如果</w:t>
      </w:r>
      <w:r w:rsidR="0037108B">
        <w:rPr>
          <w:rFonts w:hint="eastAsia"/>
          <w:lang w:val="zh-CN"/>
        </w:rPr>
        <w:t>i</w:t>
      </w:r>
      <w:r w:rsidR="0037108B">
        <w:rPr>
          <w:lang w:val="zh-CN"/>
        </w:rPr>
        <w:t>sleft</w:t>
      </w:r>
      <w:r w:rsidR="0037108B">
        <w:rPr>
          <w:rFonts w:hint="eastAsia"/>
          <w:lang w:val="zh-CN"/>
        </w:rPr>
        <w:t>为真</w:t>
      </w:r>
      <w:r w:rsidR="00BA1910">
        <w:rPr>
          <w:rFonts w:hint="eastAsia"/>
          <w:lang w:val="zh-CN"/>
        </w:rPr>
        <w:t>，则</w:t>
      </w:r>
      <w:r w:rsidR="0037108B">
        <w:rPr>
          <w:rFonts w:hint="eastAsia"/>
          <w:lang w:val="zh-CN"/>
        </w:rPr>
        <w:t>将其改为假</w:t>
      </w:r>
      <w:r w:rsidR="00BA1910">
        <w:rPr>
          <w:rFonts w:hint="eastAsia"/>
          <w:lang w:val="zh-CN"/>
        </w:rPr>
        <w:t>。</w:t>
      </w:r>
      <w:r w:rsidR="0005259A">
        <w:rPr>
          <w:rFonts w:hint="eastAsia"/>
          <w:lang w:val="zh-CN"/>
        </w:rPr>
        <w:t>否则，</w:t>
      </w:r>
      <w:r>
        <w:rPr>
          <w:rFonts w:hint="eastAsia"/>
          <w:lang w:val="zh-CN"/>
        </w:rPr>
        <w:t>则</w:t>
      </w:r>
      <w:r w:rsidR="00BA1910">
        <w:rPr>
          <w:rFonts w:hint="eastAsia"/>
          <w:lang w:val="zh-CN"/>
        </w:rPr>
        <w:t>弹出栈顶节点，且</w:t>
      </w:r>
      <w:r w:rsidR="0005259A">
        <w:rPr>
          <w:rFonts w:hint="eastAsia"/>
          <w:lang w:val="zh-CN"/>
        </w:rPr>
        <w:t>陆续弹出</w:t>
      </w:r>
      <w:r w:rsidR="00BA1910">
        <w:rPr>
          <w:rFonts w:hint="eastAsia"/>
          <w:lang w:val="zh-CN"/>
        </w:rPr>
        <w:t>新栈顶节点</w:t>
      </w:r>
      <w:r w:rsidR="0005259A">
        <w:rPr>
          <w:rFonts w:hint="eastAsia"/>
          <w:lang w:val="zh-CN"/>
        </w:rPr>
        <w:t>，直到当前的栈定节点</w:t>
      </w:r>
      <w:r w:rsidR="00BA1910">
        <w:rPr>
          <w:rFonts w:hint="eastAsia"/>
          <w:lang w:val="zh-CN"/>
        </w:rPr>
        <w:t>右子域为空</w:t>
      </w:r>
      <w:r w:rsidR="0005259A">
        <w:rPr>
          <w:rFonts w:hint="eastAsia"/>
          <w:lang w:val="zh-CN"/>
        </w:rPr>
        <w:t>或栈空</w:t>
      </w:r>
      <w:r w:rsidR="00BA1910">
        <w:rPr>
          <w:rFonts w:hint="eastAsia"/>
          <w:lang w:val="zh-CN"/>
        </w:rPr>
        <w:t>。</w:t>
      </w:r>
    </w:p>
    <w:p w14:paraId="215B63EB" w14:textId="77777777" w:rsidR="001D7FF0" w:rsidRDefault="001D7FF0">
      <w:pPr>
        <w:pStyle w:val="a9"/>
        <w:rPr>
          <w:lang w:val="zh-CN"/>
        </w:rPr>
      </w:pPr>
    </w:p>
    <w:p w14:paraId="619BD930" w14:textId="38B0FADD" w:rsidR="00BA1910" w:rsidRDefault="00BA1910" w:rsidP="00BA1910">
      <w:pPr>
        <w:pStyle w:val="a9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前、中、后序遍历</w:t>
      </w:r>
    </w:p>
    <w:p w14:paraId="21864FD2" w14:textId="4A14E4FE" w:rsidR="00BA1910" w:rsidRDefault="00BA1910" w:rsidP="00BA1910">
      <w:pPr>
        <w:pStyle w:val="a9"/>
        <w:ind w:firstLineChars="200" w:firstLine="480"/>
        <w:rPr>
          <w:lang w:val="zh-CN"/>
        </w:rPr>
      </w:pPr>
      <w:r>
        <w:rPr>
          <w:rFonts w:hint="eastAsia"/>
          <w:lang w:val="zh-CN"/>
        </w:rPr>
        <w:t>采用递归方法。</w:t>
      </w:r>
    </w:p>
    <w:p w14:paraId="1EA1CE13" w14:textId="77777777" w:rsidR="001D7FF0" w:rsidRDefault="001D7FF0" w:rsidP="00BA1910">
      <w:pPr>
        <w:pStyle w:val="a9"/>
        <w:ind w:firstLineChars="200" w:firstLine="480"/>
        <w:rPr>
          <w:lang w:val="zh-CN"/>
        </w:rPr>
      </w:pPr>
    </w:p>
    <w:p w14:paraId="7601EDB6" w14:textId="6339DDAD" w:rsidR="00BA1910" w:rsidRDefault="00BA1910" w:rsidP="00BA1910">
      <w:pPr>
        <w:pStyle w:val="a9"/>
        <w:numPr>
          <w:ilvl w:val="0"/>
          <w:numId w:val="1"/>
        </w:numPr>
        <w:ind w:leftChars="200" w:left="420" w:firstLine="0"/>
        <w:rPr>
          <w:lang w:val="zh-CN"/>
        </w:rPr>
      </w:pPr>
      <w:r>
        <w:rPr>
          <w:rFonts w:hint="eastAsia"/>
          <w:lang w:val="zh-CN"/>
        </w:rPr>
        <w:t>加密</w:t>
      </w:r>
    </w:p>
    <w:p w14:paraId="51198863" w14:textId="406B74A9" w:rsidR="00BA1910" w:rsidRDefault="00BA1910" w:rsidP="00BA1910">
      <w:pPr>
        <w:pStyle w:val="a9"/>
        <w:ind w:left="420" w:firstLine="0"/>
        <w:rPr>
          <w:lang w:val="zh-CN"/>
        </w:rPr>
      </w:pPr>
      <w:r>
        <w:rPr>
          <w:rFonts w:hint="eastAsia"/>
          <w:lang w:val="zh-CN"/>
        </w:rPr>
        <w:t>输入明文字符串，遍历，对于某一个字符，对二叉树进行非递归前序遍历，每压入一个节点，用于存放密文的数组添加</w:t>
      </w:r>
      <w:r w:rsidR="001D7FF0">
        <w:rPr>
          <w:rFonts w:hint="eastAsia"/>
          <w:lang w:val="zh-CN"/>
        </w:rPr>
        <w:t>字符‘</w:t>
      </w:r>
      <w:r w:rsidR="001D7FF0">
        <w:rPr>
          <w:rFonts w:hint="eastAsia"/>
          <w:lang w:val="zh-CN"/>
        </w:rPr>
        <w:t>.</w:t>
      </w:r>
      <w:r w:rsidR="001D7FF0">
        <w:rPr>
          <w:rFonts w:hint="eastAsia"/>
          <w:lang w:val="zh-CN"/>
        </w:rPr>
        <w:t>’或‘</w:t>
      </w:r>
      <w:r w:rsidR="001D7FF0">
        <w:rPr>
          <w:rFonts w:hint="eastAsia"/>
          <w:lang w:val="zh-CN"/>
        </w:rPr>
        <w:t>-</w:t>
      </w:r>
      <w:r w:rsidR="001D7FF0">
        <w:rPr>
          <w:rFonts w:hint="eastAsia"/>
          <w:lang w:val="zh-CN"/>
        </w:rPr>
        <w:t>’，知道寻找到此字符。若未找到，则输入有误。</w:t>
      </w:r>
    </w:p>
    <w:p w14:paraId="7567555A" w14:textId="77777777" w:rsidR="001D7FF0" w:rsidRDefault="001D7FF0" w:rsidP="00BA1910">
      <w:pPr>
        <w:pStyle w:val="a9"/>
        <w:ind w:left="420" w:firstLine="0"/>
        <w:rPr>
          <w:lang w:val="zh-CN"/>
        </w:rPr>
      </w:pPr>
    </w:p>
    <w:p w14:paraId="432F9D0A" w14:textId="1DF8A1DD" w:rsidR="001D7FF0" w:rsidRDefault="001D7FF0" w:rsidP="001D7FF0">
      <w:pPr>
        <w:pStyle w:val="a9"/>
        <w:numPr>
          <w:ilvl w:val="0"/>
          <w:numId w:val="1"/>
        </w:numPr>
        <w:ind w:left="420" w:firstLine="0"/>
        <w:rPr>
          <w:lang w:val="zh-CN"/>
        </w:rPr>
      </w:pPr>
      <w:r>
        <w:rPr>
          <w:rFonts w:hint="eastAsia"/>
          <w:lang w:val="zh-CN"/>
        </w:rPr>
        <w:lastRenderedPageBreak/>
        <w:t>解密</w:t>
      </w:r>
    </w:p>
    <w:p w14:paraId="7DCBA1CD" w14:textId="1842555C" w:rsidR="001D7FF0" w:rsidRDefault="001D7FF0" w:rsidP="001D7FF0">
      <w:pPr>
        <w:pStyle w:val="a9"/>
        <w:ind w:left="482" w:firstLine="0"/>
        <w:rPr>
          <w:lang w:val="zh-CN"/>
        </w:rPr>
      </w:pPr>
      <w:r>
        <w:rPr>
          <w:rFonts w:hint="eastAsia"/>
          <w:lang w:val="zh-CN"/>
        </w:rPr>
        <w:t>使用一个节点型的指针，初始化指向根节点，遍历输入的密文，每遇到‘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’，则指针指向其左子域，每遇到‘</w:t>
      </w:r>
      <w:r>
        <w:rPr>
          <w:lang w:val="zh-CN"/>
        </w:rPr>
        <w:t>-</w:t>
      </w:r>
      <w:r>
        <w:rPr>
          <w:rFonts w:hint="eastAsia"/>
          <w:lang w:val="zh-CN"/>
        </w:rPr>
        <w:t>’，则指针指向其右子域。当遇到空格时，输出该指针的值域，并将指针重新初始化指向根节点，继续遍历密文，直到结束。</w:t>
      </w:r>
    </w:p>
    <w:p w14:paraId="43D1610B" w14:textId="5284CCCB" w:rsidR="001D7FF0" w:rsidRDefault="001D7FF0" w:rsidP="001D7FF0">
      <w:pPr>
        <w:pStyle w:val="a9"/>
        <w:ind w:left="482" w:firstLine="0"/>
        <w:rPr>
          <w:lang w:val="zh-CN"/>
        </w:rPr>
      </w:pPr>
    </w:p>
    <w:p w14:paraId="4BB173DE" w14:textId="79B6680F" w:rsidR="001D7FF0" w:rsidRDefault="001D7FF0" w:rsidP="001D7FF0">
      <w:pPr>
        <w:pStyle w:val="a9"/>
        <w:numPr>
          <w:ilvl w:val="0"/>
          <w:numId w:val="1"/>
        </w:numPr>
        <w:ind w:left="482" w:firstLine="0"/>
        <w:rPr>
          <w:lang w:val="zh-CN"/>
        </w:rPr>
      </w:pPr>
      <w:r>
        <w:rPr>
          <w:rFonts w:hint="eastAsia"/>
          <w:lang w:val="zh-CN"/>
        </w:rPr>
        <w:t>程序运行截图</w:t>
      </w:r>
    </w:p>
    <w:p w14:paraId="44DD5298" w14:textId="0C17A772" w:rsidR="001D7FF0" w:rsidRDefault="001D7FF0" w:rsidP="001D7FF0">
      <w:pPr>
        <w:pStyle w:val="a9"/>
        <w:ind w:left="482" w:firstLine="0"/>
        <w:rPr>
          <w:lang w:val="zh-CN"/>
        </w:rPr>
      </w:pPr>
      <w:r>
        <w:rPr>
          <w:noProof/>
        </w:rPr>
        <w:drawing>
          <wp:inline distT="0" distB="0" distL="0" distR="0" wp14:anchorId="6CEFE4B6" wp14:editId="4A2605B7">
            <wp:extent cx="2949196" cy="11430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6F40" w14:textId="79F7F573" w:rsidR="001D7FF0" w:rsidRDefault="001D7FF0" w:rsidP="001D7FF0">
      <w:pPr>
        <w:pStyle w:val="a9"/>
        <w:ind w:left="482" w:firstLine="0"/>
        <w:rPr>
          <w:lang w:val="zh-CN"/>
        </w:rPr>
      </w:pPr>
      <w:r>
        <w:rPr>
          <w:noProof/>
        </w:rPr>
        <w:drawing>
          <wp:inline distT="0" distB="0" distL="0" distR="0" wp14:anchorId="0D567CB9" wp14:editId="49FB8396">
            <wp:extent cx="2941575" cy="12878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8C9" w14:textId="21443C21" w:rsidR="007628EF" w:rsidRDefault="007628EF" w:rsidP="001D7FF0">
      <w:pPr>
        <w:pStyle w:val="a9"/>
        <w:ind w:left="482" w:firstLine="0"/>
        <w:rPr>
          <w:lang w:val="zh-CN"/>
        </w:rPr>
      </w:pPr>
      <w:r>
        <w:rPr>
          <w:noProof/>
        </w:rPr>
        <w:drawing>
          <wp:inline distT="0" distB="0" distL="0" distR="0" wp14:anchorId="5E667520" wp14:editId="1BA8470F">
            <wp:extent cx="3078747" cy="130313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C5D" w14:textId="0CEDA1A4" w:rsidR="007628EF" w:rsidRDefault="007628EF" w:rsidP="001D7FF0">
      <w:pPr>
        <w:pStyle w:val="a9"/>
        <w:ind w:left="482" w:firstLine="0"/>
        <w:rPr>
          <w:lang w:val="zh-CN"/>
        </w:rPr>
      </w:pPr>
      <w:r>
        <w:rPr>
          <w:noProof/>
        </w:rPr>
        <w:drawing>
          <wp:inline distT="0" distB="0" distL="0" distR="0" wp14:anchorId="7633EBBD" wp14:editId="40E7A98C">
            <wp:extent cx="3467400" cy="11278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64E7" w14:textId="77777777" w:rsidR="00797700" w:rsidRDefault="001D7FF0">
      <w:pPr>
        <w:pStyle w:val="2"/>
      </w:pPr>
      <w:r>
        <w:rPr>
          <w:rFonts w:hint="eastAsia"/>
        </w:rPr>
        <w:t>三、实验心得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43D0FC2E" w14:textId="4F3C9F64" w:rsidR="00797700" w:rsidRDefault="001D7FF0">
      <w:pPr>
        <w:pStyle w:val="a9"/>
        <w:rPr>
          <w:lang w:val="zh-CN"/>
        </w:rPr>
      </w:pPr>
      <w:r>
        <w:rPr>
          <w:rFonts w:hint="eastAsia"/>
          <w:lang w:val="zh-CN"/>
        </w:rPr>
        <w:t>前序遍历还原二叉树，应考虑情况完整，注意边界条件</w:t>
      </w:r>
      <w:r w:rsidR="0037108B">
        <w:rPr>
          <w:rFonts w:hint="eastAsia"/>
          <w:lang w:val="zh-CN"/>
        </w:rPr>
        <w:t>，合理使用数据结构。</w:t>
      </w:r>
    </w:p>
    <w:p w14:paraId="7DB8C4E2" w14:textId="0915EE8F" w:rsidR="001D7FF0" w:rsidRDefault="001D7FF0">
      <w:pPr>
        <w:pStyle w:val="a9"/>
        <w:rPr>
          <w:lang w:val="zh-CN"/>
        </w:rPr>
      </w:pPr>
      <w:r>
        <w:rPr>
          <w:rFonts w:hint="eastAsia"/>
          <w:lang w:val="zh-CN"/>
        </w:rPr>
        <w:t>搜索二叉树中的某一字符，使用非递归的前序遍历，增强了对栈的应用的理解。</w:t>
      </w:r>
    </w:p>
    <w:sectPr w:rsidR="001D7FF0">
      <w:footerReference w:type="default" r:id="rId14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849D1" w14:textId="77777777" w:rsidR="00657719" w:rsidRDefault="001D7FF0">
      <w:r>
        <w:separator/>
      </w:r>
    </w:p>
  </w:endnote>
  <w:endnote w:type="continuationSeparator" w:id="0">
    <w:p w14:paraId="3D545CFF" w14:textId="77777777" w:rsidR="00657719" w:rsidRDefault="001D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61A8" w14:textId="77777777" w:rsidR="00797700" w:rsidRDefault="001D7FF0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75869" w14:textId="77777777" w:rsidR="00657719" w:rsidRDefault="001D7FF0">
      <w:r>
        <w:separator/>
      </w:r>
    </w:p>
  </w:footnote>
  <w:footnote w:type="continuationSeparator" w:id="0">
    <w:p w14:paraId="150DB45B" w14:textId="77777777" w:rsidR="00657719" w:rsidRDefault="001D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B3583" w14:textId="77777777" w:rsidR="00797700" w:rsidRDefault="001D7FF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A3D9F" wp14:editId="2A8AFAA5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A39FE"/>
    <w:multiLevelType w:val="singleLevel"/>
    <w:tmpl w:val="58CA39F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5259A"/>
    <w:rsid w:val="00066951"/>
    <w:rsid w:val="00073322"/>
    <w:rsid w:val="00183EC1"/>
    <w:rsid w:val="001D7FF0"/>
    <w:rsid w:val="00205A54"/>
    <w:rsid w:val="0037108B"/>
    <w:rsid w:val="003B1B66"/>
    <w:rsid w:val="005048F6"/>
    <w:rsid w:val="005C73B4"/>
    <w:rsid w:val="00657719"/>
    <w:rsid w:val="006D23DE"/>
    <w:rsid w:val="007628EF"/>
    <w:rsid w:val="00797700"/>
    <w:rsid w:val="00813B54"/>
    <w:rsid w:val="00AC0841"/>
    <w:rsid w:val="00BA11A8"/>
    <w:rsid w:val="00BA1910"/>
    <w:rsid w:val="00CD3A59"/>
    <w:rsid w:val="00DA473C"/>
    <w:rsid w:val="00F03115"/>
    <w:rsid w:val="00FB788F"/>
    <w:rsid w:val="00FF689C"/>
    <w:rsid w:val="04972DED"/>
    <w:rsid w:val="07807BF7"/>
    <w:rsid w:val="10853F80"/>
    <w:rsid w:val="112415EA"/>
    <w:rsid w:val="1BF21192"/>
    <w:rsid w:val="3D0D7CEA"/>
    <w:rsid w:val="44E109D8"/>
    <w:rsid w:val="51060318"/>
    <w:rsid w:val="56C97579"/>
    <w:rsid w:val="5C9204FA"/>
    <w:rsid w:val="63882B5D"/>
    <w:rsid w:val="64EE21E8"/>
    <w:rsid w:val="741800A2"/>
    <w:rsid w:val="74980EAF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9B333"/>
  <w15:docId w15:val="{56E5C8FC-5BF1-4C46-8F1A-E8318FCF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unhideWhenUsed/>
    <w:qFormat/>
    <w:rsid w:val="00BA1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BA1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Yao Shunyu</cp:lastModifiedBy>
  <cp:revision>9</cp:revision>
  <dcterms:created xsi:type="dcterms:W3CDTF">2019-04-23T07:27:00Z</dcterms:created>
  <dcterms:modified xsi:type="dcterms:W3CDTF">2020-11-06T12:19:00Z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