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58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"/>
      <w:bookmarkEnd w:id="1"/>
    </w:p>
    <w:p>
      <w:pPr>
        <w:rPr>
          <w:rFonts w:ascii="Arial Unicode MS" w:hAnsi="Arial Unicode MS" w:eastAsia="Arial Unicode MS" w:cs="Arial Unicode MS"/>
          <w:sz w:val="44"/>
          <w:szCs w:val="44"/>
          <w:color w:val="000000"/>
        </w:rPr>
        <w:kinsoku w:val="false"/>
        <w:textAlignment w:val="baseline"/>
        <w:widowControl w:val="false"/>
        <w:spacing w:before="2" w:after="65" w:lineRule="auto" w:line="239"/>
        <w:ind w:left="1417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rFonts w:ascii="Arial Unicode MS" w:hAnsi="Arial Unicode MS" w:eastAsia="Arial Unicode MS" w:cs="Arial Unicode MS"/>
          <w:w w:val="99"/>
          <w:spacing w:val="1"/>
          <w:sz w:val="44"/>
          <w:szCs w:val="44"/>
          <w:color w:val="000000"/>
        </w:rPr>
        <w:t>可</w:t>
      </w:r>
      <w:r>
        <w:rPr>
          <w:rFonts w:ascii="Arial Unicode MS" w:hAnsi="Arial Unicode MS" w:eastAsia="Arial Unicode MS" w:cs="Arial Unicode MS"/>
          <w:sz w:val="44"/>
          <w:szCs w:val="44"/>
          <w:color w:val="000000"/>
        </w:rPr>
        <w:t>靠猫平台消费者权益保障措施说明</w:t>
      </w:r>
      <w:bookmarkEnd w:id="2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67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rFonts w:ascii="SimHei" w:hAnsi="SimHei" w:eastAsia="SimHei" w:cs="SimHei"/>
          <w:w w:val="99"/>
          <w:sz w:val="32"/>
          <w:szCs w:val="32"/>
          <w:color w:val="000000"/>
        </w:rPr>
        <w:t>一</w:t>
      </w:r>
      <w:r>
        <w:rPr>
          <w:rFonts w:ascii="SimHei" w:hAnsi="SimHei" w:eastAsia="SimHei" w:cs="SimHei"/>
          <w:sz w:val="32"/>
          <w:szCs w:val="32"/>
          <w:color w:val="000000"/>
        </w:rPr>
        <w:t>、说明目的</w:t>
      </w:r>
      <w:bookmarkEnd w:id="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1" w:after="0" w:lineRule="auto" w:line="310"/>
        <w:ind w:left="514" w:right="400" w:firstLine="641"/>
        <w:jc w:val="both"/>
        <w:adjustRightInd w:val="false"/>
        <w:autoSpaceDE w:val="false"/>
        <w:autoSpaceDN w:val="false"/>
      </w:pPr>
      <w:bookmarkStart w:name="_GoBack" w:id="4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为切实保障「可靠猫」平台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用户的合法权益，规范平台交易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秩序，依据《中华人民共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和国消费者权益保护法》《中华人民共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和国民法典》及相关法律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法规，制定本消费者权益保障措施说明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（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以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下简称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>“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本说明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>”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）。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"/>
      <w:bookmarkEnd w:id="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400" w:firstLine="641"/>
        <w:jc w:val="both"/>
        <w:wordWrap w:val="false"/>
        <w:adjustRightInd w:val="false"/>
        <w:autoSpaceDE w:val="false"/>
        <w:autoSpaceDN w:val="false"/>
      </w:pPr>
      <w:bookmarkStart w:name="_GoBack" w:id="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本说明旨在向平台用户（以下简称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“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消费者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”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）清晰阐明平台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在交易纠纷处理、售后服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务、资金安全、信息保护等方面的保障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机制与具体措施</w:t>
      </w:r>
      <w:r>
        <w:rPr>
          <w:rFonts w:ascii="FangSong" w:hAnsi="FangSong" w:eastAsia="FangSong" w:cs="FangSong"/>
          <w:sz w:val="32"/>
          <w:szCs w:val="32"/>
          <w:color w:val="000000"/>
        </w:rPr>
        <w:t>。</w:t>
      </w:r>
      <w:bookmarkEnd w:id="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"/>
      <w:bookmarkEnd w:id="7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二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消费者基本权利保障</w:t>
      </w:r>
      <w:bookmarkEnd w:id="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0" w:after="0" w:lineRule="auto" w:line="240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台</w:t>
      </w:r>
      <w:r>
        <w:rPr>
          <w:rFonts w:ascii="FangSong" w:hAnsi="FangSong" w:eastAsia="FangSong" w:cs="FangSong"/>
          <w:sz w:val="32"/>
          <w:szCs w:val="32"/>
          <w:color w:val="000000"/>
        </w:rPr>
        <w:t>承诺保障消费者的以下基本权利：</w:t>
      </w:r>
      <w:bookmarkEnd w:id="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"/>
      <w:bookmarkEnd w:id="1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3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）知情权：消费者有权知悉平台服务内容、交易规则、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收</w:t>
      </w:r>
      <w:r>
        <w:rPr>
          <w:rFonts w:ascii="FangSong" w:hAnsi="FangSong" w:eastAsia="FangSong" w:cs="FangSong"/>
          <w:sz w:val="32"/>
          <w:szCs w:val="32"/>
          <w:color w:val="000000"/>
        </w:rPr>
        <w:t>费标准、设计师资质等真实信息；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243" w:firstLine="641"/>
        <w:jc w:val="left"/>
        <w:adjustRightInd w:val="false"/>
        <w:autoSpaceDE w:val="false"/>
        <w:autoSpaceDN w:val="false"/>
      </w:pPr>
      <w:bookmarkStart w:name="_GoBack" w:id="13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）自主选择权：消费者有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权自主选择是否使用平台服务、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选择哪位设计师承接</w:t>
      </w:r>
      <w:r>
        <w:rPr>
          <w:rFonts w:ascii="FangSong" w:hAnsi="FangSong" w:eastAsia="FangSong" w:cs="FangSong"/>
          <w:sz w:val="32"/>
          <w:szCs w:val="32"/>
          <w:color w:val="000000"/>
        </w:rPr>
        <w:t>项目；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bookmarkEnd w:id="1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）公平交易权：消费者有权在平等、自愿、公平的基础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上</w:t>
      </w:r>
      <w:r>
        <w:rPr>
          <w:rFonts w:ascii="FangSong" w:hAnsi="FangSong" w:eastAsia="FangSong" w:cs="FangSong"/>
          <w:sz w:val="32"/>
          <w:szCs w:val="32"/>
          <w:color w:val="000000"/>
        </w:rPr>
        <w:t>进行交易；</w:t>
      </w:r>
      <w:bookmarkEnd w:id="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"/>
      <w:bookmarkEnd w:id="1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）获得赔偿权：因平台或设计师原因导致消费者权益受</w:t>
      </w:r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1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20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"/>
      <w:bookmarkEnd w:id="2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损</w:t>
      </w:r>
      <w:r>
        <w:rPr>
          <w:rFonts w:ascii="FangSong" w:hAnsi="FangSong" w:eastAsia="FangSong" w:cs="FangSong"/>
          <w:sz w:val="32"/>
          <w:szCs w:val="32"/>
          <w:color w:val="000000"/>
        </w:rPr>
        <w:t>的，消费者有权获得赔偿；</w:t>
      </w:r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）个人信息安全权：消费者的个人信息依法受到保护。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rFonts w:ascii="SimHei" w:hAnsi="SimHei" w:eastAsia="SimHei" w:cs="SimHei"/>
          <w:w w:val="99"/>
          <w:sz w:val="32"/>
          <w:szCs w:val="32"/>
          <w:color w:val="000000"/>
        </w:rPr>
        <w:t>三</w:t>
      </w:r>
      <w:r>
        <w:rPr>
          <w:rFonts w:ascii="SimHei" w:hAnsi="SimHei" w:eastAsia="SimHei" w:cs="SimHei"/>
          <w:sz w:val="32"/>
          <w:szCs w:val="32"/>
          <w:color w:val="000000"/>
        </w:rPr>
        <w:t>、交易纠纷处理机制</w:t>
      </w:r>
      <w:bookmarkEnd w:id="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纠纷类型</w:t>
      </w:r>
      <w:bookmarkEnd w:id="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"/>
      <w:bookmarkEnd w:id="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台</w:t>
      </w:r>
      <w:r>
        <w:rPr>
          <w:rFonts w:ascii="FangSong" w:hAnsi="FangSong" w:eastAsia="FangSong" w:cs="FangSong"/>
          <w:sz w:val="32"/>
          <w:szCs w:val="32"/>
          <w:color w:val="000000"/>
        </w:rPr>
        <w:t>受理以下类型的交易纠纷：</w:t>
      </w:r>
      <w:bookmarkEnd w:id="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"/>
      <w:bookmarkEnd w:id="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）设计成果与项目需求严重不符；</w:t>
      </w:r>
      <w:bookmarkEnd w:id="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）设计师逾期交付或未交付；</w:t>
      </w:r>
      <w:bookmarkEnd w:id="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"/>
      <w:bookmarkEnd w:id="3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）设计成果存在抄袭、侵权问题；</w:t>
      </w:r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）消费者无故拒绝验收或恶意拖延；</w:t>
      </w:r>
      <w:bookmarkEnd w:id="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"/>
      <w:bookmarkEnd w:id="3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5</w:t>
      </w:r>
      <w:r>
        <w:rPr>
          <w:rFonts w:ascii="FangSong" w:hAnsi="FangSong" w:eastAsia="FangSong" w:cs="FangSong"/>
          <w:sz w:val="32"/>
          <w:szCs w:val="32"/>
          <w:color w:val="000000"/>
        </w:rPr>
        <w:t>）其他与交易相关的争议。</w:t>
      </w:r>
      <w:bookmarkEnd w:id="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"/>
      <w:bookmarkEnd w:id="4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3.2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纠纷处理流程</w:t>
      </w:r>
      <w:bookmarkEnd w:id="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color w:val="000000"/>
        </w:rPr>
        <w:kinsoku w:val="false"/>
        <w:textAlignment w:val="baseline"/>
        <w:widowControl w:val="false"/>
        <w:spacing w:before="4" w:after="0" w:lineRule="auto" w:line="304"/>
        <w:ind w:left="1155" w:right="289" w:firstLine="0"/>
        <w:jc w:val="left"/>
        <w:adjustRightInd w:val="false"/>
        <w:autoSpaceDE w:val="false"/>
        <w:autoSpaceDN w:val="false"/>
      </w:pPr>
      <w:bookmarkStart w:name="_GoBack" w:id="4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第一</w:t>
      </w:r>
      <w:r>
        <w:rPr>
          <w:rFonts w:ascii="FangSong" w:hAnsi="FangSong" w:eastAsia="FangSong" w:cs="FangSong"/>
          <w:sz w:val="32"/>
          <w:szCs w:val="32"/>
          <w:color w:val="000000"/>
        </w:rPr>
        <w:t>步：消费者发起投诉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/>
        <w:t xml:space="preserve"> </w:t>
      </w:r>
      <w:r>
        <w:rPr/>
        <w:br/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消费</w:t>
      </w:r>
      <w:r>
        <w:rPr>
          <w:rFonts w:ascii="FangSong" w:hAnsi="FangSong" w:eastAsia="FangSong" w:cs="FangSong"/>
          <w:sz w:val="32"/>
          <w:szCs w:val="32"/>
          <w:color w:val="000000"/>
        </w:rPr>
        <w:t>者发现交易纠纷后，可通过以下途径向平台发起投诉：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/>
        <w:t xml:space="preserve"> </w:t>
      </w:r>
      <w:r>
        <w:rPr/>
        <w:br/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sz w:val="32"/>
          <w:szCs w:val="32"/>
          <w:color w:val="000000"/>
        </w:rPr>
        <w:t>台内「我的订单」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→</w:t>
      </w:r>
      <w:r>
        <w:rPr>
          <w:rFonts w:ascii="FangSong" w:hAnsi="FangSong" w:eastAsia="FangSong" w:cs="FangSong"/>
          <w:sz w:val="32"/>
          <w:szCs w:val="32"/>
          <w:color w:val="000000"/>
        </w:rPr>
        <w:t>「投诉维权」入口；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"/>
      <w:bookmarkEnd w:id="45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联系平台客</w:t>
      </w:r>
      <w:r>
        <w:rPr>
          <w:rFonts w:ascii="FangSong" w:hAnsi="FangSong" w:eastAsia="FangSong" w:cs="FangSong"/>
          <w:sz w:val="32"/>
          <w:szCs w:val="32"/>
          <w:color w:val="000000"/>
        </w:rPr>
        <w:t>服电话：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19918959711</w:t>
      </w:r>
      <w:r>
        <w:rPr>
          <w:rFonts w:ascii="FangSong" w:hAnsi="FangSong" w:eastAsia="FangSong" w:cs="FangSong"/>
          <w:sz w:val="32"/>
          <w:szCs w:val="32"/>
          <w:color w:val="000000"/>
        </w:rPr>
        <w:t>；</w:t>
      </w:r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2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48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7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通</w:t>
      </w:r>
      <w:r>
        <w:rPr>
          <w:rFonts w:ascii="FangSong" w:hAnsi="FangSong" w:eastAsia="FangSong" w:cs="FangSong"/>
          <w:sz w:val="32"/>
          <w:szCs w:val="32"/>
          <w:color w:val="000000"/>
        </w:rPr>
        <w:t>过平台在线客服发起投诉。</w:t>
      </w:r>
      <w:bookmarkEnd w:id="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7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投诉内容应包括：订单编号、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纠纷事由、相关证据（聊天记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录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、设计成果对比等</w:t>
      </w:r>
      <w:r>
        <w:rPr>
          <w:rFonts w:ascii="FangSong" w:hAnsi="FangSong" w:eastAsia="FangSong" w:cs="FangSong"/>
          <w:sz w:val="32"/>
          <w:szCs w:val="32"/>
          <w:color w:val="000000"/>
        </w:rPr>
        <w:t>）。</w:t>
      </w:r>
      <w:bookmarkEnd w:id="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"/>
      <w:bookmarkEnd w:id="5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第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二</w:t>
      </w:r>
      <w:r>
        <w:rPr>
          <w:rFonts w:ascii="FangSong" w:hAnsi="FangSong" w:eastAsia="FangSong" w:cs="FangSong"/>
          <w:sz w:val="32"/>
          <w:szCs w:val="32"/>
          <w:color w:val="000000"/>
        </w:rPr>
        <w:t>步：平台受理与调查</w:t>
      </w:r>
      <w:bookmarkEnd w:id="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"/>
      <w:bookmarkEnd w:id="5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）平台</w:t>
      </w:r>
      <w:r>
        <w:rPr>
          <w:rFonts w:ascii="FangSong" w:hAnsi="FangSong" w:eastAsia="FangSong" w:cs="FangSong"/>
          <w:sz w:val="32"/>
          <w:szCs w:val="32"/>
          <w:color w:val="000000"/>
        </w:rPr>
        <w:t>在收到投诉后</w:t>
      </w:r>
      <w:r>
        <w:rPr>
          <w:rFonts w:ascii="FangSong" w:hAnsi="FangSong" w:eastAsia="FangSong" w:cs="FangSong"/>
          <w:w w:val="70"/>
          <w:spacing w:val="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24</w:t>
      </w:r>
      <w:r>
        <w:rPr>
          <w:rFonts w:ascii="Times New Roman" w:hAnsi="Times New Roman" w:eastAsia="Times New Roman" w:cs="Times New Roman"/>
          <w:w w:val="70"/>
          <w:spacing w:val="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小时内予以受理并回复消费者；</w:t>
      </w:r>
      <w:bookmarkEnd w:id="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"/>
      <w:bookmarkEnd w:id="5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）平台将投诉内容同步通知设计师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，要求设计师在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>48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小</w:t>
      </w:r>
      <w:r>
        <w:rPr>
          <w:rFonts w:ascii="FangSong" w:hAnsi="FangSong" w:eastAsia="FangSong" w:cs="FangSong"/>
          <w:w w:val="99"/>
          <w:spacing w:val="-2"/>
          <w:sz w:val="32"/>
          <w:szCs w:val="32"/>
          <w:color w:val="000000"/>
        </w:rPr>
        <w:t>时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内做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出回应；</w:t>
      </w:r>
      <w:bookmarkEnd w:id="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"/>
      <w:bookmarkEnd w:id="6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302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）平台根据双</w:t>
      </w:r>
      <w:r>
        <w:rPr>
          <w:rFonts w:ascii="FangSong" w:hAnsi="FangSong" w:eastAsia="FangSong" w:cs="FangSong"/>
          <w:sz w:val="32"/>
          <w:szCs w:val="32"/>
          <w:color w:val="000000"/>
        </w:rPr>
        <w:t>方提供的证据材料进行调查核实，证据包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括但不限于：项目需求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描述、沟通记录、设计成果文件、验收记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录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等</w:t>
      </w:r>
      <w:r>
        <w:rPr>
          <w:rFonts w:ascii="FangSong" w:hAnsi="FangSong" w:eastAsia="FangSong" w:cs="FangSong"/>
          <w:sz w:val="32"/>
          <w:szCs w:val="32"/>
          <w:color w:val="000000"/>
        </w:rPr>
        <w:t>。</w:t>
      </w:r>
      <w:bookmarkEnd w:id="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"/>
      <w:bookmarkEnd w:id="6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40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第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三</w:t>
      </w:r>
      <w:r>
        <w:rPr>
          <w:rFonts w:ascii="FangSong" w:hAnsi="FangSong" w:eastAsia="FangSong" w:cs="FangSong"/>
          <w:sz w:val="32"/>
          <w:szCs w:val="32"/>
          <w:color w:val="000000"/>
        </w:rPr>
        <w:t>步：平台调解</w:t>
      </w:r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bookmarkEnd w:id="6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）平台在调查事实基础上，提出调解方案，协调双方达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成</w:t>
      </w:r>
      <w:r>
        <w:rPr>
          <w:rFonts w:ascii="FangSong" w:hAnsi="FangSong" w:eastAsia="FangSong" w:cs="FangSong"/>
          <w:sz w:val="32"/>
          <w:szCs w:val="32"/>
          <w:color w:val="000000"/>
        </w:rPr>
        <w:t>一致；</w:t>
      </w:r>
      <w:bookmarkEnd w:id="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"/>
      <w:bookmarkEnd w:id="6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）调解成功的，双方按照调解方案执行；</w:t>
      </w:r>
      <w:bookmarkEnd w:id="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"/>
      <w:bookmarkEnd w:id="6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）调解不成的，平台根据本说明及平台规则做出处理决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定</w:t>
      </w:r>
      <w:r>
        <w:rPr>
          <w:rFonts w:ascii="FangSong" w:hAnsi="FangSong" w:eastAsia="FangSong" w:cs="FangSong"/>
          <w:sz w:val="32"/>
          <w:szCs w:val="32"/>
          <w:color w:val="000000"/>
        </w:rPr>
        <w:t>。</w:t>
      </w:r>
      <w:bookmarkEnd w:id="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"/>
      <w:bookmarkEnd w:id="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4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"/>
      <w:bookmarkEnd w:id="72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3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73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74"/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第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四</w:t>
      </w:r>
      <w:r>
        <w:rPr>
          <w:rFonts w:ascii="FangSong" w:hAnsi="FangSong" w:eastAsia="FangSong" w:cs="FangSong"/>
          <w:sz w:val="32"/>
          <w:szCs w:val="32"/>
          <w:color w:val="000000"/>
        </w:rPr>
        <w:t>步：处理决定与执行</w:t>
      </w:r>
      <w:bookmarkEnd w:id="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"/>
      <w:bookmarkEnd w:id="7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sz w:val="32"/>
          <w:szCs w:val="32"/>
          <w:color w:val="000000"/>
        </w:rPr>
        <w:t>台做出的处理决定包括但不限于：</w:t>
      </w:r>
      <w:bookmarkEnd w:id="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"/>
      <w:bookmarkEnd w:id="7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要</w:t>
      </w:r>
      <w:r>
        <w:rPr>
          <w:rFonts w:ascii="FangSong" w:hAnsi="FangSong" w:eastAsia="FangSong" w:cs="FangSong"/>
          <w:sz w:val="32"/>
          <w:szCs w:val="32"/>
          <w:color w:val="000000"/>
        </w:rPr>
        <w:t>求设计师修改优化直至符合需求；</w:t>
      </w:r>
      <w:bookmarkEnd w:id="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"/>
      <w:bookmarkEnd w:id="8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部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分</w:t>
      </w:r>
      <w:r>
        <w:rPr>
          <w:rFonts w:ascii="FangSong" w:hAnsi="FangSong" w:eastAsia="FangSong" w:cs="FangSong"/>
          <w:sz w:val="32"/>
          <w:szCs w:val="32"/>
          <w:color w:val="000000"/>
        </w:rPr>
        <w:t>或全额退款；</w:t>
      </w:r>
      <w:bookmarkEnd w:id="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"/>
      <w:bookmarkEnd w:id="8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sz w:val="32"/>
          <w:szCs w:val="32"/>
          <w:color w:val="000000"/>
        </w:rPr>
        <w:t>予结算设计师报酬；</w:t>
      </w:r>
      <w:bookmarkEnd w:id="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"/>
      <w:bookmarkEnd w:id="8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对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违</w:t>
      </w:r>
      <w:r>
        <w:rPr>
          <w:rFonts w:ascii="FangSong" w:hAnsi="FangSong" w:eastAsia="FangSong" w:cs="FangSong"/>
          <w:sz w:val="32"/>
          <w:szCs w:val="32"/>
          <w:color w:val="000000"/>
        </w:rPr>
        <w:t>约方采取警告、暂停服务、封禁账号等措施。</w:t>
      </w:r>
      <w:bookmarkEnd w:id="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7"/>
      <w:bookmarkEnd w:id="8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0" w:firstLine="641"/>
        <w:jc w:val="left"/>
        <w:wordWrap w:val="false"/>
        <w:adjustRightInd w:val="false"/>
        <w:autoSpaceDE w:val="false"/>
        <w:autoSpaceDN w:val="false"/>
      </w:pPr>
      <w:bookmarkStart w:name="_GoBack" w:id="88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处理决定做出后，平台负责监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督执行，确保消费者权益得到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落实。</w:t>
      </w:r>
      <w:bookmarkEnd w:id="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"/>
      <w:bookmarkEnd w:id="8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第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五</w:t>
      </w:r>
      <w:r>
        <w:rPr>
          <w:rFonts w:ascii="FangSong" w:hAnsi="FangSong" w:eastAsia="FangSong" w:cs="FangSong"/>
          <w:sz w:val="32"/>
          <w:szCs w:val="32"/>
          <w:color w:val="000000"/>
        </w:rPr>
        <w:t>步：纠纷归档</w:t>
      </w:r>
      <w:bookmarkEnd w:id="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"/>
      <w:bookmarkEnd w:id="9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2" w:firstLine="641"/>
        <w:jc w:val="left"/>
        <w:wordWrap w:val="false"/>
        <w:adjustRightInd w:val="false"/>
        <w:autoSpaceDE w:val="false"/>
        <w:autoSpaceDN w:val="false"/>
      </w:pPr>
      <w:bookmarkStart w:name="_GoBack" w:id="92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纠纷处理完毕后，平台对投诉处理过程进行完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整记录并归档</w:t>
      </w:r>
      <w:r>
        <w:rPr>
          <w:rFonts w:ascii="FangSong" w:hAnsi="FangSong" w:eastAsia="FangSong" w:cs="FangSong"/>
          <w:sz w:val="32"/>
          <w:szCs w:val="32"/>
          <w:color w:val="000000"/>
        </w:rPr>
        <w:t>保存，保存期限不少于</w:t>
      </w:r>
      <w:r>
        <w:rPr>
          <w:rFonts w:ascii="FangSong" w:hAnsi="FangSong" w:eastAsia="FangSong" w:cs="FangSong"/>
          <w:w w:val="7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Times New Roman" w:hAnsi="Times New Roman" w:eastAsia="Times New Roman" w:cs="Times New Roman"/>
          <w:w w:val="7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年。</w:t>
      </w:r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outlineLvl w:val="2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94"/>
      <w:r>
        <w:rPr>
          <w:rFonts w:ascii="Times New Roman" w:hAnsi="Times New Roman" w:eastAsia="Times New Roman" w:cs="Times New Roman"/>
          <w:w w:val="99"/>
          <w:sz w:val="32"/>
          <w:szCs w:val="32"/>
          <w:b w:val="true"/>
          <w:color w:val="000000"/>
        </w:rPr>
        <w:t>3</w:t>
      </w:r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.3</w:t>
      </w:r>
      <w:r>
        <w:rPr>
          <w:rFonts w:ascii="Times New Roman" w:hAnsi="Times New Roman" w:eastAsia="Times New Roman" w:cs="Times New Roman"/>
          <w:spacing w:val="78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b w:val="true"/>
          <w:color w:val="000000"/>
        </w:rPr>
        <w:t>纠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纷处理时限</w:t>
      </w:r>
      <w:bookmarkEnd w:id="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"/>
      <w:bookmarkEnd w:id="9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1" w:lineRule="auto" w:line="333"/>
        <w:ind w:left="1155" w:right="5787" w:firstLine="0"/>
        <w:jc w:val="left"/>
        <w:wordWrap w:val="false"/>
        <w:adjustRightInd w:val="false"/>
        <w:autoSpaceDE w:val="false"/>
        <w:autoSpaceDN w:val="false"/>
      </w:pPr>
      <w:bookmarkStart w:name="_GoBack" w:id="96"/>
      <w:r>
        <w:rPr>
          <w:rFonts w:ascii="FangSong" w:hAnsi="FangSong" w:eastAsia="FangSong" w:cs="FangSong"/>
          <w:sz w:val="32"/>
          <w:szCs w:val="32"/>
          <w:color w:val="000000"/>
        </w:rPr>
        <w:t>处理环节</w:t>
      </w:r>
      <w:r>
        <w:rPr>
          <w:rFonts w:ascii="FangSong" w:hAnsi="FangSong" w:eastAsia="FangSong" w:cs="FangSong"/>
          <w:spacing w:val="-2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时限要求投诉受理</w:t>
      </w:r>
      <w:r>
        <w:rPr>
          <w:rFonts w:ascii="FangSong" w:hAnsi="FangSong" w:eastAsia="FangSong" w:cs="FangSong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24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小时内</w:t>
      </w:r>
      <w:bookmarkEnd w:id="9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161" w:lineRule="auto" w:line="239"/>
        <w:ind w:left="30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48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小时内</w:t>
      </w:r>
      <w:bookmarkEnd w:id="9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1414145</wp:posOffset>
                </wp:positionH>
                <wp:positionV relativeFrom="paragraph">
                  <wp:posOffset>0</wp:posOffset>
                </wp:positionV>
                <wp:extent cx="1014731" cy="631191"/>
                <wp:effectExtent l="0" t="0" r="0" b="0"/>
                <wp:wrapNone/>
                <wp:docPr id="98" name="TextBox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4731" cy="6311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FangSong" w:hAnsi="FangSong" w:eastAsia="FangSong" w:cs="FangSong"/>
                                <w:sz w:val="32"/>
                                <w:szCs w:val="32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8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9"/>
                            <w:r>
                              <w:rPr>
                                <w:rFonts w:ascii="FangSong" w:hAnsi="FangSong" w:eastAsia="FangSong" w:cs="FangSong"/>
                                <w:w w:val="99"/>
                                <w:sz w:val="32"/>
                                <w:szCs w:val="32"/>
                                <w:color w:val="000000"/>
                              </w:rPr>
                              <w:t>设计</w:t>
                            </w:r>
                            <w:r>
                              <w:rPr>
                                <w:rFonts w:ascii="FangSong" w:hAnsi="FangSong" w:eastAsia="FangSong" w:cs="FangSong"/>
                                <w:sz w:val="32"/>
                                <w:szCs w:val="32"/>
                                <w:color w:val="000000"/>
                              </w:rPr>
                              <w:t>师回应</w:t>
                            </w:r>
                            <w:r>
                              <w:rPr>
                                <w:rFonts w:ascii="FangSong" w:hAnsi="FangSong" w:eastAsia="FangSong" w:cs="FangSong"/>
                                <w:w w:val="99"/>
                                <w:spacing w:val="1"/>
                                <w:sz w:val="32"/>
                                <w:szCs w:val="32"/>
                                <w:color w:val="000000"/>
                              </w:rPr>
                              <w:t>调</w:t>
                            </w:r>
                            <w:r>
                              <w:rPr>
                                <w:rFonts w:ascii="FangSong" w:hAnsi="FangSong" w:eastAsia="FangSong" w:cs="FangSong"/>
                                <w:w w:val="99"/>
                                <w:sz w:val="32"/>
                                <w:szCs w:val="32"/>
                                <w:color w:val="000000"/>
                              </w:rPr>
                              <w:t>查</w:t>
                            </w:r>
                            <w:r>
                              <w:rPr>
                                <w:rFonts w:ascii="FangSong" w:hAnsi="FangSong" w:eastAsia="FangSong" w:cs="FangSong"/>
                                <w:sz w:val="32"/>
                                <w:szCs w:val="32"/>
                                <w:color w:val="000000"/>
                              </w:rPr>
                              <w:t>与调解</w:t>
                            </w:r>
                            <w:bookmarkEnd w:id="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8" style="position:absolute;left:0;text-align:left;margin-left:112pt;margin-top:0pt;width:80pt;height:5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FangSong" w:hAnsi="FangSong" w:eastAsia="FangSong" w:cs="FangSong"/>
                          <w:sz w:val="32"/>
                          <w:szCs w:val="32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8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0"/>
                      <w:r>
                        <w:rPr>
                          <w:rFonts w:ascii="FangSong" w:hAnsi="FangSong" w:eastAsia="FangSong" w:cs="FangSong"/>
                          <w:w w:val="99"/>
                          <w:sz w:val="32"/>
                          <w:szCs w:val="32"/>
                          <w:color w:val="000000"/>
                        </w:rPr>
                        <w:t>设计</w:t>
                      </w:r>
                      <w:r>
                        <w:rPr>
                          <w:rFonts w:ascii="FangSong" w:hAnsi="FangSong" w:eastAsia="FangSong" w:cs="FangSong"/>
                          <w:sz w:val="32"/>
                          <w:szCs w:val="32"/>
                          <w:color w:val="000000"/>
                        </w:rPr>
                        <w:t>师回应</w:t>
                      </w:r>
                      <w:r>
                        <w:rPr>
                          <w:rFonts w:ascii="FangSong" w:hAnsi="FangSong" w:eastAsia="FangSong" w:cs="FangSong"/>
                          <w:w w:val="99"/>
                          <w:spacing w:val="1"/>
                          <w:sz w:val="32"/>
                          <w:szCs w:val="32"/>
                          <w:color w:val="000000"/>
                        </w:rPr>
                        <w:t>调</w:t>
                      </w:r>
                      <w:r>
                        <w:rPr>
                          <w:rFonts w:ascii="FangSong" w:hAnsi="FangSong" w:eastAsia="FangSong" w:cs="FangSong"/>
                          <w:w w:val="99"/>
                          <w:sz w:val="32"/>
                          <w:szCs w:val="32"/>
                          <w:color w:val="000000"/>
                        </w:rPr>
                        <w:t>查</w:t>
                      </w:r>
                      <w:r>
                        <w:rPr>
                          <w:rFonts w:ascii="FangSong" w:hAnsi="FangSong" w:eastAsia="FangSong" w:cs="FangSong"/>
                          <w:sz w:val="32"/>
                          <w:szCs w:val="32"/>
                          <w:color w:val="000000"/>
                        </w:rPr>
                        <w:t>与调解</w:t>
                      </w:r>
                      <w:bookmarkEnd w:id="1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63" w:after="0" w:lineRule="auto" w:line="239"/>
        <w:ind w:left="303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7</w:t>
      </w:r>
      <w:r>
        <w:rPr>
          <w:rFonts w:ascii="Times New Roman" w:hAnsi="Times New Roman" w:eastAsia="Times New Roman" w:cs="Times New Roman"/>
          <w:w w:val="95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个工作日内</w:t>
      </w:r>
      <w:bookmarkEnd w:id="1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2"/>
      <w:bookmarkEnd w:id="1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3"/>
      <w:bookmarkEnd w:id="103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4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4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04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5"/>
      <w:bookmarkEnd w:id="1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bookmarkEnd w:id="10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18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7"/>
      <w:r>
        <w:rPr>
          <w:rFonts w:ascii="FangSong" w:hAnsi="FangSong" w:eastAsia="FangSong" w:cs="FangSong"/>
          <w:sz w:val="32"/>
          <w:szCs w:val="32"/>
          <w:color w:val="000000"/>
        </w:rPr>
        <w:t>处理决定执行</w:t>
      </w:r>
      <w:r>
        <w:rPr>
          <w:rFonts w:ascii="FangSong" w:hAnsi="FangSong" w:eastAsia="FangSong" w:cs="FangSong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个工作日内</w:t>
      </w:r>
      <w:bookmarkEnd w:id="107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88" w:after="14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"/>
      <w:r>
        <w:rPr>
          <w:rFonts w:ascii="SimHei" w:hAnsi="SimHei" w:eastAsia="SimHei" w:cs="SimHei"/>
          <w:w w:val="99"/>
          <w:sz w:val="32"/>
          <w:szCs w:val="32"/>
          <w:color w:val="000000"/>
        </w:rPr>
        <w:t>四</w:t>
      </w:r>
      <w:r>
        <w:rPr>
          <w:rFonts w:ascii="SimHei" w:hAnsi="SimHei" w:eastAsia="SimHei" w:cs="SimHei"/>
          <w:sz w:val="32"/>
          <w:szCs w:val="32"/>
          <w:color w:val="000000"/>
        </w:rPr>
        <w:t>、资金安全保障措施</w:t>
      </w:r>
      <w:bookmarkEnd w:id="10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2" w:after="0" w:lineRule="auto" w:line="302"/>
        <w:ind w:left="514" w:right="404" w:firstLine="641"/>
        <w:jc w:val="left"/>
        <w:adjustRightInd w:val="false"/>
        <w:autoSpaceDE w:val="false"/>
        <w:autoSpaceDN w:val="false"/>
      </w:pPr>
      <w:bookmarkStart w:name="_GoBack" w:id="10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）资金</w:t>
      </w:r>
      <w:r>
        <w:rPr>
          <w:rFonts w:ascii="FangSong" w:hAnsi="FangSong" w:eastAsia="FangSong" w:cs="FangSong"/>
          <w:sz w:val="32"/>
          <w:szCs w:val="32"/>
          <w:color w:val="000000"/>
        </w:rPr>
        <w:t>不落地：平台采用微信支付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“</w:t>
      </w:r>
      <w:r>
        <w:rPr>
          <w:rFonts w:ascii="FangSong" w:hAnsi="FangSong" w:eastAsia="FangSong" w:cs="FangSong"/>
          <w:sz w:val="32"/>
          <w:szCs w:val="32"/>
          <w:color w:val="000000"/>
        </w:rPr>
        <w:t>平台收付通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”</w:t>
      </w:r>
      <w:r>
        <w:rPr>
          <w:rFonts w:ascii="FangSong" w:hAnsi="FangSong" w:eastAsia="FangSong" w:cs="FangSong"/>
          <w:sz w:val="32"/>
          <w:szCs w:val="32"/>
          <w:color w:val="000000"/>
        </w:rPr>
        <w:t>产品，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消费者支付的款项直接进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入设计师（二级商户）的微信支付账户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并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冻结，</w:t>
      </w:r>
      <w:r>
        <w:rPr>
          <w:rFonts w:ascii="FangSong" w:hAnsi="FangSong" w:eastAsia="FangSong" w:cs="FangSong"/>
          <w:sz w:val="32"/>
          <w:szCs w:val="32"/>
          <w:color w:val="000000"/>
        </w:rPr>
        <w:t>平台全程不触碰资金，从根本上保障资金安全；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0"/>
      <w:bookmarkEnd w:id="11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1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）验收后解冻：设计成果经消费者验收合格后，平台通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知</w:t>
      </w:r>
      <w:r>
        <w:rPr>
          <w:rFonts w:ascii="FangSong" w:hAnsi="FangSong" w:eastAsia="FangSong" w:cs="FangSong"/>
          <w:sz w:val="32"/>
          <w:szCs w:val="32"/>
          <w:color w:val="000000"/>
        </w:rPr>
        <w:t>微信支付解冻资金，设计师方可提现；</w:t>
      </w:r>
      <w:bookmarkEnd w:id="1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2"/>
      <w:bookmarkEnd w:id="11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302"/>
        <w:ind w:left="514" w:right="400" w:firstLine="641"/>
        <w:jc w:val="left"/>
        <w:adjustRightInd w:val="false"/>
        <w:autoSpaceDE w:val="false"/>
        <w:autoSpaceDN w:val="false"/>
      </w:pPr>
      <w:bookmarkStart w:name="_GoBack" w:id="11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）退款保障：</w:t>
      </w:r>
      <w:r>
        <w:rPr>
          <w:rFonts w:ascii="FangSong" w:hAnsi="FangSong" w:eastAsia="FangSong" w:cs="FangSong"/>
          <w:sz w:val="32"/>
          <w:szCs w:val="32"/>
          <w:color w:val="000000"/>
        </w:rPr>
        <w:t>若交易纠纷判定为设计师责任需退款的，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平台通过微信支付官方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退款通道完成退款，确保消费者资金安全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返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还</w:t>
      </w:r>
      <w:r>
        <w:rPr>
          <w:rFonts w:ascii="FangSong" w:hAnsi="FangSong" w:eastAsia="FangSong" w:cs="FangSong"/>
          <w:sz w:val="32"/>
          <w:szCs w:val="32"/>
          <w:color w:val="000000"/>
        </w:rPr>
        <w:t>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4"/>
      <w:bookmarkEnd w:id="11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15"/>
      <w:r>
        <w:rPr>
          <w:rFonts w:ascii="FangSong" w:hAnsi="FangSong" w:eastAsia="FangSong" w:cs="FangSong"/>
          <w:spacing w:val="2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pacing w:val="2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pacing w:val="2"/>
          <w:sz w:val="32"/>
          <w:szCs w:val="32"/>
          <w:color w:val="000000"/>
        </w:rPr>
        <w:t>）资金链路透明：消费者</w:t>
      </w:r>
      <w:r>
        <w:rPr>
          <w:rFonts w:ascii="FangSong" w:hAnsi="FangSong" w:eastAsia="FangSong" w:cs="FangSong"/>
          <w:spacing w:val="1"/>
          <w:sz w:val="32"/>
          <w:szCs w:val="32"/>
          <w:color w:val="000000"/>
        </w:rPr>
        <w:t>可通过平台实时查看资金状态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FangSong" w:hAnsi="FangSong" w:eastAsia="FangSong" w:cs="FangSong"/>
          <w:sz w:val="32"/>
          <w:szCs w:val="32"/>
          <w:color w:val="000000"/>
        </w:rPr>
        <w:t>已支付、冻结中、已解冻、已退款）。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6"/>
      <w:bookmarkEnd w:id="116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7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五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售后保障措施</w:t>
      </w:r>
      <w:bookmarkEnd w:id="11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8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5.1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修改保障</w:t>
      </w:r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2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）设计成果初次交付后，消费者可提出合理修改意见，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设</w:t>
      </w:r>
      <w:r>
        <w:rPr>
          <w:rFonts w:ascii="FangSong" w:hAnsi="FangSong" w:eastAsia="FangSong" w:cs="FangSong"/>
          <w:sz w:val="32"/>
          <w:szCs w:val="32"/>
          <w:color w:val="000000"/>
        </w:rPr>
        <w:t>计师应配合免费修改优化；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1"/>
      <w:bookmarkEnd w:id="12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22"/>
      <w:r>
        <w:rPr>
          <w:rFonts w:ascii="FangSong" w:hAnsi="FangSong" w:eastAsia="FangSong" w:cs="FangSong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）修改次数原则上不超过</w:t>
      </w:r>
      <w:r>
        <w:rPr>
          <w:rFonts w:ascii="FangSong" w:hAnsi="FangSong" w:eastAsia="FangSong" w:cs="FangSong"/>
          <w:w w:val="83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Times New Roman" w:hAnsi="Times New Roman" w:eastAsia="Times New Roman" w:cs="Times New Roman"/>
          <w:w w:val="83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次，超出部分由双方协商确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定；</w:t>
      </w:r>
      <w:bookmarkEnd w:id="1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3"/>
      <w:bookmarkEnd w:id="1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4"/>
      <w:bookmarkEnd w:id="124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5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5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25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6"/>
      <w:bookmarkEnd w:id="1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7"/>
      <w:bookmarkEnd w:id="12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2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）若设计师多次修改仍无法达到项目约定标准的，消费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者</w:t>
      </w:r>
      <w:r>
        <w:rPr>
          <w:rFonts w:ascii="FangSong" w:hAnsi="FangSong" w:eastAsia="FangSong" w:cs="FangSong"/>
          <w:sz w:val="32"/>
          <w:szCs w:val="32"/>
          <w:color w:val="000000"/>
        </w:rPr>
        <w:t>有权要求更换设计师或申请退款。</w:t>
      </w:r>
      <w:bookmarkEnd w:id="12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9"/>
      <w:bookmarkEnd w:id="12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0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5.2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交付保障</w:t>
      </w:r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）设计师应按照约定交付周期提交设计成果；</w:t>
      </w:r>
      <w:bookmarkEnd w:id="1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3"/>
      <w:bookmarkEnd w:id="13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243" w:firstLine="641"/>
        <w:jc w:val="left"/>
        <w:adjustRightInd w:val="false"/>
        <w:autoSpaceDE w:val="false"/>
        <w:autoSpaceDN w:val="false"/>
      </w:pPr>
      <w:bookmarkStart w:name="_GoBack" w:id="134"/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pacing w:val="-1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w w:val="99"/>
          <w:spacing w:val="-3"/>
          <w:sz w:val="32"/>
          <w:szCs w:val="32"/>
          <w:color w:val="000000"/>
        </w:rPr>
        <w:t>）逾期交付的，平台将根</w:t>
      </w:r>
      <w:r>
        <w:rPr>
          <w:rFonts w:ascii="FangSong" w:hAnsi="FangSong" w:eastAsia="FangSong" w:cs="FangSong"/>
          <w:spacing w:val="-3"/>
          <w:sz w:val="32"/>
          <w:szCs w:val="32"/>
          <w:color w:val="000000"/>
        </w:rPr>
        <w:t>据逾期天数对设计师进行处罚，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包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括但不限于扣除部分报酬、暂停接</w:t>
      </w:r>
      <w:r>
        <w:rPr>
          <w:rFonts w:ascii="FangSong" w:hAnsi="FangSong" w:eastAsia="FangSong" w:cs="FangSong"/>
          <w:sz w:val="32"/>
          <w:szCs w:val="32"/>
          <w:color w:val="000000"/>
        </w:rPr>
        <w:t>单资格等；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36"/>
      <w:r>
        <w:rPr>
          <w:rFonts w:ascii="FangSong" w:hAnsi="FangSong" w:eastAsia="FangSong" w:cs="FangSong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）逾期超过</w:t>
      </w:r>
      <w:r>
        <w:rPr>
          <w:rFonts w:ascii="FangSong" w:hAnsi="FangSong" w:eastAsia="FangSong" w:cs="FangSong"/>
          <w:w w:val="83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7</w:t>
      </w:r>
      <w:r>
        <w:rPr>
          <w:rFonts w:ascii="Times New Roman" w:hAnsi="Times New Roman" w:eastAsia="Times New Roman" w:cs="Times New Roman"/>
          <w:w w:val="83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个工作日仍未交付的，消费者有权取消订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单并申</w:t>
      </w:r>
      <w:r>
        <w:rPr>
          <w:rFonts w:ascii="FangSong" w:hAnsi="FangSong" w:eastAsia="FangSong" w:cs="FangSong"/>
          <w:sz w:val="32"/>
          <w:szCs w:val="32"/>
          <w:color w:val="000000"/>
        </w:rPr>
        <w:t>请全额退款。</w:t>
      </w:r>
      <w:bookmarkEnd w:id="1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7"/>
      <w:bookmarkEnd w:id="13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8"/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5.3</w:t>
      </w:r>
      <w:r>
        <w:rPr>
          <w:rFonts w:ascii="Times New Roman" w:hAnsi="Times New Roman" w:eastAsia="Times New Roman" w:cs="Times New Roman"/>
          <w:spacing w:val="-2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质量保障</w:t>
      </w:r>
      <w:bookmarkEnd w:id="1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9"/>
      <w:bookmarkEnd w:id="13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0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）平台对入驻设计师进行实名认证和能力评估，确保设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计</w:t>
      </w:r>
      <w:r>
        <w:rPr>
          <w:rFonts w:ascii="FangSong" w:hAnsi="FangSong" w:eastAsia="FangSong" w:cs="FangSong"/>
          <w:sz w:val="32"/>
          <w:szCs w:val="32"/>
          <w:color w:val="000000"/>
        </w:rPr>
        <w:t>师具备基本专业能力；</w:t>
      </w:r>
      <w:bookmarkEnd w:id="1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1"/>
      <w:bookmarkEnd w:id="14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2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）平台对设计成果进行验收审核，确保交付质量符合项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目</w:t>
      </w:r>
      <w:r>
        <w:rPr>
          <w:rFonts w:ascii="FangSong" w:hAnsi="FangSong" w:eastAsia="FangSong" w:cs="FangSong"/>
          <w:sz w:val="32"/>
          <w:szCs w:val="32"/>
          <w:color w:val="000000"/>
        </w:rPr>
        <w:t>需求；</w:t>
      </w:r>
      <w:bookmarkEnd w:id="1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3"/>
      <w:bookmarkEnd w:id="14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4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）若设计成果存在明显质量问题（分辨率不足、格式错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误</w:t>
      </w:r>
      <w:r>
        <w:rPr>
          <w:rFonts w:ascii="FangSong" w:hAnsi="FangSong" w:eastAsia="FangSong" w:cs="FangSong"/>
          <w:sz w:val="32"/>
          <w:szCs w:val="32"/>
          <w:color w:val="000000"/>
        </w:rPr>
        <w:t>、内容不完整等），平台有权要求设计师重新交付。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1" w:after="138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6"/>
      <w:r>
        <w:rPr>
          <w:rFonts w:ascii="SimHei" w:hAnsi="SimHei" w:eastAsia="SimHei" w:cs="SimHei"/>
          <w:w w:val="99"/>
          <w:spacing w:val="1"/>
          <w:sz w:val="32"/>
          <w:szCs w:val="32"/>
          <w:color w:val="000000"/>
        </w:rPr>
        <w:t>六</w:t>
      </w:r>
      <w:r>
        <w:rPr>
          <w:rFonts w:ascii="SimHei" w:hAnsi="SimHei" w:eastAsia="SimHei" w:cs="SimHei"/>
          <w:w w:val="99"/>
          <w:sz w:val="32"/>
          <w:szCs w:val="32"/>
          <w:color w:val="000000"/>
        </w:rPr>
        <w:t>、</w:t>
      </w:r>
      <w:r>
        <w:rPr>
          <w:rFonts w:ascii="SimHei" w:hAnsi="SimHei" w:eastAsia="SimHei" w:cs="SimHei"/>
          <w:sz w:val="32"/>
          <w:szCs w:val="32"/>
          <w:color w:val="000000"/>
        </w:rPr>
        <w:t>知识产权保障</w:t>
      </w:r>
      <w:bookmarkEnd w:id="14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40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7"/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）原创保障：平台要求所有入驻设计师承诺设计成果为</w:t>
      </w:r>
      <w:bookmarkEnd w:id="1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8"/>
      <w:bookmarkEnd w:id="148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9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6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49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0"/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2"/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10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0%</w:t>
      </w:r>
      <w:r>
        <w:rPr>
          <w:rFonts w:ascii="FangSong" w:hAnsi="FangSong" w:eastAsia="FangSong" w:cs="FangSong"/>
          <w:sz w:val="32"/>
          <w:szCs w:val="32"/>
          <w:color w:val="000000"/>
        </w:rPr>
        <w:t>原创，不侵犯任何第三方知识产权；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adjustRightInd w:val="false"/>
        <w:autoSpaceDE w:val="false"/>
        <w:autoSpaceDN w:val="false"/>
      </w:pPr>
      <w:bookmarkStart w:name="_GoBack" w:id="154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）版权转移：项目验收合格且设计师收到全额报酬后，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设</w:t>
      </w:r>
      <w:r>
        <w:rPr>
          <w:rFonts w:ascii="FangSong" w:hAnsi="FangSong" w:eastAsia="FangSong" w:cs="FangSong"/>
          <w:sz w:val="32"/>
          <w:szCs w:val="32"/>
          <w:color w:val="000000"/>
        </w:rPr>
        <w:t>计成果的完整知识产权转移给消费者；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302"/>
        <w:ind w:left="514" w:right="243" w:firstLine="641"/>
        <w:jc w:val="left"/>
        <w:adjustRightInd w:val="false"/>
        <w:autoSpaceDE w:val="false"/>
        <w:autoSpaceDN w:val="false"/>
      </w:pPr>
      <w:bookmarkStart w:name="_GoBack" w:id="156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w w:val="99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）侵权处理：若设计成果涉及侵权，</w:t>
      </w:r>
      <w:r>
        <w:rPr>
          <w:rFonts w:ascii="FangSong" w:hAnsi="FangSong" w:eastAsia="FangSong" w:cs="FangSong"/>
          <w:sz w:val="32"/>
          <w:szCs w:val="32"/>
          <w:color w:val="000000"/>
        </w:rPr>
        <w:t>由设计师承担全部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8"/>
          <w:spacing w:val="-6"/>
          <w:sz w:val="32"/>
          <w:szCs w:val="32"/>
          <w:color w:val="000000"/>
        </w:rPr>
        <w:t>法律责任，平台将协助消费者维权，包</w:t>
      </w:r>
      <w:r>
        <w:rPr>
          <w:rFonts w:ascii="FangSong" w:hAnsi="FangSong" w:eastAsia="FangSong" w:cs="FangSong"/>
          <w:spacing w:val="-6"/>
          <w:sz w:val="32"/>
          <w:szCs w:val="32"/>
          <w:color w:val="000000"/>
        </w:rPr>
        <w:t>括但不限于提供交易证据、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配</w:t>
      </w:r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合调查等。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"/>
      <w:r>
        <w:rPr>
          <w:rFonts w:ascii="SimHei" w:hAnsi="SimHei" w:eastAsia="SimHei" w:cs="SimHei"/>
          <w:w w:val="99"/>
          <w:sz w:val="32"/>
          <w:szCs w:val="32"/>
          <w:color w:val="000000"/>
        </w:rPr>
        <w:t>七</w:t>
      </w:r>
      <w:r>
        <w:rPr>
          <w:rFonts w:ascii="SimHei" w:hAnsi="SimHei" w:eastAsia="SimHei" w:cs="SimHei"/>
          <w:sz w:val="32"/>
          <w:szCs w:val="32"/>
          <w:color w:val="000000"/>
        </w:rPr>
        <w:t>、信息与隐私保护</w:t>
      </w:r>
      <w:bookmarkEnd w:id="158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86"/>
        <w:ind w:left="514" w:right="404" w:firstLine="641"/>
        <w:jc w:val="left"/>
        <w:adjustRightInd w:val="false"/>
        <w:autoSpaceDE w:val="false"/>
        <w:autoSpaceDN w:val="false"/>
      </w:pPr>
      <w:bookmarkStart w:name="_GoBack" w:id="159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）平台严格保护消费者的个人信息，未经消费者同意，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不</w:t>
      </w:r>
      <w:r>
        <w:rPr>
          <w:rFonts w:ascii="FangSong" w:hAnsi="FangSong" w:eastAsia="FangSong" w:cs="FangSong"/>
          <w:sz w:val="32"/>
          <w:szCs w:val="32"/>
          <w:color w:val="000000"/>
        </w:rPr>
        <w:t>向第三方披露；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bookmarkEnd w:id="1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0"/>
      <w:bookmarkEnd w:id="16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6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）平台采取必要的技术措施保障数据安全，防止信息泄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露</w:t>
      </w:r>
      <w:r>
        <w:rPr>
          <w:rFonts w:ascii="FangSong" w:hAnsi="FangSong" w:eastAsia="FangSong" w:cs="FangSong"/>
          <w:sz w:val="32"/>
          <w:szCs w:val="32"/>
          <w:color w:val="000000"/>
        </w:rPr>
        <w:t>、损毁或丢失；</w:t>
      </w:r>
      <w:bookmarkEnd w:id="1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）消费者有权随时查看、更正自己的个人信息；</w:t>
      </w:r>
      <w:bookmarkEnd w:id="1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4"/>
      <w:bookmarkEnd w:id="16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6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4</w:t>
      </w:r>
      <w:r>
        <w:rPr>
          <w:rFonts w:ascii="FangSong" w:hAnsi="FangSong" w:eastAsia="FangSong" w:cs="FangSong"/>
          <w:sz w:val="32"/>
          <w:szCs w:val="32"/>
          <w:color w:val="000000"/>
        </w:rPr>
        <w:t>）平台仅在提供服务所必需的最小范围内收集和使用消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费</w:t>
      </w:r>
      <w:r>
        <w:rPr>
          <w:rFonts w:ascii="FangSong" w:hAnsi="FangSong" w:eastAsia="FangSong" w:cs="FangSong"/>
          <w:sz w:val="32"/>
          <w:szCs w:val="32"/>
          <w:color w:val="000000"/>
        </w:rPr>
        <w:t>者信息。</w:t>
      </w:r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7"/>
      <w:r>
        <w:rPr>
          <w:rFonts w:ascii="SimHei" w:hAnsi="SimHei" w:eastAsia="SimHei" w:cs="SimHei"/>
          <w:w w:val="99"/>
          <w:sz w:val="32"/>
          <w:szCs w:val="32"/>
          <w:color w:val="000000"/>
        </w:rPr>
        <w:t>八</w:t>
      </w:r>
      <w:r>
        <w:rPr>
          <w:rFonts w:ascii="SimHei" w:hAnsi="SimHei" w:eastAsia="SimHei" w:cs="SimHei"/>
          <w:sz w:val="32"/>
          <w:szCs w:val="32"/>
          <w:color w:val="000000"/>
        </w:rPr>
        <w:t>、投诉与反馈渠道</w:t>
      </w:r>
      <w:bookmarkEnd w:id="16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7" w:after="0" w:lineRule="auto" w:line="240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消</w:t>
      </w:r>
      <w:r>
        <w:rPr>
          <w:rFonts w:ascii="FangSong" w:hAnsi="FangSong" w:eastAsia="FangSong" w:cs="FangSong"/>
          <w:sz w:val="32"/>
          <w:szCs w:val="32"/>
          <w:color w:val="000000"/>
        </w:rPr>
        <w:t>费者可通过以下渠道进行投诉、反馈或咨询：</w:t>
      </w:r>
      <w:bookmarkEnd w:id="1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9"/>
      <w:bookmarkEnd w:id="169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0"/>
      <w:r>
        <w:rPr>
          <w:rFonts w:ascii="FangSong" w:hAnsi="FangSong" w:eastAsia="FangSong" w:cs="FangSong"/>
          <w:sz w:val="32"/>
          <w:szCs w:val="32"/>
          <w:color w:val="000000"/>
        </w:rPr>
        <w:t>渠道</w:t>
      </w:r>
      <w:r>
        <w:rPr>
          <w:rFonts w:ascii="FangSong" w:hAnsi="FangSong" w:eastAsia="FangSong" w:cs="FangSong"/>
          <w:spacing w:val="-2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联系方式</w:t>
      </w:r>
      <w:bookmarkEnd w:id="1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2"/>
      <w:bookmarkEnd w:id="172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0" w:after="0" w:lineRule="auto" w:line="236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3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7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73"/>
    </w:p>
    <w:p>
      <w:pPr>
        <w:sectPr>
          <w:pgSz w:w="11920" w:h="16840" w:orient="portrait"/>
          <w:pgMar w:top="1431" w:right="1072" w:bottom="1416" w:left="1072" w:header="0" w:footer="0" w:gutter="0"/>
          <w:cols w:space="425"/>
          <w:textDirection w:val="lrTb"/>
          <w:type w:val="continuous"/>
          <w:rPr>
            <w:sz w:val="28"/>
            <w:szCs w:val="28"/>
          </w:rPr>
          <w:pPr>
            <w:spacing w:lineRule="auto" w:line="236"/>
          </w:pPr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3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4"/>
      <w:bookmarkEnd w:id="1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5"/>
      <w:bookmarkEnd w:id="175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3" w:lineRule="auto" w:line="332"/>
        <w:ind w:left="1155" w:right="548" w:firstLine="0"/>
        <w:jc w:val="left"/>
        <w:adjustRightInd w:val="false"/>
        <w:autoSpaceDE w:val="false"/>
        <w:autoSpaceDN w:val="false"/>
      </w:pPr>
      <w:bookmarkStart w:name="_GoBack" w:id="176"/>
      <w:r>
        <w:rPr>
          <w:rFonts w:ascii="FangSong" w:hAnsi="FangSong" w:eastAsia="FangSong" w:cs="FangSong"/>
          <w:sz w:val="32"/>
          <w:szCs w:val="32"/>
          <w:color w:val="000000"/>
        </w:rPr>
        <w:t>平台在线客服</w:t>
      </w:r>
      <w:r>
        <w:rPr>
          <w:rFonts w:ascii="FangSong" w:hAnsi="FangSong" w:eastAsia="FangSong" w:cs="FangSong"/>
          <w:spacing w:val="-2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可靠猫小程序内「我的」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→</w:t>
      </w:r>
      <w:r>
        <w:rPr>
          <w:rFonts w:ascii="FangSong" w:hAnsi="FangSong" w:eastAsia="FangSong" w:cs="FangSong"/>
          <w:sz w:val="32"/>
          <w:szCs w:val="32"/>
          <w:color w:val="000000"/>
        </w:rPr>
        <w:t>「联系客服」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客服电话</w:t>
      </w:r>
      <w:r>
        <w:rPr>
          <w:rFonts w:ascii="FangSong" w:hAnsi="FangSong" w:eastAsia="FangSong" w:cs="FangSong"/>
          <w:spacing w:val="-2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19918959711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bookmarkEnd w:id="17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4" w:after="0" w:lineRule="auto" w:line="333"/>
        <w:ind w:left="1155" w:right="403" w:firstLine="0"/>
        <w:jc w:val="left"/>
        <w:adjustRightInd w:val="false"/>
        <w:autoSpaceDE w:val="false"/>
        <w:autoSpaceDN w:val="false"/>
      </w:pPr>
      <w:bookmarkStart w:name="_GoBack" w:id="177"/>
      <w:r>
        <w:rPr>
          <w:rFonts w:ascii="FangSong" w:hAnsi="FangSong" w:eastAsia="FangSong" w:cs="FangSong"/>
          <w:sz w:val="32"/>
          <w:szCs w:val="32"/>
          <w:color w:val="000000"/>
        </w:rPr>
        <w:t>投诉邮箱</w:t>
      </w:r>
      <w:r>
        <w:rPr>
          <w:rFonts w:ascii="FangSong" w:hAnsi="FangSong" w:eastAsia="FangSong" w:cs="FangSong"/>
          <w:spacing w:val="15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【请填写平台客服邮箱】</w:t>
      </w:r>
      <w:r>
        <w:rPr>
          <w:rFonts w:ascii="FangSong" w:hAnsi="FangSong" w:eastAsia="FangSong" w:cs="FangSong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rFonts w:ascii="FangSong" w:hAnsi="FangSong" w:eastAsia="FangSong" w:cs="FangSong"/>
          <w:spacing w:val="1"/>
          <w:sz w:val="32"/>
          <w:szCs w:val="32"/>
          <w:color w:val="000000"/>
        </w:rPr>
        <w:t>工</w:t>
      </w:r>
      <w:r>
        <w:rPr>
          <w:rFonts w:ascii="FangSong" w:hAnsi="FangSong" w:eastAsia="FangSong" w:cs="FangSong"/>
          <w:sz w:val="32"/>
          <w:szCs w:val="32"/>
          <w:color w:val="000000"/>
        </w:rPr>
        <w:t>作时间</w:t>
      </w:r>
      <w:r>
        <w:rPr>
          <w:rFonts w:ascii="FangSong" w:hAnsi="FangSong" w:eastAsia="FangSong" w:cs="FangSong"/>
          <w:spacing w:val="4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工作日</w:t>
      </w:r>
      <w:r>
        <w:rPr>
          <w:rFonts w:ascii="FangSong" w:hAnsi="FangSong" w:eastAsia="FangSong" w:cs="FangSong"/>
          <w:spacing w:val="4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09:00</w:t>
      </w:r>
      <w:r>
        <w:rPr>
          <w:rFonts w:ascii="Times New Roman" w:hAnsi="Times New Roman" w:eastAsia="Times New Roman" w:cs="Times New Roman"/>
          <w:spacing w:val="4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-</w:t>
      </w:r>
      <w:r>
        <w:rPr>
          <w:rFonts w:ascii="Times New Roman" w:hAnsi="Times New Roman" w:eastAsia="Times New Roman" w:cs="Times New Roman"/>
          <w:spacing w:val="4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18:00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</w:rPr>
        <w:br/>
      </w:r>
      <w:r>
        <w:rPr>
          <w:rFonts w:ascii="FangSong" w:hAnsi="FangSong" w:eastAsia="FangSong" w:cs="FangSong"/>
          <w:spacing w:val="1"/>
          <w:sz w:val="32"/>
          <w:szCs w:val="32"/>
          <w:color w:val="000000"/>
        </w:rPr>
        <w:t>平</w:t>
      </w:r>
      <w:r>
        <w:rPr>
          <w:rFonts w:ascii="FangSong" w:hAnsi="FangSong" w:eastAsia="FangSong" w:cs="FangSong"/>
          <w:sz w:val="32"/>
          <w:szCs w:val="32"/>
          <w:color w:val="000000"/>
        </w:rPr>
        <w:t>台承诺对消费者投诉在</w:t>
      </w:r>
      <w:r>
        <w:rPr>
          <w:rFonts w:ascii="FangSong" w:hAnsi="FangSong" w:eastAsia="FangSong" w:cs="FangSong"/>
          <w:w w:val="9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24</w:t>
      </w:r>
      <w:r>
        <w:rPr>
          <w:rFonts w:ascii="Times New Roman" w:hAnsi="Times New Roman" w:eastAsia="Times New Roman" w:cs="Times New Roman"/>
          <w:w w:val="90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小时内响应，对复杂问题在</w:t>
      </w:r>
      <w:r>
        <w:rPr>
          <w:rFonts w:ascii="FangSong" w:hAnsi="FangSong" w:eastAsia="FangSong" w:cs="FangSong"/>
          <w:w w:val="90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7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bookmarkEnd w:id="177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39"/>
        <w:ind w:left="514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8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个</w:t>
      </w:r>
      <w:r>
        <w:rPr>
          <w:rFonts w:ascii="FangSong" w:hAnsi="FangSong" w:eastAsia="FangSong" w:cs="FangSong"/>
          <w:sz w:val="32"/>
          <w:szCs w:val="32"/>
          <w:color w:val="000000"/>
        </w:rPr>
        <w:t>工作日内给出处理结果。</w:t>
      </w:r>
      <w:bookmarkEnd w:id="1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9"/>
      <w:bookmarkEnd w:id="179"/>
    </w:p>
    <w:p>
      <w:pPr>
        <w:rPr>
          <w:rFonts w:ascii="SimHei" w:hAnsi="SimHei" w:eastAsia="SimHei" w:cs="SimHei"/>
          <w:sz w:val="32"/>
          <w:szCs w:val="32"/>
          <w:color w:val="000000"/>
        </w:rPr>
        <w:kinsoku w:val="false"/>
        <w:textAlignment w:val="baseline"/>
        <w:widowControl w:val="false"/>
        <w:spacing w:before="2" w:after="137" w:lineRule="auto" w:line="239"/>
        <w:ind w:left="115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0"/>
      <w:r>
        <w:rPr>
          <w:rFonts w:ascii="SimHei" w:hAnsi="SimHei" w:eastAsia="SimHei" w:cs="SimHei"/>
          <w:w w:val="99"/>
          <w:sz w:val="32"/>
          <w:szCs w:val="32"/>
          <w:color w:val="000000"/>
        </w:rPr>
        <w:t>九</w:t>
      </w:r>
      <w:r>
        <w:rPr>
          <w:rFonts w:ascii="SimHei" w:hAnsi="SimHei" w:eastAsia="SimHei" w:cs="SimHei"/>
          <w:sz w:val="32"/>
          <w:szCs w:val="32"/>
          <w:color w:val="000000"/>
        </w:rPr>
        <w:t>、附则</w:t>
      </w:r>
      <w:bookmarkEnd w:id="180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39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1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1</w:t>
      </w:r>
      <w:r>
        <w:rPr>
          <w:rFonts w:ascii="FangSong" w:hAnsi="FangSong" w:eastAsia="FangSong" w:cs="FangSong"/>
          <w:sz w:val="32"/>
          <w:szCs w:val="32"/>
          <w:color w:val="000000"/>
        </w:rPr>
        <w:t>）本说明自发布之日起生效，平台保留根据法律法规变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化</w:t>
      </w:r>
      <w:r>
        <w:rPr>
          <w:rFonts w:ascii="FangSong" w:hAnsi="FangSong" w:eastAsia="FangSong" w:cs="FangSong"/>
          <w:sz w:val="32"/>
          <w:szCs w:val="32"/>
          <w:color w:val="000000"/>
        </w:rPr>
        <w:t>及业务发展需要适时修订的权利；</w:t>
      </w:r>
      <w:bookmarkEnd w:id="1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2"/>
      <w:bookmarkEnd w:id="182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1" w:after="0" w:lineRule="auto" w:line="287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3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2</w:t>
      </w:r>
      <w:r>
        <w:rPr>
          <w:rFonts w:ascii="FangSong" w:hAnsi="FangSong" w:eastAsia="FangSong" w:cs="FangSong"/>
          <w:sz w:val="32"/>
          <w:szCs w:val="32"/>
          <w:color w:val="000000"/>
        </w:rPr>
        <w:t>）本说明的最终解释权归湖南腾源广告传播有限公司所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有</w:t>
      </w:r>
      <w:r>
        <w:rPr>
          <w:rFonts w:ascii="FangSong" w:hAnsi="FangSong" w:eastAsia="FangSong" w:cs="FangSong"/>
          <w:sz w:val="32"/>
          <w:szCs w:val="32"/>
          <w:color w:val="000000"/>
        </w:rPr>
        <w:t>；</w:t>
      </w:r>
      <w:bookmarkEnd w:id="1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4"/>
      <w:bookmarkEnd w:id="184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86"/>
        <w:ind w:left="514" w:right="404" w:firstLine="641"/>
        <w:jc w:val="left"/>
        <w:wordWrap w:val="false"/>
        <w:adjustRightInd w:val="false"/>
        <w:autoSpaceDE w:val="false"/>
        <w:autoSpaceDN w:val="false"/>
      </w:pPr>
      <w:bookmarkStart w:name="_GoBack" w:id="185"/>
      <w:r>
        <w:rPr>
          <w:rFonts w:ascii="FangSong" w:hAnsi="FangSong" w:eastAsia="FangSong" w:cs="FangSong"/>
          <w:w w:val="99"/>
          <w:sz w:val="32"/>
          <w:szCs w:val="32"/>
          <w:color w:val="000000"/>
        </w:rPr>
        <w:t>（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3</w:t>
      </w:r>
      <w:r>
        <w:rPr>
          <w:rFonts w:ascii="FangSong" w:hAnsi="FangSong" w:eastAsia="FangSong" w:cs="FangSong"/>
          <w:sz w:val="32"/>
          <w:szCs w:val="32"/>
          <w:color w:val="000000"/>
        </w:rPr>
        <w:t>）本说明与《可靠猫平台用户服务协议》《可靠猫平台</w:t>
      </w:r>
      <w:r>
        <w:rPr>
          <w:rFonts w:ascii="FangSong" w:hAnsi="FangSong" w:eastAsia="FangSong" w:cs="FangSong"/>
          <w:w w:val="99"/>
          <w:spacing w:val="1"/>
          <w:sz w:val="32"/>
          <w:szCs w:val="32"/>
          <w:color w:val="000000"/>
        </w:rPr>
        <w:t>商</w:t>
      </w:r>
      <w:r>
        <w:rPr>
          <w:rFonts w:ascii="FangSong" w:hAnsi="FangSong" w:eastAsia="FangSong" w:cs="FangSong"/>
          <w:sz w:val="32"/>
          <w:szCs w:val="32"/>
          <w:color w:val="000000"/>
        </w:rPr>
        <w:t>户入驻协议》共同构成平台完整的消费者权益保障体系。</w:t>
      </w:r>
      <w:bookmarkEnd w:id="1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9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6"/>
      <w:bookmarkEnd w:id="186"/>
    </w:p>
    <w:p>
      <w:pPr>
        <w:rPr>
          <w:rFonts w:ascii="FangSong" w:hAnsi="FangSong" w:eastAsia="FangSong" w:cs="FangSong"/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39"/>
        <w:ind w:left="3759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7"/>
      <w:r>
        <w:rPr>
          <w:rFonts w:ascii="FangSong" w:hAnsi="FangSong" w:eastAsia="FangSong" w:cs="FangSong"/>
          <w:sz w:val="32"/>
          <w:szCs w:val="32"/>
          <w:color w:val="000000"/>
        </w:rPr>
        <w:t>发布单位：</w:t>
      </w:r>
      <w:r>
        <w:rPr>
          <w:rFonts w:ascii="FangSong" w:hAnsi="FangSong" w:eastAsia="FangSong" w:cs="FangSong"/>
          <w:spacing w:val="-4"/>
          <w:sz w:val="32"/>
          <w:szCs w:val="32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color w:val="000000"/>
        </w:rPr>
        <w:t>湖南濮源广告传播有限公司</w:t>
      </w:r>
      <w:bookmarkEnd w:id="1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9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8"/>
      <w:bookmarkEnd w:id="188"/>
    </w:p>
    <w:p>
      <w:pPr>
        <w:rPr>
          <w:rFonts w:ascii="FangSong" w:hAnsi="FangSong" w:eastAsia="FangSong" w:cs="FangSong"/>
          <w:sz w:val="32"/>
          <w:szCs w:val="32"/>
          <w:color w:val="000000"/>
        </w:rPr>
        <w:tabs>
          <w:tab w:val="left" w:pos="8398"/>
          <w:tab w:val="left" w:pos="9039"/>
        </w:tabs>
        <w:kinsoku w:val="false"/>
        <w:textAlignment w:val="baseline"/>
        <w:widowControl w:val="false"/>
        <w:spacing w:before="2" w:after="0" w:lineRule="auto" w:line="239"/>
        <w:outlineLvl w:val="2"/>
        <w:ind w:left="52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9"/>
      <w:r>
        <w:rPr>
          <w:rFonts w:ascii="FangSong" w:hAnsi="FangSong" w:eastAsia="FangSong" w:cs="FangSong"/>
          <w:spacing w:val="1"/>
          <w:sz w:val="32"/>
          <w:szCs w:val="32"/>
          <w:b w:val="true"/>
          <w:color w:val="000000"/>
        </w:rPr>
        <w:t>发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布日期：</w:t>
      </w:r>
      <w:r>
        <w:rPr>
          <w:rFonts w:ascii="FangSong" w:hAnsi="FangSong" w:eastAsia="FangSong" w:cs="FangSong"/>
          <w:spacing w:val="-4"/>
          <w:sz w:val="32"/>
          <w:szCs w:val="32"/>
          <w:b w:val="true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b w:val="true"/>
          <w:color w:val="000000"/>
        </w:rPr>
        <w:t>2026</w:t>
      </w:r>
      <w:r>
        <w:rPr>
          <w:rFonts w:ascii="Times New Roman" w:hAnsi="Times New Roman" w:eastAsia="Times New Roman" w:cs="Times New Roman"/>
          <w:spacing w:val="-4"/>
          <w:sz w:val="32"/>
          <w:szCs w:val="32"/>
          <w:b w:val="true"/>
          <w:color w:val="000000"/>
        </w:rPr>
        <w:t xml:space="preserve"> 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</w:rPr>
        <w:t>年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8"/>
          <w:sz w:val="32"/>
          <w:szCs w:val="32"/>
          <w:b w:val="true"/>
          <w:color w:val="000000"/>
        </w:rPr>
        <w:t>月</w:t>
      </w:r>
      <w:r>
        <w:rPr>
          <w:rFonts w:ascii="FangSong" w:hAnsi="FangSong" w:eastAsia="FangSong" w:cs="FangSong"/>
          <w:sz w:val="32"/>
          <w:szCs w:val="32"/>
          <w:b w:val="true"/>
          <w:color w:val="000000"/>
          <w:u w:val="single" w:color="000000"/>
        </w:rPr>
        <w:t xml:space="preserve"> </w:t>
      </w:r>
      <w:r>
        <w:rPr>
          <w:rFonts w:ascii="FangSong" w:hAnsi="FangSong" w:eastAsia="FangSong" w:cs="FangSong"/>
          <w:sz w:val="32"/>
          <w:szCs w:val="0"/>
          <w:u w:val="single" w:color="000000"/>
        </w:rPr>
        <w:tab/>
      </w:r>
      <w:r>
        <w:rPr>
          <w:rFonts w:ascii="FangSong" w:hAnsi="FangSong" w:eastAsia="FangSong" w:cs="FangSong"/>
          <w:w w:val="99"/>
          <w:spacing w:val="1"/>
          <w:sz w:val="32"/>
          <w:szCs w:val="32"/>
          <w:b w:val="true"/>
          <w:color w:val="000000"/>
        </w:rPr>
        <w:t>日</w:t>
      </w:r>
      <w:bookmarkEnd w:id="1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0"/>
      <w:bookmarkEnd w:id="1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1"/>
      <w:bookmarkEnd w:id="1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2"/>
      <w:bookmarkEnd w:id="1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3"/>
      <w:bookmarkEnd w:id="1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4"/>
      <w:bookmarkEnd w:id="1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6"/>
      <w:bookmarkEnd w:id="1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7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7"/>
      <w:bookmarkEnd w:id="197"/>
    </w:p>
    <w:p>
      <w:pPr>
        <w:rPr>
          <w:rFonts w:ascii="Calibri" w:hAnsi="Calibri" w:eastAsia="Calibri" w:cs="Calibri"/>
          <w:sz w:val="28"/>
          <w:szCs w:val="28"/>
          <w:color w:val="000000"/>
        </w:rPr>
        <w:kinsoku w:val="false"/>
        <w:textAlignment w:val="baseline"/>
        <w:widowControl w:val="false"/>
        <w:spacing w:before="1" w:after="0" w:lineRule="auto" w:line="237"/>
        <w:ind w:left="4561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8"/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r>
        <w:rPr>
          <w:rFonts w:ascii="Calibri" w:hAnsi="Calibri" w:eastAsia="Calibri" w:cs="Calibri"/>
          <w:w w:val="93"/>
          <w:sz w:val="28"/>
          <w:szCs w:val="28"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>8</w:t>
      </w:r>
      <w:r>
        <w:rPr>
          <w:rFonts w:ascii="Calibri" w:hAnsi="Calibri" w:eastAsia="Calibri" w:cs="Calibri"/>
          <w:w w:val="93"/>
          <w:color w:val="00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00000"/>
        </w:rPr>
        <w:t>—</w:t>
      </w:r>
      <w:bookmarkEnd w:id="198"/>
    </w:p>
    <w:sectPr>
      <w:pgSz w:w="11920" w:h="16840" w:orient="portrait"/>
      <w:pgMar w:top="1431" w:right="1072" w:bottom="1416" w:left="1072" w:header="0" w:footer="0" w:gutter="0"/>
      <w:cols w:space="425"/>
      <w:textDirection w:val="lrTb"/>
      <w:type w:val="continuous"/>
      <w:rPr>
        <w:sz w:val="28"/>
        <w:szCs w:val="28"/>
      </w:rPr>
      <w:pPr>
        <w:spacing w:lineRule="auto" w:line="237"/>
      </w:p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 Unicode MS">
    <w:panose1 w:val="020B0604020202020200"/>
    <w:family w:val="swiss"/>
    <w:pitch w:val="variable"/>
    <w:sig w:usb0="FFFFFFFF" w:usb1="E9FFFFFF" w:usb2="0000003F" w:usb3="00000000" w:csb0="003F01FF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FangSong">
    <w:panose1 w:val="02010609060101010100"/>
    <w:family w:val="modern"/>
    <w:pitch w:val="fixed"/>
    <w:sig w:usb0="800002BF" w:usb1="38CF7CFA" w:usb2="00000016" w:usb3="00000000" w:csb0="00040001" w:csb1="00000000"/>
  </w:font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