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BC5E1" w14:textId="77777777" w:rsidR="005822B1" w:rsidRDefault="005822B1">
      <w:pPr>
        <w:jc w:val="center"/>
        <w:rPr>
          <w:rFonts w:ascii="黑体" w:eastAsia="黑体" w:cs="Times New Roman"/>
          <w:b/>
          <w:bCs/>
          <w:sz w:val="49"/>
          <w:szCs w:val="49"/>
        </w:rPr>
      </w:pPr>
    </w:p>
    <w:p w14:paraId="29031CE2" w14:textId="77777777" w:rsidR="005822B1" w:rsidRDefault="00000000">
      <w:pPr>
        <w:jc w:val="center"/>
        <w:rPr>
          <w:rFonts w:ascii="黑体" w:eastAsia="黑体" w:cs="Times New Roman"/>
          <w:b/>
          <w:bCs/>
          <w:sz w:val="49"/>
          <w:szCs w:val="49"/>
        </w:rPr>
      </w:pPr>
      <w:r>
        <w:rPr>
          <w:noProof/>
        </w:rPr>
        <w:drawing>
          <wp:anchor distT="0" distB="0" distL="114300" distR="114300" simplePos="0" relativeHeight="251659264" behindDoc="0" locked="0" layoutInCell="1" allowOverlap="1" wp14:anchorId="40F67423" wp14:editId="49D23B21">
            <wp:simplePos x="0" y="0"/>
            <wp:positionH relativeFrom="column">
              <wp:posOffset>1943100</wp:posOffset>
            </wp:positionH>
            <wp:positionV relativeFrom="paragraph">
              <wp:posOffset>0</wp:posOffset>
            </wp:positionV>
            <wp:extent cx="2167890" cy="1895475"/>
            <wp:effectExtent l="0" t="0" r="1905" b="4445"/>
            <wp:wrapNone/>
            <wp:docPr id="2" name="图片 2" descr="shz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z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67890" cy="1895475"/>
                    </a:xfrm>
                    <a:prstGeom prst="rect">
                      <a:avLst/>
                    </a:prstGeom>
                    <a:noFill/>
                  </pic:spPr>
                </pic:pic>
              </a:graphicData>
            </a:graphic>
          </wp:anchor>
        </w:drawing>
      </w:r>
    </w:p>
    <w:p w14:paraId="7777E343" w14:textId="77777777" w:rsidR="005822B1" w:rsidRDefault="005822B1">
      <w:pPr>
        <w:jc w:val="center"/>
        <w:rPr>
          <w:rFonts w:ascii="黑体" w:eastAsia="黑体" w:cs="Times New Roman"/>
          <w:b/>
          <w:bCs/>
          <w:sz w:val="49"/>
          <w:szCs w:val="49"/>
        </w:rPr>
      </w:pPr>
    </w:p>
    <w:p w14:paraId="4D568763" w14:textId="77777777" w:rsidR="005822B1" w:rsidRDefault="005822B1">
      <w:pPr>
        <w:ind w:firstLineChars="100" w:firstLine="500"/>
        <w:jc w:val="center"/>
        <w:rPr>
          <w:rFonts w:ascii="黑体" w:eastAsia="黑体" w:cs="Times New Roman"/>
          <w:b/>
          <w:bCs/>
          <w:sz w:val="49"/>
          <w:szCs w:val="49"/>
        </w:rPr>
      </w:pPr>
    </w:p>
    <w:p w14:paraId="0B94B929" w14:textId="77777777" w:rsidR="005822B1" w:rsidRDefault="005822B1">
      <w:pPr>
        <w:ind w:firstLineChars="100" w:firstLine="500"/>
        <w:jc w:val="center"/>
        <w:rPr>
          <w:rFonts w:ascii="黑体" w:eastAsia="黑体" w:cs="Times New Roman"/>
          <w:b/>
          <w:bCs/>
          <w:sz w:val="49"/>
          <w:szCs w:val="49"/>
        </w:rPr>
      </w:pPr>
    </w:p>
    <w:p w14:paraId="6390055A" w14:textId="77777777" w:rsidR="005822B1" w:rsidRDefault="00000000">
      <w:pPr>
        <w:ind w:firstLineChars="100" w:firstLine="500"/>
        <w:jc w:val="center"/>
        <w:rPr>
          <w:rFonts w:ascii="黑体" w:eastAsia="黑体" w:cs="Times New Roman"/>
          <w:b/>
          <w:bCs/>
          <w:sz w:val="49"/>
          <w:szCs w:val="49"/>
        </w:rPr>
      </w:pPr>
      <w:r>
        <w:rPr>
          <w:rFonts w:ascii="黑体" w:eastAsia="黑体" w:cs="黑体" w:hint="eastAsia"/>
          <w:b/>
          <w:sz w:val="49"/>
          <w:szCs w:val="49"/>
        </w:rPr>
        <w:t>石河子大学信息科学与技术学院</w:t>
      </w:r>
    </w:p>
    <w:p w14:paraId="272A3506" w14:textId="77777777" w:rsidR="005822B1" w:rsidRDefault="00000000">
      <w:pPr>
        <w:jc w:val="center"/>
        <w:rPr>
          <w:rFonts w:ascii="黑体" w:eastAsia="黑体" w:cs="Times New Roman"/>
          <w:b/>
          <w:bCs/>
          <w:sz w:val="49"/>
          <w:szCs w:val="49"/>
        </w:rPr>
      </w:pPr>
      <w:r>
        <w:rPr>
          <w:rFonts w:ascii="黑体" w:eastAsia="黑体" w:cs="黑体"/>
          <w:b/>
          <w:sz w:val="49"/>
          <w:szCs w:val="49"/>
        </w:rPr>
        <w:t>&lt;</w:t>
      </w:r>
      <w:r>
        <w:rPr>
          <w:rFonts w:ascii="黑体" w:eastAsia="黑体" w:cs="黑体" w:hint="eastAsia"/>
          <w:b/>
          <w:sz w:val="49"/>
          <w:szCs w:val="49"/>
        </w:rPr>
        <w:t>数据挖掘</w:t>
      </w:r>
      <w:r>
        <w:rPr>
          <w:rFonts w:ascii="黑体" w:eastAsia="黑体" w:cs="黑体"/>
          <w:b/>
          <w:sz w:val="49"/>
          <w:szCs w:val="49"/>
        </w:rPr>
        <w:t>&gt;</w:t>
      </w:r>
      <w:r>
        <w:rPr>
          <w:rFonts w:ascii="黑体" w:eastAsia="黑体" w:cs="黑体" w:hint="eastAsia"/>
          <w:b/>
          <w:sz w:val="49"/>
          <w:szCs w:val="49"/>
        </w:rPr>
        <w:t>课程实验报告</w:t>
      </w:r>
    </w:p>
    <w:p w14:paraId="1940ED2A" w14:textId="77777777" w:rsidR="005822B1" w:rsidRDefault="005822B1">
      <w:pPr>
        <w:jc w:val="center"/>
        <w:rPr>
          <w:rFonts w:ascii="黑体" w:eastAsia="黑体" w:cs="Times New Roman"/>
          <w:b/>
          <w:bCs/>
          <w:sz w:val="49"/>
          <w:szCs w:val="49"/>
        </w:rPr>
      </w:pPr>
    </w:p>
    <w:tbl>
      <w:tblPr>
        <w:tblW w:w="8124" w:type="dxa"/>
        <w:jc w:val="center"/>
        <w:tblLook w:val="04A0" w:firstRow="1" w:lastRow="0" w:firstColumn="1" w:lastColumn="0" w:noHBand="0" w:noVBand="1"/>
      </w:tblPr>
      <w:tblGrid>
        <w:gridCol w:w="1857"/>
        <w:gridCol w:w="6267"/>
      </w:tblGrid>
      <w:tr w:rsidR="005822B1" w14:paraId="465E22F7" w14:textId="77777777">
        <w:trPr>
          <w:jc w:val="center"/>
        </w:trPr>
        <w:tc>
          <w:tcPr>
            <w:tcW w:w="1857" w:type="dxa"/>
          </w:tcPr>
          <w:p w14:paraId="6AD730C2"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实验名称：</w:t>
            </w:r>
          </w:p>
        </w:tc>
        <w:tc>
          <w:tcPr>
            <w:tcW w:w="6267" w:type="dxa"/>
            <w:tcBorders>
              <w:bottom w:val="single" w:sz="4" w:space="0" w:color="auto"/>
            </w:tcBorders>
          </w:tcPr>
          <w:p w14:paraId="5C766DC6" w14:textId="77777777" w:rsidR="005822B1" w:rsidRDefault="00000000">
            <w:pPr>
              <w:ind w:leftChars="-10" w:left="-4" w:hangingChars="6" w:hanging="20"/>
              <w:jc w:val="center"/>
              <w:rPr>
                <w:rFonts w:ascii="黑体" w:eastAsia="黑体" w:cs="Times New Roman"/>
                <w:b/>
                <w:bCs/>
                <w:sz w:val="32"/>
                <w:szCs w:val="32"/>
              </w:rPr>
            </w:pPr>
            <w:r>
              <w:rPr>
                <w:rFonts w:ascii="黑体" w:eastAsia="黑体" w:cs="黑体" w:hint="eastAsia"/>
                <w:b/>
                <w:sz w:val="32"/>
                <w:szCs w:val="32"/>
              </w:rPr>
              <w:t>实验2</w:t>
            </w:r>
            <w:r>
              <w:rPr>
                <w:rFonts w:ascii="黑体" w:eastAsia="黑体" w:cs="黑体"/>
                <w:b/>
                <w:sz w:val="32"/>
                <w:szCs w:val="32"/>
              </w:rPr>
              <w:t xml:space="preserve">  </w:t>
            </w:r>
            <w:r>
              <w:rPr>
                <w:rFonts w:ascii="黑体" w:eastAsia="黑体" w:cs="黑体" w:hint="eastAsia"/>
                <w:b/>
                <w:sz w:val="32"/>
                <w:szCs w:val="32"/>
              </w:rPr>
              <w:t>数据预处理</w:t>
            </w:r>
          </w:p>
        </w:tc>
      </w:tr>
      <w:tr w:rsidR="005822B1" w14:paraId="0F1E48CE" w14:textId="77777777">
        <w:trPr>
          <w:jc w:val="center"/>
        </w:trPr>
        <w:tc>
          <w:tcPr>
            <w:tcW w:w="1857" w:type="dxa"/>
          </w:tcPr>
          <w:p w14:paraId="247035FF"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学生姓名：</w:t>
            </w:r>
          </w:p>
        </w:tc>
        <w:tc>
          <w:tcPr>
            <w:tcW w:w="6267" w:type="dxa"/>
            <w:tcBorders>
              <w:top w:val="single" w:sz="4" w:space="0" w:color="auto"/>
              <w:bottom w:val="single" w:sz="4" w:space="0" w:color="auto"/>
            </w:tcBorders>
          </w:tcPr>
          <w:p w14:paraId="7FD4506C" w14:textId="49C90D5B" w:rsidR="005822B1" w:rsidRDefault="001A2A9D">
            <w:pPr>
              <w:ind w:leftChars="-10" w:left="-4" w:hangingChars="6" w:hanging="20"/>
              <w:jc w:val="center"/>
              <w:rPr>
                <w:rFonts w:ascii="黑体" w:eastAsia="黑体" w:cs="Times New Roman"/>
                <w:b/>
                <w:bCs/>
                <w:sz w:val="32"/>
                <w:szCs w:val="32"/>
              </w:rPr>
            </w:pPr>
            <w:r>
              <w:rPr>
                <w:rFonts w:ascii="黑体" w:eastAsia="黑体" w:cs="Times New Roman" w:hint="eastAsia"/>
                <w:b/>
                <w:bCs/>
                <w:sz w:val="32"/>
                <w:szCs w:val="32"/>
              </w:rPr>
              <w:t>卢瑶</w:t>
            </w:r>
          </w:p>
        </w:tc>
      </w:tr>
      <w:tr w:rsidR="005822B1" w14:paraId="68E72222" w14:textId="77777777">
        <w:trPr>
          <w:jc w:val="center"/>
        </w:trPr>
        <w:tc>
          <w:tcPr>
            <w:tcW w:w="1857" w:type="dxa"/>
          </w:tcPr>
          <w:p w14:paraId="17DBCD32"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号：</w:t>
            </w:r>
          </w:p>
        </w:tc>
        <w:tc>
          <w:tcPr>
            <w:tcW w:w="6267" w:type="dxa"/>
            <w:tcBorders>
              <w:top w:val="single" w:sz="4" w:space="0" w:color="auto"/>
              <w:bottom w:val="single" w:sz="4" w:space="0" w:color="auto"/>
            </w:tcBorders>
          </w:tcPr>
          <w:p w14:paraId="665BC024" w14:textId="1989BE43" w:rsidR="005822B1" w:rsidRDefault="001A2A9D">
            <w:pPr>
              <w:ind w:leftChars="-10" w:left="-4" w:hangingChars="6" w:hanging="20"/>
              <w:jc w:val="center"/>
              <w:rPr>
                <w:rFonts w:ascii="黑体" w:eastAsia="黑体" w:cs="Times New Roman"/>
                <w:b/>
                <w:bCs/>
                <w:sz w:val="32"/>
                <w:szCs w:val="32"/>
              </w:rPr>
            </w:pPr>
            <w:r>
              <w:rPr>
                <w:rFonts w:ascii="黑体" w:eastAsia="黑体" w:cs="Times New Roman" w:hint="eastAsia"/>
                <w:b/>
                <w:bCs/>
                <w:sz w:val="32"/>
                <w:szCs w:val="32"/>
              </w:rPr>
              <w:t>20211018341</w:t>
            </w:r>
          </w:p>
        </w:tc>
      </w:tr>
      <w:tr w:rsidR="005822B1" w14:paraId="07A40D7E" w14:textId="77777777">
        <w:trPr>
          <w:jc w:val="center"/>
        </w:trPr>
        <w:tc>
          <w:tcPr>
            <w:tcW w:w="1857" w:type="dxa"/>
          </w:tcPr>
          <w:p w14:paraId="06155243"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学</w:t>
            </w:r>
            <w:r>
              <w:rPr>
                <w:rFonts w:ascii="黑体" w:eastAsia="黑体" w:cs="黑体"/>
                <w:b/>
                <w:sz w:val="32"/>
                <w:szCs w:val="32"/>
              </w:rPr>
              <w:t xml:space="preserve">    </w:t>
            </w:r>
            <w:r>
              <w:rPr>
                <w:rFonts w:ascii="黑体" w:eastAsia="黑体" w:cs="黑体" w:hint="eastAsia"/>
                <w:b/>
                <w:sz w:val="32"/>
                <w:szCs w:val="32"/>
              </w:rPr>
              <w:t>院：</w:t>
            </w:r>
          </w:p>
        </w:tc>
        <w:tc>
          <w:tcPr>
            <w:tcW w:w="6267" w:type="dxa"/>
            <w:tcBorders>
              <w:top w:val="single" w:sz="4" w:space="0" w:color="auto"/>
              <w:bottom w:val="single" w:sz="4" w:space="0" w:color="auto"/>
            </w:tcBorders>
          </w:tcPr>
          <w:p w14:paraId="7B019AFE" w14:textId="77777777" w:rsidR="005822B1" w:rsidRDefault="00000000">
            <w:pPr>
              <w:ind w:leftChars="-10" w:left="-4" w:hangingChars="6" w:hanging="20"/>
              <w:jc w:val="center"/>
              <w:rPr>
                <w:rFonts w:ascii="黑体" w:eastAsia="黑体" w:cs="Times New Roman"/>
                <w:b/>
                <w:bCs/>
                <w:sz w:val="32"/>
                <w:szCs w:val="32"/>
              </w:rPr>
            </w:pPr>
            <w:r>
              <w:rPr>
                <w:rFonts w:ascii="黑体" w:eastAsia="黑体" w:cs="黑体" w:hint="eastAsia"/>
                <w:b/>
                <w:sz w:val="32"/>
                <w:szCs w:val="32"/>
              </w:rPr>
              <w:t>信息科学与技术学院</w:t>
            </w:r>
          </w:p>
        </w:tc>
      </w:tr>
      <w:tr w:rsidR="005822B1" w14:paraId="45B0A5CA" w14:textId="77777777">
        <w:trPr>
          <w:jc w:val="center"/>
        </w:trPr>
        <w:tc>
          <w:tcPr>
            <w:tcW w:w="1857" w:type="dxa"/>
          </w:tcPr>
          <w:p w14:paraId="3BA660FB"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专业年级：</w:t>
            </w:r>
          </w:p>
        </w:tc>
        <w:tc>
          <w:tcPr>
            <w:tcW w:w="6267" w:type="dxa"/>
            <w:tcBorders>
              <w:top w:val="single" w:sz="4" w:space="0" w:color="auto"/>
              <w:bottom w:val="single" w:sz="4" w:space="0" w:color="auto"/>
            </w:tcBorders>
          </w:tcPr>
          <w:p w14:paraId="78E35E96" w14:textId="3EC5C879" w:rsidR="005822B1" w:rsidRDefault="001A2A9D">
            <w:pPr>
              <w:ind w:leftChars="-10" w:left="-4" w:hangingChars="6" w:hanging="20"/>
              <w:jc w:val="center"/>
              <w:rPr>
                <w:rFonts w:ascii="黑体" w:eastAsia="黑体" w:cs="Times New Roman"/>
                <w:b/>
                <w:bCs/>
                <w:sz w:val="32"/>
                <w:szCs w:val="32"/>
              </w:rPr>
            </w:pPr>
            <w:r>
              <w:rPr>
                <w:rFonts w:ascii="黑体" w:eastAsia="黑体" w:cs="黑体" w:hint="eastAsia"/>
                <w:b/>
                <w:bCs/>
                <w:sz w:val="32"/>
                <w:szCs w:val="32"/>
              </w:rPr>
              <w:t>计科</w:t>
            </w:r>
            <w:r w:rsidR="00000000">
              <w:rPr>
                <w:rFonts w:ascii="黑体" w:eastAsia="黑体" w:cs="黑体" w:hint="eastAsia"/>
                <w:b/>
                <w:sz w:val="32"/>
                <w:szCs w:val="32"/>
              </w:rPr>
              <w:t xml:space="preserve">2021级 </w:t>
            </w:r>
            <w:r>
              <w:rPr>
                <w:rFonts w:ascii="黑体" w:eastAsia="黑体" w:cs="黑体" w:hint="eastAsia"/>
                <w:b/>
                <w:bCs/>
                <w:sz w:val="32"/>
                <w:szCs w:val="32"/>
              </w:rPr>
              <w:t>5</w:t>
            </w:r>
            <w:r w:rsidR="00000000">
              <w:rPr>
                <w:rFonts w:ascii="黑体" w:eastAsia="黑体" w:cs="黑体" w:hint="eastAsia"/>
                <w:b/>
                <w:sz w:val="32"/>
                <w:szCs w:val="32"/>
              </w:rPr>
              <w:t xml:space="preserve"> 班</w:t>
            </w:r>
          </w:p>
        </w:tc>
      </w:tr>
      <w:tr w:rsidR="005822B1" w14:paraId="496D26C1" w14:textId="77777777">
        <w:trPr>
          <w:jc w:val="center"/>
        </w:trPr>
        <w:tc>
          <w:tcPr>
            <w:tcW w:w="1857" w:type="dxa"/>
          </w:tcPr>
          <w:p w14:paraId="24D5159E"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指导教师：</w:t>
            </w:r>
          </w:p>
        </w:tc>
        <w:tc>
          <w:tcPr>
            <w:tcW w:w="6267" w:type="dxa"/>
            <w:tcBorders>
              <w:top w:val="single" w:sz="4" w:space="0" w:color="auto"/>
              <w:bottom w:val="single" w:sz="4" w:space="0" w:color="auto"/>
            </w:tcBorders>
          </w:tcPr>
          <w:p w14:paraId="1DAB2312" w14:textId="77777777" w:rsidR="005822B1" w:rsidRDefault="00000000">
            <w:pPr>
              <w:ind w:leftChars="-10" w:left="-4" w:hangingChars="6" w:hanging="20"/>
              <w:jc w:val="center"/>
              <w:rPr>
                <w:rFonts w:ascii="黑体" w:eastAsia="黑体" w:cs="Times New Roman"/>
                <w:b/>
                <w:bCs/>
                <w:sz w:val="32"/>
                <w:szCs w:val="32"/>
              </w:rPr>
            </w:pPr>
            <w:r>
              <w:rPr>
                <w:rFonts w:ascii="黑体" w:eastAsia="黑体" w:cs="黑体" w:hint="eastAsia"/>
                <w:b/>
                <w:sz w:val="32"/>
                <w:szCs w:val="32"/>
              </w:rPr>
              <w:t>刘雅辉</w:t>
            </w:r>
          </w:p>
        </w:tc>
      </w:tr>
      <w:tr w:rsidR="005822B1" w14:paraId="4B06A71D" w14:textId="77777777">
        <w:trPr>
          <w:jc w:val="center"/>
        </w:trPr>
        <w:tc>
          <w:tcPr>
            <w:tcW w:w="1857" w:type="dxa"/>
          </w:tcPr>
          <w:p w14:paraId="7B74A34F" w14:textId="77777777" w:rsidR="005822B1" w:rsidRDefault="00000000">
            <w:pPr>
              <w:jc w:val="center"/>
              <w:rPr>
                <w:rFonts w:ascii="黑体" w:eastAsia="黑体" w:cs="Times New Roman"/>
                <w:b/>
                <w:bCs/>
                <w:sz w:val="32"/>
                <w:szCs w:val="32"/>
              </w:rPr>
            </w:pPr>
            <w:r>
              <w:rPr>
                <w:rFonts w:ascii="黑体" w:eastAsia="黑体" w:cs="黑体" w:hint="eastAsia"/>
                <w:b/>
                <w:sz w:val="32"/>
                <w:szCs w:val="32"/>
              </w:rPr>
              <w:t>完成日期：</w:t>
            </w:r>
          </w:p>
        </w:tc>
        <w:tc>
          <w:tcPr>
            <w:tcW w:w="6267" w:type="dxa"/>
            <w:tcBorders>
              <w:top w:val="single" w:sz="4" w:space="0" w:color="auto"/>
              <w:bottom w:val="single" w:sz="4" w:space="0" w:color="auto"/>
            </w:tcBorders>
          </w:tcPr>
          <w:p w14:paraId="44AA0ECD" w14:textId="17D544F4" w:rsidR="005822B1" w:rsidRDefault="00AA512B">
            <w:pPr>
              <w:ind w:leftChars="-10" w:left="-4" w:hangingChars="6" w:hanging="20"/>
              <w:jc w:val="center"/>
              <w:rPr>
                <w:rFonts w:ascii="黑体" w:eastAsia="黑体" w:cs="黑体" w:hint="eastAsia"/>
                <w:b/>
                <w:bCs/>
                <w:sz w:val="32"/>
                <w:szCs w:val="32"/>
              </w:rPr>
            </w:pPr>
            <w:r>
              <w:rPr>
                <w:rFonts w:ascii="黑体" w:eastAsia="黑体" w:cs="黑体" w:hint="eastAsia"/>
                <w:b/>
                <w:bCs/>
                <w:sz w:val="32"/>
                <w:szCs w:val="32"/>
              </w:rPr>
              <w:t>2024.</w:t>
            </w:r>
            <w:r w:rsidR="001A2A9D">
              <w:rPr>
                <w:rFonts w:ascii="黑体" w:eastAsia="黑体" w:cs="黑体" w:hint="eastAsia"/>
                <w:b/>
                <w:bCs/>
                <w:sz w:val="32"/>
                <w:szCs w:val="32"/>
              </w:rPr>
              <w:t>3.15</w:t>
            </w:r>
          </w:p>
        </w:tc>
      </w:tr>
    </w:tbl>
    <w:p w14:paraId="5945D8CD" w14:textId="77777777" w:rsidR="005822B1" w:rsidRDefault="005822B1">
      <w:pPr>
        <w:jc w:val="center"/>
        <w:rPr>
          <w:rFonts w:cs="Times New Roman"/>
        </w:rPr>
      </w:pPr>
    </w:p>
    <w:p w14:paraId="679B256F" w14:textId="77777777" w:rsidR="005822B1" w:rsidRDefault="005822B1">
      <w:pPr>
        <w:jc w:val="center"/>
        <w:rPr>
          <w:rFonts w:cs="Times New Roman"/>
        </w:rPr>
      </w:pPr>
    </w:p>
    <w:p w14:paraId="45F801EB" w14:textId="77777777" w:rsidR="005822B1" w:rsidRDefault="005822B1">
      <w:pPr>
        <w:jc w:val="center"/>
        <w:rPr>
          <w:rFonts w:cs="Times New Roman"/>
        </w:rPr>
      </w:pPr>
    </w:p>
    <w:p w14:paraId="566E721B" w14:textId="77777777" w:rsidR="005822B1" w:rsidRDefault="005822B1">
      <w:pPr>
        <w:jc w:val="center"/>
        <w:rPr>
          <w:rFonts w:cs="Times New Roman"/>
        </w:rPr>
      </w:pPr>
    </w:p>
    <w:p w14:paraId="661C5890" w14:textId="77777777" w:rsidR="005822B1" w:rsidRDefault="005822B1">
      <w:pPr>
        <w:jc w:val="center"/>
        <w:rPr>
          <w:rFonts w:cs="Times New Roman"/>
        </w:rPr>
      </w:pPr>
    </w:p>
    <w:p w14:paraId="687E7596" w14:textId="77777777" w:rsidR="005822B1" w:rsidRDefault="005822B1"/>
    <w:p w14:paraId="5671DD33" w14:textId="77777777" w:rsidR="005822B1" w:rsidRDefault="00000000">
      <w:pPr>
        <w:jc w:val="center"/>
        <w:rPr>
          <w:b/>
          <w:sz w:val="28"/>
          <w:szCs w:val="28"/>
        </w:rPr>
      </w:pPr>
      <w:r>
        <w:rPr>
          <w:b/>
          <w:sz w:val="28"/>
          <w:szCs w:val="28"/>
        </w:rPr>
        <w:lastRenderedPageBreak/>
        <w:t>实验</w:t>
      </w:r>
      <w:r>
        <w:rPr>
          <w:rFonts w:hint="eastAsia"/>
          <w:b/>
          <w:sz w:val="28"/>
          <w:szCs w:val="28"/>
        </w:rPr>
        <w:t>2 数据预处理</w:t>
      </w:r>
    </w:p>
    <w:p w14:paraId="693FC1F8" w14:textId="77777777" w:rsidR="005822B1" w:rsidRDefault="00000000">
      <w:pPr>
        <w:pStyle w:val="a3"/>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实验目的</w:t>
      </w:r>
    </w:p>
    <w:p w14:paraId="4E013C22" w14:textId="77777777" w:rsidR="005822B1" w:rsidRDefault="00000000">
      <w:pPr>
        <w:ind w:firstLineChars="200" w:firstLine="480"/>
        <w:rPr>
          <w:rFonts w:ascii="Times New Roman" w:hAnsi="Times New Roman" w:cs="Times New Roman"/>
        </w:rPr>
      </w:pPr>
      <w:r>
        <w:rPr>
          <w:rFonts w:ascii="Times New Roman" w:hAnsi="Times New Roman" w:cs="Times New Roman" w:hint="eastAsia"/>
        </w:rPr>
        <w:t>掌握数据预处理的步骤，以及每个步骤所使用的方法</w:t>
      </w:r>
      <w:r>
        <w:rPr>
          <w:rFonts w:ascii="Times New Roman" w:hAnsi="Times New Roman" w:cs="Times New Roman"/>
        </w:rPr>
        <w:t>。</w:t>
      </w:r>
    </w:p>
    <w:p w14:paraId="206CB38E" w14:textId="77777777" w:rsidR="005822B1" w:rsidRDefault="00000000">
      <w:pPr>
        <w:pStyle w:val="a3"/>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实验原理</w:t>
      </w:r>
    </w:p>
    <w:p w14:paraId="053101D7" w14:textId="77777777" w:rsidR="005822B1" w:rsidRDefault="00000000">
      <w:pPr>
        <w:spacing w:line="288" w:lineRule="auto"/>
        <w:ind w:firstLineChars="200" w:firstLine="480"/>
        <w:rPr>
          <w:rFonts w:ascii="Helvetica" w:hAnsi="Helvetica" w:cs="Helvetica"/>
          <w:color w:val="333333"/>
          <w:szCs w:val="21"/>
          <w:shd w:val="clear" w:color="auto" w:fill="FFFFFF"/>
        </w:rPr>
      </w:pPr>
      <w:r>
        <w:rPr>
          <w:rFonts w:ascii="Times New Roman" w:hAnsi="Times New Roman" w:cs="Times New Roman" w:hint="eastAsia"/>
        </w:rPr>
        <w:t>现实世界</w:t>
      </w:r>
      <w:r>
        <w:rPr>
          <w:rFonts w:ascii="Times New Roman" w:hAnsi="Times New Roman" w:cs="Times New Roman"/>
        </w:rPr>
        <w:t>中的数据库极易受噪声、缺失值和不一致数据的侵扰，低质量的数据将导致低质量的挖掘结果。为</w:t>
      </w:r>
      <w:r>
        <w:rPr>
          <w:rFonts w:ascii="Times New Roman" w:hAnsi="Times New Roman" w:cs="Times New Roman" w:hint="eastAsia"/>
        </w:rPr>
        <w:t>提高</w:t>
      </w:r>
      <w:r>
        <w:rPr>
          <w:rFonts w:ascii="Times New Roman" w:hAnsi="Times New Roman" w:cs="Times New Roman"/>
        </w:rPr>
        <w:t>数据质量进而提高挖掘</w:t>
      </w:r>
      <w:r>
        <w:rPr>
          <w:rFonts w:ascii="Times New Roman" w:hAnsi="Times New Roman" w:cs="Times New Roman" w:hint="eastAsia"/>
        </w:rPr>
        <w:t>结果</w:t>
      </w:r>
      <w:r>
        <w:rPr>
          <w:rFonts w:ascii="Times New Roman" w:hAnsi="Times New Roman" w:cs="Times New Roman"/>
        </w:rPr>
        <w:t>的质量，产生了大量数据预处理技术</w:t>
      </w:r>
      <w:r>
        <w:rPr>
          <w:rFonts w:ascii="Helvetica" w:hAnsi="Helvetica" w:cs="Helvetica" w:hint="eastAsia"/>
          <w:color w:val="333333"/>
          <w:szCs w:val="21"/>
          <w:shd w:val="clear" w:color="auto" w:fill="FFFFFF"/>
        </w:rPr>
        <w:t>，</w:t>
      </w:r>
      <w:r>
        <w:rPr>
          <w:rFonts w:ascii="Helvetica" w:hAnsi="Helvetica" w:cs="Helvetica"/>
          <w:color w:val="333333"/>
          <w:szCs w:val="21"/>
          <w:shd w:val="clear" w:color="auto" w:fill="FFFFFF"/>
        </w:rPr>
        <w:t>如数据清理、数据</w:t>
      </w:r>
      <w:r>
        <w:rPr>
          <w:rFonts w:ascii="Helvetica" w:hAnsi="Helvetica" w:cs="Helvetica" w:hint="eastAsia"/>
          <w:color w:val="333333"/>
          <w:szCs w:val="21"/>
          <w:shd w:val="clear" w:color="auto" w:fill="FFFFFF"/>
        </w:rPr>
        <w:t>集成</w:t>
      </w:r>
      <w:r>
        <w:rPr>
          <w:rFonts w:ascii="Helvetica" w:hAnsi="Helvetica" w:cs="Helvetica"/>
          <w:color w:val="333333"/>
          <w:szCs w:val="21"/>
          <w:shd w:val="clear" w:color="auto" w:fill="FFFFFF"/>
        </w:rPr>
        <w:t>、数据规约、数据变换等。</w:t>
      </w:r>
    </w:p>
    <w:p w14:paraId="442051DF" w14:textId="77777777" w:rsidR="005822B1" w:rsidRDefault="00000000">
      <w:pPr>
        <w:pStyle w:val="a3"/>
        <w:numPr>
          <w:ilvl w:val="0"/>
          <w:numId w:val="2"/>
        </w:numPr>
        <w:spacing w:line="288" w:lineRule="auto"/>
        <w:ind w:firstLineChars="0"/>
        <w:rPr>
          <w:rFonts w:ascii="Helvetica" w:hAnsi="Helvetica" w:cs="Helvetica"/>
          <w:color w:val="333333"/>
          <w:szCs w:val="21"/>
          <w:shd w:val="clear" w:color="auto" w:fill="FFFFFF"/>
        </w:rPr>
      </w:pPr>
      <w:r>
        <w:rPr>
          <w:rFonts w:ascii="Helvetica" w:hAnsi="Helvetica" w:cs="Helvetica"/>
          <w:color w:val="333333"/>
          <w:szCs w:val="21"/>
          <w:shd w:val="clear" w:color="auto" w:fill="FFFFFF"/>
        </w:rPr>
        <w:t>数据清洗是填充缺失的值、光滑噪声并识别离群点、纠正数据中的不一致。</w:t>
      </w:r>
    </w:p>
    <w:p w14:paraId="26F1BDC4" w14:textId="77777777" w:rsidR="005822B1" w:rsidRDefault="00000000">
      <w:pPr>
        <w:pStyle w:val="a3"/>
        <w:numPr>
          <w:ilvl w:val="0"/>
          <w:numId w:val="2"/>
        </w:numPr>
        <w:spacing w:line="288" w:lineRule="auto"/>
        <w:ind w:firstLineChars="0"/>
        <w:rPr>
          <w:rFonts w:ascii="Helvetica" w:hAnsi="Helvetica" w:cs="Helvetica"/>
          <w:color w:val="333333"/>
          <w:szCs w:val="21"/>
          <w:shd w:val="clear" w:color="auto" w:fill="FFFFFF"/>
        </w:rPr>
      </w:pPr>
      <w:r>
        <w:rPr>
          <w:rFonts w:ascii="Helvetica" w:hAnsi="Helvetica" w:cs="Helvetica"/>
          <w:color w:val="333333"/>
          <w:szCs w:val="21"/>
          <w:shd w:val="clear" w:color="auto" w:fill="FFFFFF"/>
        </w:rPr>
        <w:t>数据集成是将多个数据源中的数据结合起来放在一个一致的数据存储中。</w:t>
      </w:r>
    </w:p>
    <w:p w14:paraId="2309D54E" w14:textId="77777777" w:rsidR="005822B1" w:rsidRDefault="00000000">
      <w:pPr>
        <w:pStyle w:val="a3"/>
        <w:numPr>
          <w:ilvl w:val="0"/>
          <w:numId w:val="2"/>
        </w:numPr>
        <w:spacing w:line="288" w:lineRule="auto"/>
        <w:ind w:firstLineChars="0"/>
        <w:rPr>
          <w:rFonts w:ascii="Helvetica" w:hAnsi="Helvetica" w:cs="Helvetica"/>
          <w:color w:val="333333"/>
          <w:szCs w:val="21"/>
          <w:shd w:val="clear" w:color="auto" w:fill="FFFFFF"/>
        </w:rPr>
      </w:pPr>
      <w:r>
        <w:rPr>
          <w:rFonts w:ascii="Helvetica" w:hAnsi="Helvetica" w:cs="Helvetica"/>
          <w:color w:val="333333"/>
          <w:szCs w:val="21"/>
          <w:shd w:val="clear" w:color="auto" w:fill="FFFFFF"/>
        </w:rPr>
        <w:t>数据规约用来得到数据集的规约表示，它小得多，但仍接近于保持原始数据的完整性。</w:t>
      </w:r>
    </w:p>
    <w:p w14:paraId="4B48E7A7" w14:textId="77777777" w:rsidR="005822B1" w:rsidRDefault="00000000">
      <w:pPr>
        <w:pStyle w:val="a3"/>
        <w:numPr>
          <w:ilvl w:val="0"/>
          <w:numId w:val="2"/>
        </w:numPr>
        <w:spacing w:line="288" w:lineRule="auto"/>
        <w:ind w:firstLineChars="0"/>
        <w:rPr>
          <w:rFonts w:ascii="Helvetica" w:hAnsi="Helvetica" w:cs="Helvetica"/>
          <w:color w:val="333333"/>
          <w:szCs w:val="21"/>
          <w:shd w:val="clear" w:color="auto" w:fill="FFFFFF"/>
        </w:rPr>
      </w:pPr>
      <w:r>
        <w:rPr>
          <w:rFonts w:ascii="Helvetica" w:hAnsi="Helvetica" w:cs="Helvetica"/>
          <w:color w:val="333333"/>
          <w:szCs w:val="21"/>
          <w:shd w:val="clear" w:color="auto" w:fill="FFFFFF"/>
        </w:rPr>
        <w:t>数据变换即数据被变换成适合于数据挖掘的形式。</w:t>
      </w:r>
    </w:p>
    <w:p w14:paraId="46EBD519" w14:textId="77777777" w:rsidR="005822B1" w:rsidRDefault="00000000">
      <w:pPr>
        <w:spacing w:line="288" w:lineRule="auto"/>
        <w:ind w:firstLineChars="200" w:firstLine="480"/>
        <w:rPr>
          <w:rFonts w:ascii="Times New Roman" w:hAnsi="Times New Roman" w:cs="Times New Roman"/>
        </w:rPr>
      </w:pPr>
      <w:r>
        <w:rPr>
          <w:rFonts w:ascii="Helvetica" w:hAnsi="Helvetica" w:cs="Helvetica" w:hint="eastAsia"/>
          <w:color w:val="333333"/>
          <w:szCs w:val="21"/>
          <w:shd w:val="clear" w:color="auto" w:fill="FFFFFF"/>
        </w:rPr>
        <w:t>在</w:t>
      </w:r>
      <w:r>
        <w:rPr>
          <w:rFonts w:ascii="Helvetica" w:hAnsi="Helvetica" w:cs="Helvetica"/>
          <w:color w:val="333333"/>
          <w:szCs w:val="21"/>
          <w:shd w:val="clear" w:color="auto" w:fill="FFFFFF"/>
        </w:rPr>
        <w:t>数据挖掘之前使用这些数据处理技术，可以显著地提高挖掘模式的总体质量，减少实际挖掘所需要的时间。</w:t>
      </w:r>
    </w:p>
    <w:p w14:paraId="605AFB58" w14:textId="77777777" w:rsidR="005822B1" w:rsidRDefault="00000000">
      <w:pPr>
        <w:pStyle w:val="a3"/>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实验环境</w:t>
      </w:r>
    </w:p>
    <w:p w14:paraId="1D6941F4" w14:textId="77777777" w:rsidR="005822B1" w:rsidRDefault="00000000">
      <w:pPr>
        <w:pStyle w:val="a3"/>
        <w:ind w:firstLine="480"/>
        <w:rPr>
          <w:rFonts w:ascii="Times New Roman" w:hAnsi="Times New Roman" w:cs="Times New Roman"/>
        </w:rPr>
      </w:pPr>
      <w:r>
        <w:rPr>
          <w:rFonts w:ascii="Times New Roman" w:hAnsi="Times New Roman" w:cs="Times New Roman"/>
        </w:rPr>
        <w:t>使用</w:t>
      </w:r>
      <w:r>
        <w:rPr>
          <w:rFonts w:ascii="Times New Roman" w:hAnsi="Times New Roman" w:cs="Times New Roman"/>
        </w:rPr>
        <w:t>Java</w:t>
      </w:r>
      <w:r>
        <w:rPr>
          <w:rFonts w:ascii="Times New Roman" w:hAnsi="Times New Roman" w:cs="Times New Roman"/>
        </w:rPr>
        <w:t>，</w:t>
      </w:r>
      <w:r>
        <w:rPr>
          <w:rFonts w:ascii="Times New Roman" w:hAnsi="Times New Roman" w:cs="Times New Roman"/>
        </w:rPr>
        <w:t>Python</w:t>
      </w:r>
      <w:r>
        <w:rPr>
          <w:rFonts w:ascii="Times New Roman" w:hAnsi="Times New Roman" w:cs="Times New Roman"/>
        </w:rPr>
        <w:t>或其他工具</w:t>
      </w:r>
    </w:p>
    <w:p w14:paraId="6A13DF17" w14:textId="77777777" w:rsidR="005822B1" w:rsidRDefault="00000000">
      <w:pPr>
        <w:pStyle w:val="a3"/>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实验数据</w:t>
      </w:r>
    </w:p>
    <w:p w14:paraId="17627111" w14:textId="77777777" w:rsidR="005822B1" w:rsidRDefault="00000000">
      <w:pPr>
        <w:pStyle w:val="a3"/>
        <w:ind w:firstLine="480"/>
        <w:rPr>
          <w:rFonts w:ascii="Times New Roman" w:hAnsi="Times New Roman" w:cs="Times New Roman"/>
        </w:rPr>
      </w:pPr>
      <w:r>
        <w:rPr>
          <w:rFonts w:ascii="Times New Roman" w:hAnsi="Times New Roman" w:cs="Times New Roman"/>
        </w:rPr>
        <w:t>数据集：</w:t>
      </w:r>
      <w:r>
        <w:rPr>
          <w:rFonts w:ascii="Times New Roman" w:hAnsi="Times New Roman" w:cs="Times New Roman" w:hint="eastAsia"/>
        </w:rPr>
        <w:t>labor</w:t>
      </w:r>
      <w:r>
        <w:rPr>
          <w:rFonts w:ascii="Times New Roman" w:hAnsi="Times New Roman" w:cs="Times New Roman"/>
        </w:rPr>
        <w:t>.txt</w:t>
      </w:r>
    </w:p>
    <w:p w14:paraId="36984862" w14:textId="77777777" w:rsidR="005822B1" w:rsidRDefault="00000000">
      <w:pPr>
        <w:pStyle w:val="a3"/>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w:t>
      </w:r>
      <w:r>
        <w:rPr>
          <w:rFonts w:ascii="Times New Roman" w:hAnsi="Times New Roman" w:cs="Times New Roman" w:hint="eastAsia"/>
          <w:b/>
        </w:rPr>
        <w:t>内容</w:t>
      </w:r>
    </w:p>
    <w:p w14:paraId="0B1D9BB7" w14:textId="77777777" w:rsidR="005822B1" w:rsidRDefault="00000000">
      <w:pPr>
        <w:pStyle w:val="a3"/>
        <w:numPr>
          <w:ilvl w:val="0"/>
          <w:numId w:val="3"/>
        </w:numPr>
        <w:spacing w:line="288" w:lineRule="auto"/>
        <w:ind w:firstLineChars="0"/>
        <w:rPr>
          <w:rFonts w:ascii="Times New Roman" w:hAnsi="Times New Roman" w:cs="Times New Roman"/>
          <w:b/>
        </w:rPr>
      </w:pPr>
      <w:r>
        <w:rPr>
          <w:rFonts w:ascii="Times New Roman" w:hAnsi="Times New Roman" w:cs="Times New Roman"/>
          <w:b/>
        </w:rPr>
        <w:t>数据</w:t>
      </w:r>
      <w:r>
        <w:rPr>
          <w:rFonts w:ascii="Times New Roman" w:hAnsi="Times New Roman" w:cs="Times New Roman" w:hint="eastAsia"/>
          <w:b/>
        </w:rPr>
        <w:t>清洗</w:t>
      </w:r>
    </w:p>
    <w:p w14:paraId="09EB733B" w14:textId="77777777" w:rsidR="005822B1" w:rsidRDefault="00000000">
      <w:pPr>
        <w:pStyle w:val="a3"/>
        <w:spacing w:line="288" w:lineRule="auto"/>
        <w:ind w:left="780" w:firstLineChars="0" w:firstLine="0"/>
        <w:rPr>
          <w:rFonts w:ascii="Times New Roman" w:hAnsi="Times New Roman" w:cs="Times New Roman"/>
        </w:rPr>
      </w:pPr>
      <w:r>
        <w:rPr>
          <w:rFonts w:ascii="Times New Roman" w:hAnsi="Times New Roman" w:cs="Times New Roman" w:hint="eastAsia"/>
          <w:color w:val="0000FF"/>
        </w:rPr>
        <w:t>缺失值处理：</w:t>
      </w:r>
      <w:r>
        <w:rPr>
          <w:rFonts w:ascii="Times New Roman" w:hAnsi="Times New Roman" w:cs="Times New Roman" w:hint="eastAsia"/>
        </w:rPr>
        <w:t>处理</w:t>
      </w:r>
      <w:r>
        <w:rPr>
          <w:rFonts w:ascii="Times New Roman" w:hAnsi="Times New Roman" w:cs="Times New Roman" w:hint="eastAsia"/>
        </w:rPr>
        <w:t>labor</w:t>
      </w:r>
      <w:r>
        <w:rPr>
          <w:rFonts w:ascii="Times New Roman" w:hAnsi="Times New Roman" w:cs="Times New Roman"/>
        </w:rPr>
        <w:t>.txt</w:t>
      </w:r>
      <w:r>
        <w:rPr>
          <w:rFonts w:ascii="Times New Roman" w:hAnsi="Times New Roman" w:cs="Times New Roman"/>
        </w:rPr>
        <w:t>中的属性缺失值。</w:t>
      </w:r>
    </w:p>
    <w:p w14:paraId="28B0574E" w14:textId="77777777" w:rsidR="005822B1" w:rsidRDefault="00000000">
      <w:pPr>
        <w:pStyle w:val="a3"/>
        <w:numPr>
          <w:ilvl w:val="0"/>
          <w:numId w:val="4"/>
        </w:numPr>
        <w:spacing w:line="288" w:lineRule="auto"/>
        <w:ind w:firstLineChars="0"/>
        <w:rPr>
          <w:rFonts w:ascii="Times New Roman" w:hAnsi="Times New Roman" w:cs="Times New Roman"/>
        </w:rPr>
      </w:pPr>
      <w:r>
        <w:rPr>
          <w:rFonts w:ascii="Times New Roman" w:hAnsi="Times New Roman" w:cs="Times New Roman"/>
        </w:rPr>
        <w:t>针对</w:t>
      </w:r>
      <w:r>
        <w:rPr>
          <w:rFonts w:ascii="Times New Roman" w:hAnsi="Times New Roman" w:cs="Times New Roman"/>
          <w:color w:val="FF0000"/>
        </w:rPr>
        <w:t>数值型属性</w:t>
      </w:r>
      <w:r>
        <w:rPr>
          <w:rFonts w:ascii="Times New Roman" w:hAnsi="Times New Roman" w:cs="Times New Roman"/>
        </w:rPr>
        <w:t>使用与给定元组属同一类的所有样本的属性</w:t>
      </w:r>
      <w:r>
        <w:rPr>
          <w:rFonts w:ascii="Times New Roman" w:hAnsi="Times New Roman" w:cs="Times New Roman"/>
          <w:color w:val="FF0000"/>
        </w:rPr>
        <w:t>均值或中位数</w:t>
      </w:r>
      <w:r>
        <w:rPr>
          <w:rFonts w:ascii="Times New Roman" w:hAnsi="Times New Roman" w:cs="Times New Roman"/>
        </w:rPr>
        <w:t>填充；</w:t>
      </w:r>
    </w:p>
    <w:p w14:paraId="10122002" w14:textId="77777777" w:rsidR="005822B1" w:rsidRDefault="00000000">
      <w:pPr>
        <w:pStyle w:val="a3"/>
        <w:numPr>
          <w:ilvl w:val="0"/>
          <w:numId w:val="4"/>
        </w:numPr>
        <w:spacing w:line="288" w:lineRule="auto"/>
        <w:ind w:firstLineChars="0"/>
        <w:rPr>
          <w:rFonts w:ascii="Times New Roman" w:hAnsi="Times New Roman" w:cs="Times New Roman"/>
        </w:rPr>
      </w:pPr>
      <w:r>
        <w:rPr>
          <w:rFonts w:ascii="Times New Roman" w:hAnsi="Times New Roman" w:cs="Times New Roman"/>
        </w:rPr>
        <w:t>针对</w:t>
      </w:r>
      <w:r>
        <w:rPr>
          <w:rFonts w:ascii="Times New Roman" w:hAnsi="Times New Roman" w:cs="Times New Roman" w:hint="eastAsia"/>
          <w:color w:val="FF0000"/>
        </w:rPr>
        <w:t>标称</w:t>
      </w:r>
      <w:r>
        <w:rPr>
          <w:rFonts w:ascii="Times New Roman" w:hAnsi="Times New Roman" w:cs="Times New Roman"/>
          <w:color w:val="FF0000"/>
        </w:rPr>
        <w:t>型属性</w:t>
      </w:r>
      <w:r>
        <w:rPr>
          <w:rFonts w:ascii="Times New Roman" w:hAnsi="Times New Roman" w:cs="Times New Roman"/>
        </w:rPr>
        <w:t>使用与给定元组属同一类的所有样本的属性值</w:t>
      </w:r>
      <w:r>
        <w:rPr>
          <w:rFonts w:ascii="Times New Roman" w:hAnsi="Times New Roman" w:cs="Times New Roman"/>
          <w:color w:val="FF0000"/>
        </w:rPr>
        <w:t>最多</w:t>
      </w:r>
      <w:r>
        <w:rPr>
          <w:rFonts w:ascii="Times New Roman" w:hAnsi="Times New Roman" w:cs="Times New Roman"/>
        </w:rPr>
        <w:t>的填充。</w:t>
      </w:r>
    </w:p>
    <w:p w14:paraId="2262A9F2" w14:textId="77777777" w:rsidR="005822B1" w:rsidRDefault="00000000">
      <w:pPr>
        <w:pStyle w:val="a3"/>
        <w:spacing w:line="288" w:lineRule="auto"/>
        <w:ind w:left="780" w:firstLineChars="0" w:firstLine="0"/>
        <w:rPr>
          <w:rFonts w:ascii="Times New Roman" w:hAnsi="Times New Roman" w:cs="Times New Roman"/>
        </w:rPr>
      </w:pPr>
      <w:r>
        <w:rPr>
          <w:rFonts w:ascii="Times New Roman" w:hAnsi="Times New Roman" w:cs="Times New Roman"/>
        </w:rPr>
        <w:t>处理后的数据保存为</w:t>
      </w:r>
      <w:r>
        <w:rPr>
          <w:rFonts w:ascii="Times New Roman" w:hAnsi="Times New Roman" w:cs="Times New Roman"/>
        </w:rPr>
        <w:t>labor_qs.txt</w:t>
      </w:r>
    </w:p>
    <w:p w14:paraId="3E1E6BC0" w14:textId="77777777" w:rsidR="005822B1" w:rsidRDefault="00000000">
      <w:pPr>
        <w:pStyle w:val="a3"/>
        <w:numPr>
          <w:ilvl w:val="0"/>
          <w:numId w:val="3"/>
        </w:numPr>
        <w:spacing w:line="288" w:lineRule="auto"/>
        <w:ind w:firstLineChars="0"/>
        <w:rPr>
          <w:rFonts w:ascii="Times New Roman" w:hAnsi="Times New Roman" w:cs="Times New Roman"/>
          <w:b/>
        </w:rPr>
      </w:pPr>
      <w:r>
        <w:rPr>
          <w:rFonts w:ascii="Times New Roman" w:hAnsi="Times New Roman" w:cs="Times New Roman"/>
          <w:b/>
        </w:rPr>
        <w:t>数据集成</w:t>
      </w:r>
    </w:p>
    <w:p w14:paraId="30187F7D" w14:textId="77777777" w:rsidR="005822B1" w:rsidRDefault="00000000">
      <w:pPr>
        <w:spacing w:line="288" w:lineRule="auto"/>
        <w:ind w:left="780"/>
        <w:rPr>
          <w:rFonts w:ascii="Times New Roman" w:hAnsi="Times New Roman" w:cs="Times New Roman"/>
        </w:rPr>
      </w:pPr>
      <w:r>
        <w:rPr>
          <w:rFonts w:ascii="Times New Roman" w:hAnsi="Times New Roman" w:cs="Times New Roman"/>
        </w:rPr>
        <w:t>使用</w:t>
      </w:r>
      <w:r>
        <w:rPr>
          <w:rFonts w:ascii="Times New Roman" w:hAnsi="Times New Roman" w:cs="Times New Roman"/>
        </w:rPr>
        <w:t>labor_qs.txt</w:t>
      </w:r>
      <w:r>
        <w:rPr>
          <w:rFonts w:ascii="Times New Roman" w:hAnsi="Times New Roman" w:cs="Times New Roman"/>
        </w:rPr>
        <w:t>中的数据，</w:t>
      </w:r>
      <w:r>
        <w:rPr>
          <w:rFonts w:ascii="Times New Roman" w:hAnsi="Times New Roman" w:cs="Times New Roman"/>
          <w:b/>
        </w:rPr>
        <w:t>去掉所有标称属性</w:t>
      </w:r>
      <w:r>
        <w:rPr>
          <w:rFonts w:ascii="Times New Roman" w:hAnsi="Times New Roman" w:cs="Times New Roman"/>
        </w:rPr>
        <w:t>后进行相关系数分析，列出相关系数矩阵，并说明哪些属性相关，相关系数是多少。</w:t>
      </w:r>
    </w:p>
    <w:p w14:paraId="36DFB6FA" w14:textId="77777777" w:rsidR="005822B1" w:rsidRDefault="00000000">
      <w:pPr>
        <w:pStyle w:val="a3"/>
        <w:numPr>
          <w:ilvl w:val="0"/>
          <w:numId w:val="3"/>
        </w:numPr>
        <w:spacing w:line="288" w:lineRule="auto"/>
        <w:ind w:firstLineChars="0"/>
        <w:rPr>
          <w:rFonts w:ascii="Times New Roman" w:hAnsi="Times New Roman" w:cs="Times New Roman"/>
          <w:b/>
        </w:rPr>
      </w:pPr>
      <w:r>
        <w:rPr>
          <w:rFonts w:ascii="Times New Roman" w:hAnsi="Times New Roman" w:cs="Times New Roman"/>
          <w:b/>
        </w:rPr>
        <w:t>数据规约</w:t>
      </w:r>
    </w:p>
    <w:p w14:paraId="3F7B631F" w14:textId="77777777" w:rsidR="005822B1" w:rsidRDefault="00000000">
      <w:pPr>
        <w:pStyle w:val="a3"/>
        <w:spacing w:line="288" w:lineRule="auto"/>
        <w:ind w:left="780" w:firstLineChars="0" w:firstLine="0"/>
        <w:rPr>
          <w:rFonts w:ascii="Times New Roman" w:hAnsi="Times New Roman" w:cs="Times New Roman"/>
        </w:rPr>
      </w:pPr>
      <w:r>
        <w:rPr>
          <w:rFonts w:ascii="Times New Roman" w:hAnsi="Times New Roman" w:cs="Times New Roman"/>
          <w:color w:val="0000FF"/>
        </w:rPr>
        <w:lastRenderedPageBreak/>
        <w:t>主成分分析（</w:t>
      </w:r>
      <w:r>
        <w:rPr>
          <w:rFonts w:ascii="Times New Roman" w:hAnsi="Times New Roman" w:cs="Times New Roman"/>
          <w:color w:val="0000FF"/>
        </w:rPr>
        <w:t>PCA</w:t>
      </w:r>
      <w:r>
        <w:rPr>
          <w:rFonts w:ascii="Times New Roman" w:hAnsi="Times New Roman" w:cs="Times New Roman"/>
          <w:color w:val="0000FF"/>
        </w:rPr>
        <w:t>）：</w:t>
      </w:r>
      <w:r>
        <w:rPr>
          <w:rFonts w:ascii="Times New Roman" w:hAnsi="Times New Roman" w:cs="Times New Roman"/>
        </w:rPr>
        <w:t>使用</w:t>
      </w:r>
      <w:r>
        <w:rPr>
          <w:rFonts w:ascii="Times New Roman" w:hAnsi="Times New Roman" w:cs="Times New Roman"/>
        </w:rPr>
        <w:t>labor_qs.txt</w:t>
      </w:r>
      <w:r>
        <w:rPr>
          <w:rFonts w:ascii="Times New Roman" w:hAnsi="Times New Roman" w:cs="Times New Roman"/>
        </w:rPr>
        <w:t>中的数据，</w:t>
      </w:r>
      <w:r>
        <w:rPr>
          <w:rFonts w:ascii="Times New Roman" w:hAnsi="Times New Roman" w:cs="Times New Roman"/>
          <w:b/>
        </w:rPr>
        <w:t>去掉所有标称属性</w:t>
      </w:r>
      <w:r>
        <w:rPr>
          <w:rFonts w:ascii="Times New Roman" w:hAnsi="Times New Roman" w:cs="Times New Roman"/>
        </w:rPr>
        <w:t>后进行</w:t>
      </w:r>
      <w:r>
        <w:rPr>
          <w:rFonts w:ascii="Times New Roman" w:hAnsi="Times New Roman" w:cs="Times New Roman" w:hint="eastAsia"/>
        </w:rPr>
        <w:t>主成分分析，源数据由最初的</w:t>
      </w:r>
      <w:r>
        <w:rPr>
          <w:rFonts w:ascii="Times New Roman" w:hAnsi="Times New Roman" w:cs="Times New Roman"/>
        </w:rPr>
        <w:t>8</w:t>
      </w:r>
      <w:r>
        <w:rPr>
          <w:rFonts w:ascii="Times New Roman" w:hAnsi="Times New Roman" w:cs="Times New Roman"/>
        </w:rPr>
        <w:t>维变成了几维，将</w:t>
      </w:r>
      <w:r>
        <w:rPr>
          <w:rFonts w:ascii="Times New Roman" w:hAnsi="Times New Roman" w:cs="Times New Roman" w:hint="eastAsia"/>
        </w:rPr>
        <w:t>分析后将数据保存到</w:t>
      </w:r>
      <w:r>
        <w:rPr>
          <w:rFonts w:ascii="Times New Roman" w:hAnsi="Times New Roman" w:cs="Times New Roman"/>
        </w:rPr>
        <w:t>labor_qs_fx.txt</w:t>
      </w:r>
      <w:r>
        <w:rPr>
          <w:rFonts w:ascii="Times New Roman" w:hAnsi="Times New Roman" w:cs="Times New Roman"/>
        </w:rPr>
        <w:t>。</w:t>
      </w:r>
    </w:p>
    <w:p w14:paraId="7B966EFB" w14:textId="77777777" w:rsidR="005822B1" w:rsidRDefault="00000000">
      <w:pPr>
        <w:pStyle w:val="a3"/>
        <w:numPr>
          <w:ilvl w:val="0"/>
          <w:numId w:val="3"/>
        </w:numPr>
        <w:spacing w:line="288" w:lineRule="auto"/>
        <w:ind w:firstLineChars="0"/>
        <w:rPr>
          <w:rFonts w:ascii="Times New Roman" w:hAnsi="Times New Roman" w:cs="Times New Roman"/>
          <w:b/>
        </w:rPr>
      </w:pPr>
      <w:r>
        <w:rPr>
          <w:rFonts w:ascii="Times New Roman" w:hAnsi="Times New Roman" w:cs="Times New Roman"/>
          <w:b/>
        </w:rPr>
        <w:t>数据变换</w:t>
      </w:r>
    </w:p>
    <w:p w14:paraId="552C8167" w14:textId="77777777" w:rsidR="005822B1" w:rsidRDefault="00000000">
      <w:pPr>
        <w:pStyle w:val="a3"/>
        <w:spacing w:line="288" w:lineRule="auto"/>
        <w:ind w:left="780" w:firstLineChars="0" w:firstLine="0"/>
        <w:rPr>
          <w:rFonts w:ascii="Times New Roman" w:hAnsi="Times New Roman" w:cs="Times New Roman"/>
        </w:rPr>
      </w:pPr>
      <w:r>
        <w:rPr>
          <w:rFonts w:ascii="Times New Roman" w:hAnsi="Times New Roman" w:cs="Times New Roman"/>
          <w:color w:val="0000FF"/>
        </w:rPr>
        <w:t>数据规范化：</w:t>
      </w:r>
      <w:r>
        <w:rPr>
          <w:rFonts w:ascii="Times New Roman" w:hAnsi="Times New Roman" w:cs="Times New Roman"/>
        </w:rPr>
        <w:t>对</w:t>
      </w:r>
      <w:r>
        <w:rPr>
          <w:rFonts w:ascii="Times New Roman" w:hAnsi="Times New Roman" w:cs="Times New Roman"/>
        </w:rPr>
        <w:t>labor_qs.txt</w:t>
      </w:r>
      <w:r>
        <w:rPr>
          <w:rFonts w:ascii="Times New Roman" w:hAnsi="Times New Roman" w:cs="Times New Roman"/>
        </w:rPr>
        <w:t>中数值型的数据</w:t>
      </w:r>
      <w:r>
        <w:rPr>
          <w:rFonts w:ascii="Times New Roman" w:hAnsi="Times New Roman" w:cs="Times New Roman"/>
        </w:rPr>
        <w:t>shift-differential</w:t>
      </w:r>
      <w:r>
        <w:rPr>
          <w:rFonts w:ascii="Times New Roman" w:hAnsi="Times New Roman" w:cs="Times New Roman"/>
        </w:rPr>
        <w:t>进行</w:t>
      </w:r>
      <w:r>
        <w:rPr>
          <w:rFonts w:ascii="Times New Roman" w:hAnsi="Times New Roman" w:cs="Times New Roman"/>
        </w:rPr>
        <w:t>z</w:t>
      </w:r>
      <w:r>
        <w:rPr>
          <w:rFonts w:ascii="Times New Roman" w:hAnsi="Times New Roman" w:cs="Times New Roman"/>
        </w:rPr>
        <w:t>分数规范化，其余数值型的数据进行最小</w:t>
      </w:r>
      <w:r>
        <w:rPr>
          <w:rFonts w:ascii="Times New Roman" w:hAnsi="Times New Roman" w:cs="Times New Roman" w:hint="eastAsia"/>
        </w:rPr>
        <w:t>-</w:t>
      </w:r>
      <w:r>
        <w:rPr>
          <w:rFonts w:ascii="Times New Roman" w:hAnsi="Times New Roman" w:cs="Times New Roman" w:hint="eastAsia"/>
        </w:rPr>
        <w:t>最大规范化，规范化后的数据保存到</w:t>
      </w:r>
      <w:r>
        <w:rPr>
          <w:rFonts w:ascii="Times New Roman" w:hAnsi="Times New Roman" w:cs="Times New Roman"/>
        </w:rPr>
        <w:t>labor_qs_gf.txt</w:t>
      </w:r>
      <w:r>
        <w:rPr>
          <w:rFonts w:ascii="Times New Roman" w:hAnsi="Times New Roman" w:cs="Times New Roman" w:hint="eastAsia"/>
        </w:rPr>
        <w:t>。</w:t>
      </w:r>
    </w:p>
    <w:p w14:paraId="276D2DC0" w14:textId="738AABC2" w:rsidR="005822B1" w:rsidRDefault="00000000">
      <w:pPr>
        <w:pStyle w:val="a3"/>
        <w:numPr>
          <w:ilvl w:val="0"/>
          <w:numId w:val="1"/>
        </w:numPr>
        <w:spacing w:beforeLines="50" w:before="156" w:afterLines="50" w:after="156"/>
        <w:ind w:firstLineChars="0"/>
        <w:rPr>
          <w:rFonts w:ascii="Times New Roman" w:hAnsi="Times New Roman" w:cs="Times New Roman"/>
          <w:b/>
        </w:rPr>
      </w:pPr>
      <w:r>
        <w:rPr>
          <w:rFonts w:ascii="Times New Roman" w:hAnsi="Times New Roman" w:cs="Times New Roman"/>
          <w:b/>
        </w:rPr>
        <w:t>实验</w:t>
      </w:r>
      <w:r>
        <w:rPr>
          <w:rFonts w:ascii="Times New Roman" w:hAnsi="Times New Roman" w:cs="Times New Roman" w:hint="eastAsia"/>
          <w:b/>
        </w:rPr>
        <w:t>步骤和</w:t>
      </w:r>
      <w:r>
        <w:rPr>
          <w:rFonts w:ascii="Times New Roman" w:hAnsi="Times New Roman" w:cs="Times New Roman"/>
          <w:b/>
        </w:rPr>
        <w:t>结果</w:t>
      </w:r>
      <w:r w:rsidR="00217DCE">
        <w:rPr>
          <w:rFonts w:ascii="Times New Roman" w:hAnsi="Times New Roman" w:cs="Times New Roman" w:hint="eastAsia"/>
          <w:b/>
        </w:rPr>
        <w:t>及</w:t>
      </w:r>
      <w:r w:rsidR="009F4BC3">
        <w:rPr>
          <w:rFonts w:ascii="Times New Roman" w:hAnsi="Times New Roman" w:cs="Times New Roman" w:hint="eastAsia"/>
          <w:b/>
        </w:rPr>
        <w:t>结果</w:t>
      </w:r>
      <w:r w:rsidR="00217DCE">
        <w:rPr>
          <w:rFonts w:ascii="Times New Roman" w:hAnsi="Times New Roman" w:cs="Times New Roman" w:hint="eastAsia"/>
          <w:b/>
        </w:rPr>
        <w:t>分析</w:t>
      </w:r>
    </w:p>
    <w:p w14:paraId="4A1C897D" w14:textId="45E56FA5" w:rsidR="00217DCE" w:rsidRPr="00BD4FD7" w:rsidRDefault="00031ECC" w:rsidP="00A62DF5">
      <w:pPr>
        <w:spacing w:line="300" w:lineRule="auto"/>
        <w:rPr>
          <w:rFonts w:cs="Times New Roman"/>
          <w:b/>
          <w:bCs/>
        </w:rPr>
      </w:pPr>
      <w:r w:rsidRPr="00BD4FD7">
        <w:rPr>
          <w:rFonts w:cs="Times New Roman" w:hint="eastAsia"/>
          <w:b/>
          <w:bCs/>
        </w:rPr>
        <w:t>6.1 数据清洗</w:t>
      </w:r>
    </w:p>
    <w:p w14:paraId="1344865D" w14:textId="77777777" w:rsidR="00215401" w:rsidRPr="00BD4FD7" w:rsidRDefault="00C46DC1" w:rsidP="00A62DF5">
      <w:pPr>
        <w:spacing w:line="300" w:lineRule="auto"/>
        <w:rPr>
          <w:rFonts w:cs="Times New Roman"/>
          <w:color w:val="000000" w:themeColor="text1"/>
        </w:rPr>
      </w:pPr>
      <w:r w:rsidRPr="00BD4FD7">
        <w:rPr>
          <w:rFonts w:cs="Times New Roman" w:hint="eastAsia"/>
          <w:color w:val="000000" w:themeColor="text1"/>
        </w:rPr>
        <w:t>要求：</w:t>
      </w:r>
      <w:r w:rsidR="00031ECC" w:rsidRPr="00BD4FD7">
        <w:rPr>
          <w:rFonts w:cs="Times New Roman" w:hint="eastAsia"/>
          <w:color w:val="000000" w:themeColor="text1"/>
        </w:rPr>
        <w:t>将</w:t>
      </w:r>
      <w:r w:rsidR="00031ECC" w:rsidRPr="00BD4FD7">
        <w:rPr>
          <w:rFonts w:cs="Times New Roman"/>
          <w:color w:val="000000" w:themeColor="text1"/>
        </w:rPr>
        <w:t>数值型属性使用与给定元组属同一类的所有样本的属性均值或中位数填充</w:t>
      </w:r>
      <w:r w:rsidR="00031ECC" w:rsidRPr="00BD4FD7">
        <w:rPr>
          <w:rFonts w:cs="Times New Roman" w:hint="eastAsia"/>
          <w:color w:val="000000" w:themeColor="text1"/>
        </w:rPr>
        <w:t>；将</w:t>
      </w:r>
      <w:r w:rsidR="00031ECC" w:rsidRPr="00BD4FD7">
        <w:rPr>
          <w:rFonts w:cs="Times New Roman" w:hint="eastAsia"/>
          <w:color w:val="000000" w:themeColor="text1"/>
        </w:rPr>
        <w:t>标称</w:t>
      </w:r>
      <w:r w:rsidR="00031ECC" w:rsidRPr="00BD4FD7">
        <w:rPr>
          <w:rFonts w:cs="Times New Roman"/>
          <w:color w:val="000000" w:themeColor="text1"/>
        </w:rPr>
        <w:t>型属性使用与给定元组属同一类的所有样本的属性值最多的填充。</w:t>
      </w:r>
    </w:p>
    <w:p w14:paraId="18585889" w14:textId="77777777" w:rsidR="00215401" w:rsidRPr="00BD4FD7" w:rsidRDefault="00215401" w:rsidP="00A62DF5">
      <w:pPr>
        <w:spacing w:line="300" w:lineRule="auto"/>
        <w:rPr>
          <w:rFonts w:cs="Times New Roman"/>
        </w:rPr>
      </w:pPr>
    </w:p>
    <w:p w14:paraId="67AECE1E" w14:textId="0C231490" w:rsidR="00215401" w:rsidRPr="00BD4FD7" w:rsidRDefault="00F329C8" w:rsidP="00A62DF5">
      <w:pPr>
        <w:spacing w:line="300" w:lineRule="auto"/>
        <w:rPr>
          <w:rFonts w:cs="Times New Roman" w:hint="eastAsia"/>
        </w:rPr>
      </w:pPr>
      <w:r w:rsidRPr="00BD4FD7">
        <w:rPr>
          <w:rFonts w:cs="Times New Roman" w:hint="eastAsia"/>
        </w:rPr>
        <w:t>填充结果</w:t>
      </w:r>
      <w:r w:rsidR="00215401" w:rsidRPr="00BD4FD7">
        <w:rPr>
          <w:rFonts w:cs="Times New Roman" w:hint="eastAsia"/>
        </w:rPr>
        <w:t>如下图所示：</w:t>
      </w:r>
    </w:p>
    <w:p w14:paraId="7428EC8E" w14:textId="2EA33C6A" w:rsidR="00E90231" w:rsidRPr="00BD4FD7" w:rsidRDefault="00215401" w:rsidP="00A62DF5">
      <w:pPr>
        <w:spacing w:line="300" w:lineRule="auto"/>
        <w:jc w:val="center"/>
        <w:rPr>
          <w:rFonts w:cs="Times New Roman" w:hint="eastAsia"/>
        </w:rPr>
      </w:pPr>
      <w:r w:rsidRPr="00BD4FD7">
        <w:rPr>
          <w:rFonts w:cs="Times New Roman"/>
          <w:noProof/>
        </w:rPr>
        <w:drawing>
          <wp:inline distT="0" distB="0" distL="0" distR="0" wp14:anchorId="28A95242" wp14:editId="4F9219AD">
            <wp:extent cx="5748360" cy="2352040"/>
            <wp:effectExtent l="0" t="0" r="5080" b="0"/>
            <wp:docPr id="808467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67919" name="图片 8084679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4465" cy="2403638"/>
                    </a:xfrm>
                    <a:prstGeom prst="rect">
                      <a:avLst/>
                    </a:prstGeom>
                  </pic:spPr>
                </pic:pic>
              </a:graphicData>
            </a:graphic>
          </wp:inline>
        </w:drawing>
      </w:r>
    </w:p>
    <w:p w14:paraId="1A41BB2E" w14:textId="62FDCB68" w:rsidR="00845DA8" w:rsidRPr="00BD4FD7" w:rsidRDefault="002350FD" w:rsidP="00A62DF5">
      <w:pPr>
        <w:pStyle w:val="a5"/>
        <w:spacing w:line="300" w:lineRule="auto"/>
        <w:jc w:val="center"/>
        <w:rPr>
          <w:rFonts w:ascii="宋体" w:eastAsia="宋体" w:hAnsi="宋体" w:cs="Times New Roman" w:hint="eastAsia"/>
          <w:b/>
          <w:bCs/>
          <w:sz w:val="21"/>
          <w:szCs w:val="21"/>
        </w:rPr>
      </w:pPr>
      <w:r w:rsidRPr="00BD4FD7">
        <w:rPr>
          <w:rFonts w:ascii="宋体" w:eastAsia="宋体" w:hAnsi="宋体"/>
          <w:b/>
          <w:bCs/>
          <w:sz w:val="21"/>
          <w:szCs w:val="21"/>
        </w:rPr>
        <w:t xml:space="preserve">图 </w:t>
      </w:r>
      <w:r w:rsidRPr="00BD4FD7">
        <w:rPr>
          <w:rFonts w:ascii="宋体" w:eastAsia="宋体" w:hAnsi="宋体"/>
          <w:b/>
          <w:bCs/>
          <w:sz w:val="21"/>
          <w:szCs w:val="21"/>
        </w:rPr>
        <w:fldChar w:fldCharType="begin"/>
      </w:r>
      <w:r w:rsidRPr="00BD4FD7">
        <w:rPr>
          <w:rFonts w:ascii="宋体" w:eastAsia="宋体" w:hAnsi="宋体"/>
          <w:b/>
          <w:bCs/>
          <w:sz w:val="21"/>
          <w:szCs w:val="21"/>
        </w:rPr>
        <w:instrText xml:space="preserve"> SEQ 图 \* ARABIC </w:instrText>
      </w:r>
      <w:r w:rsidRPr="00BD4FD7">
        <w:rPr>
          <w:rFonts w:ascii="宋体" w:eastAsia="宋体" w:hAnsi="宋体"/>
          <w:b/>
          <w:bCs/>
          <w:sz w:val="21"/>
          <w:szCs w:val="21"/>
        </w:rPr>
        <w:fldChar w:fldCharType="separate"/>
      </w:r>
      <w:r w:rsidR="00444DB6" w:rsidRPr="00BD4FD7">
        <w:rPr>
          <w:rFonts w:ascii="宋体" w:eastAsia="宋体" w:hAnsi="宋体"/>
          <w:b/>
          <w:bCs/>
          <w:noProof/>
          <w:sz w:val="21"/>
          <w:szCs w:val="21"/>
        </w:rPr>
        <w:t>1</w:t>
      </w:r>
      <w:r w:rsidRPr="00BD4FD7">
        <w:rPr>
          <w:rFonts w:ascii="宋体" w:eastAsia="宋体" w:hAnsi="宋体"/>
          <w:b/>
          <w:bCs/>
          <w:sz w:val="21"/>
          <w:szCs w:val="21"/>
        </w:rPr>
        <w:fldChar w:fldCharType="end"/>
      </w:r>
      <w:r w:rsidRPr="00BD4FD7">
        <w:rPr>
          <w:rFonts w:ascii="宋体" w:eastAsia="宋体" w:hAnsi="宋体" w:hint="eastAsia"/>
          <w:b/>
          <w:bCs/>
          <w:sz w:val="21"/>
          <w:szCs w:val="21"/>
        </w:rPr>
        <w:t xml:space="preserve"> </w:t>
      </w:r>
      <w:r w:rsidR="00845DA8" w:rsidRPr="00BD4FD7">
        <w:rPr>
          <w:rFonts w:ascii="宋体" w:eastAsia="宋体" w:hAnsi="宋体" w:cs="Times New Roman" w:hint="eastAsia"/>
          <w:b/>
          <w:bCs/>
          <w:sz w:val="21"/>
          <w:szCs w:val="21"/>
        </w:rPr>
        <w:t>数据清洗后的结果</w:t>
      </w:r>
    </w:p>
    <w:p w14:paraId="1C4D8280" w14:textId="77777777" w:rsidR="00845DA8" w:rsidRPr="00BD4FD7" w:rsidRDefault="00845DA8" w:rsidP="00A62DF5">
      <w:pPr>
        <w:spacing w:line="300" w:lineRule="auto"/>
        <w:rPr>
          <w:rFonts w:cs="Times New Roman" w:hint="eastAsia"/>
        </w:rPr>
      </w:pPr>
    </w:p>
    <w:p w14:paraId="0ABFD6FB" w14:textId="1918DE26" w:rsidR="00E90231" w:rsidRPr="00E370DA" w:rsidRDefault="00E90231" w:rsidP="00A62DF5">
      <w:pPr>
        <w:spacing w:line="300" w:lineRule="auto"/>
        <w:rPr>
          <w:rFonts w:cs="Times New Roman"/>
          <w:b/>
          <w:bCs/>
        </w:rPr>
      </w:pPr>
      <w:r w:rsidRPr="00E370DA">
        <w:rPr>
          <w:rFonts w:cs="Times New Roman" w:hint="eastAsia"/>
          <w:b/>
          <w:bCs/>
        </w:rPr>
        <w:t>6.2 数据集成</w:t>
      </w:r>
    </w:p>
    <w:p w14:paraId="243E0923" w14:textId="77777777" w:rsidR="00C46DC1" w:rsidRPr="00BD4FD7" w:rsidRDefault="00C46DC1" w:rsidP="00A62DF5">
      <w:pPr>
        <w:spacing w:line="300" w:lineRule="auto"/>
        <w:rPr>
          <w:rFonts w:cs="Times New Roman"/>
          <w:bCs/>
        </w:rPr>
      </w:pPr>
      <w:r w:rsidRPr="00BD4FD7">
        <w:rPr>
          <w:rFonts w:cs="Times New Roman" w:hint="eastAsia"/>
        </w:rPr>
        <w:t>要求：</w:t>
      </w:r>
      <w:r w:rsidRPr="00BD4FD7">
        <w:rPr>
          <w:rFonts w:cs="Times New Roman"/>
          <w:bCs/>
        </w:rPr>
        <w:t>使用labor_qs.txt中的数据，</w:t>
      </w:r>
      <w:r w:rsidRPr="00BD4FD7">
        <w:rPr>
          <w:rFonts w:cs="Times New Roman"/>
          <w:b/>
          <w:bCs/>
        </w:rPr>
        <w:t>去掉所有标称属性</w:t>
      </w:r>
      <w:r w:rsidRPr="00BD4FD7">
        <w:rPr>
          <w:rFonts w:cs="Times New Roman"/>
          <w:bCs/>
        </w:rPr>
        <w:t>后进行相关系数分析，列出相关系数矩阵，并说明哪些属性相关，相关系数是多少。</w:t>
      </w:r>
    </w:p>
    <w:p w14:paraId="603323AD" w14:textId="7AF158AF" w:rsidR="00E90231" w:rsidRPr="00BD4FD7" w:rsidRDefault="00E90231" w:rsidP="00A62DF5">
      <w:pPr>
        <w:spacing w:line="300" w:lineRule="auto"/>
        <w:rPr>
          <w:rFonts w:cs="Times New Roman"/>
        </w:rPr>
      </w:pPr>
    </w:p>
    <w:p w14:paraId="1CD8324F" w14:textId="77777777" w:rsidR="00BD6A22" w:rsidRPr="00BD4FD7" w:rsidRDefault="00BD6A22" w:rsidP="00A62DF5">
      <w:pPr>
        <w:spacing w:line="300" w:lineRule="auto"/>
        <w:rPr>
          <w:rFonts w:cs="Times New Roman" w:hint="eastAsia"/>
        </w:rPr>
      </w:pPr>
      <w:r w:rsidRPr="00BD4FD7">
        <w:rPr>
          <w:rFonts w:cs="Times New Roman" w:hint="eastAsia"/>
        </w:rPr>
        <w:t>去掉标称数据后，利用python绘出定量数据的相关性矩阵如下所示：</w:t>
      </w:r>
    </w:p>
    <w:p w14:paraId="2D0EC124" w14:textId="77777777" w:rsidR="00BD6A22" w:rsidRPr="00BD4FD7" w:rsidRDefault="00BD6A22" w:rsidP="00A62DF5">
      <w:pPr>
        <w:spacing w:line="300" w:lineRule="auto"/>
        <w:jc w:val="center"/>
        <w:rPr>
          <w:rFonts w:cs="Times New Roman"/>
        </w:rPr>
      </w:pPr>
      <w:r w:rsidRPr="00BD4FD7">
        <w:rPr>
          <w:rFonts w:cs="Times New Roman" w:hint="eastAsia"/>
          <w:noProof/>
        </w:rPr>
        <w:lastRenderedPageBreak/>
        <w:drawing>
          <wp:inline distT="0" distB="0" distL="0" distR="0" wp14:anchorId="290E0B5D" wp14:editId="47E6A235">
            <wp:extent cx="4625340" cy="3954780"/>
            <wp:effectExtent l="0" t="0" r="0" b="0"/>
            <wp:docPr id="19179936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3661" name="图片 1917993661"/>
                    <pic:cNvPicPr/>
                  </pic:nvPicPr>
                  <pic:blipFill rotWithShape="1">
                    <a:blip r:embed="rId8" cstate="print">
                      <a:extLst>
                        <a:ext uri="{28A0092B-C50C-407E-A947-70E740481C1C}">
                          <a14:useLocalDpi xmlns:a14="http://schemas.microsoft.com/office/drawing/2010/main" val="0"/>
                        </a:ext>
                      </a:extLst>
                    </a:blip>
                    <a:srcRect t="6681" r="12304" b="-406"/>
                    <a:stretch/>
                  </pic:blipFill>
                  <pic:spPr bwMode="auto">
                    <a:xfrm>
                      <a:off x="0" y="0"/>
                      <a:ext cx="4625340" cy="3954780"/>
                    </a:xfrm>
                    <a:prstGeom prst="rect">
                      <a:avLst/>
                    </a:prstGeom>
                    <a:ln>
                      <a:noFill/>
                    </a:ln>
                    <a:extLst>
                      <a:ext uri="{53640926-AAD7-44D8-BBD7-CCE9431645EC}">
                        <a14:shadowObscured xmlns:a14="http://schemas.microsoft.com/office/drawing/2010/main"/>
                      </a:ext>
                    </a:extLst>
                  </pic:spPr>
                </pic:pic>
              </a:graphicData>
            </a:graphic>
          </wp:inline>
        </w:drawing>
      </w:r>
    </w:p>
    <w:p w14:paraId="6C42565B" w14:textId="05F2BE0A" w:rsidR="009B4CCD" w:rsidRPr="00BD4FD7" w:rsidRDefault="00444DB6" w:rsidP="00A62DF5">
      <w:pPr>
        <w:pStyle w:val="a5"/>
        <w:spacing w:line="300" w:lineRule="auto"/>
        <w:jc w:val="center"/>
        <w:rPr>
          <w:rFonts w:ascii="宋体" w:eastAsia="宋体" w:hAnsi="宋体" w:cs="Times New Roman" w:hint="eastAsia"/>
          <w:b/>
          <w:bCs/>
          <w:sz w:val="21"/>
          <w:szCs w:val="21"/>
        </w:rPr>
      </w:pPr>
      <w:r w:rsidRPr="00BD4FD7">
        <w:rPr>
          <w:rFonts w:ascii="宋体" w:eastAsia="宋体" w:hAnsi="宋体"/>
          <w:b/>
          <w:bCs/>
          <w:sz w:val="21"/>
          <w:szCs w:val="21"/>
        </w:rPr>
        <w:t xml:space="preserve">图 </w:t>
      </w:r>
      <w:r w:rsidRPr="00BD4FD7">
        <w:rPr>
          <w:rFonts w:ascii="宋体" w:eastAsia="宋体" w:hAnsi="宋体"/>
          <w:b/>
          <w:bCs/>
          <w:sz w:val="21"/>
          <w:szCs w:val="21"/>
        </w:rPr>
        <w:fldChar w:fldCharType="begin"/>
      </w:r>
      <w:r w:rsidRPr="00BD4FD7">
        <w:rPr>
          <w:rFonts w:ascii="宋体" w:eastAsia="宋体" w:hAnsi="宋体"/>
          <w:b/>
          <w:bCs/>
          <w:sz w:val="21"/>
          <w:szCs w:val="21"/>
        </w:rPr>
        <w:instrText xml:space="preserve"> SEQ 图 \* ARABIC </w:instrText>
      </w:r>
      <w:r w:rsidRPr="00BD4FD7">
        <w:rPr>
          <w:rFonts w:ascii="宋体" w:eastAsia="宋体" w:hAnsi="宋体"/>
          <w:b/>
          <w:bCs/>
          <w:sz w:val="21"/>
          <w:szCs w:val="21"/>
        </w:rPr>
        <w:fldChar w:fldCharType="separate"/>
      </w:r>
      <w:r w:rsidRPr="00BD4FD7">
        <w:rPr>
          <w:rFonts w:ascii="宋体" w:eastAsia="宋体" w:hAnsi="宋体"/>
          <w:b/>
          <w:bCs/>
          <w:noProof/>
          <w:sz w:val="21"/>
          <w:szCs w:val="21"/>
        </w:rPr>
        <w:t>2</w:t>
      </w:r>
      <w:r w:rsidRPr="00BD4FD7">
        <w:rPr>
          <w:rFonts w:ascii="宋体" w:eastAsia="宋体" w:hAnsi="宋体"/>
          <w:b/>
          <w:bCs/>
          <w:sz w:val="21"/>
          <w:szCs w:val="21"/>
        </w:rPr>
        <w:fldChar w:fldCharType="end"/>
      </w:r>
      <w:r w:rsidR="009B4CCD" w:rsidRPr="00BD4FD7">
        <w:rPr>
          <w:rFonts w:ascii="宋体" w:eastAsia="宋体" w:hAnsi="宋体" w:cs="Times New Roman" w:hint="eastAsia"/>
          <w:b/>
          <w:bCs/>
          <w:sz w:val="21"/>
          <w:szCs w:val="21"/>
        </w:rPr>
        <w:t>定量数据的相关系数矩阵</w:t>
      </w:r>
    </w:p>
    <w:p w14:paraId="3302D6F2" w14:textId="77777777" w:rsidR="009B4CCD" w:rsidRPr="00BD4FD7" w:rsidRDefault="009B4CCD" w:rsidP="00A62DF5">
      <w:pPr>
        <w:spacing w:line="300" w:lineRule="auto"/>
        <w:rPr>
          <w:rFonts w:cs="Times New Roman" w:hint="eastAsia"/>
        </w:rPr>
      </w:pPr>
    </w:p>
    <w:p w14:paraId="66011559" w14:textId="68295AE8" w:rsidR="009B4CCD" w:rsidRPr="00BD4FD7" w:rsidRDefault="009B4CCD" w:rsidP="00A62DF5">
      <w:pPr>
        <w:spacing w:line="300" w:lineRule="auto"/>
        <w:jc w:val="both"/>
        <w:rPr>
          <w:rFonts w:cs="Times New Roman" w:hint="eastAsia"/>
        </w:rPr>
      </w:pPr>
      <w:r w:rsidRPr="00BD4FD7">
        <w:rPr>
          <w:rFonts w:cs="Times New Roman" w:hint="eastAsia"/>
        </w:rPr>
        <w:t>从以上图片中，我们可以看到：</w:t>
      </w:r>
    </w:p>
    <w:p w14:paraId="2A143DA6" w14:textId="77777777" w:rsidR="00BD6A22" w:rsidRPr="000306AA" w:rsidRDefault="00BD6A22" w:rsidP="00A62DF5">
      <w:pPr>
        <w:widowControl w:val="0"/>
        <w:numPr>
          <w:ilvl w:val="0"/>
          <w:numId w:val="5"/>
        </w:numPr>
        <w:spacing w:line="300" w:lineRule="auto"/>
        <w:ind w:left="357" w:hanging="357"/>
        <w:jc w:val="both"/>
        <w:rPr>
          <w:rFonts w:cs="Times New Roman"/>
        </w:rPr>
      </w:pPr>
      <w:r w:rsidRPr="000306AA">
        <w:rPr>
          <w:rFonts w:cs="Times New Roman"/>
        </w:rPr>
        <w:t>工资增长率（第一年）与工资增长率（第二年）具有较强的正相关性（相关系数约为 0.716）。这表明，如果第一年的工资增长率较高，那么第二年的工资增长率通常也较高。</w:t>
      </w:r>
    </w:p>
    <w:p w14:paraId="658DCC4A" w14:textId="77777777" w:rsidR="00BD6A22" w:rsidRPr="000306AA" w:rsidRDefault="00BD6A22" w:rsidP="00A62DF5">
      <w:pPr>
        <w:widowControl w:val="0"/>
        <w:numPr>
          <w:ilvl w:val="0"/>
          <w:numId w:val="5"/>
        </w:numPr>
        <w:spacing w:line="300" w:lineRule="auto"/>
        <w:ind w:left="357" w:hanging="357"/>
        <w:jc w:val="both"/>
        <w:rPr>
          <w:rFonts w:cs="Times New Roman"/>
        </w:rPr>
      </w:pPr>
      <w:r w:rsidRPr="000306AA">
        <w:rPr>
          <w:rFonts w:cs="Times New Roman"/>
        </w:rPr>
        <w:t>工资增长率（第一年）与工资增长率（第三年）之间存在中等程度的正相关性（相关系数约为 0.522）。这意味着第一年的工资增长在一定程度上可以预测第三年的工资增长。</w:t>
      </w:r>
    </w:p>
    <w:p w14:paraId="0BE31B90" w14:textId="77777777" w:rsidR="00BD6A22" w:rsidRPr="000306AA" w:rsidRDefault="00BD6A22" w:rsidP="00A62DF5">
      <w:pPr>
        <w:widowControl w:val="0"/>
        <w:numPr>
          <w:ilvl w:val="0"/>
          <w:numId w:val="5"/>
        </w:numPr>
        <w:spacing w:line="300" w:lineRule="auto"/>
        <w:ind w:left="357" w:hanging="357"/>
        <w:jc w:val="both"/>
        <w:rPr>
          <w:rFonts w:cs="Times New Roman"/>
        </w:rPr>
      </w:pPr>
      <w:r w:rsidRPr="000306AA">
        <w:rPr>
          <w:rFonts w:cs="Times New Roman"/>
        </w:rPr>
        <w:t>工资增长率（第二年）与工资增长率（第三年）之间也显示出较强的正相关性（相关系数约为 0.601）。这说明第二年的工资增长情况很可能与第三年的相似。</w:t>
      </w:r>
    </w:p>
    <w:p w14:paraId="22A50D46" w14:textId="77777777" w:rsidR="00BD6A22" w:rsidRPr="000306AA" w:rsidRDefault="00BD6A22" w:rsidP="00A62DF5">
      <w:pPr>
        <w:widowControl w:val="0"/>
        <w:numPr>
          <w:ilvl w:val="0"/>
          <w:numId w:val="5"/>
        </w:numPr>
        <w:spacing w:line="300" w:lineRule="auto"/>
        <w:ind w:left="357" w:hanging="357"/>
        <w:jc w:val="both"/>
        <w:rPr>
          <w:rFonts w:cs="Times New Roman"/>
        </w:rPr>
      </w:pPr>
      <w:r w:rsidRPr="000306AA">
        <w:rPr>
          <w:rFonts w:cs="Times New Roman"/>
        </w:rPr>
        <w:t>工资增长率（第三年）与待命支付之间有非常强的正相关性（相关系数约为 0.945）。这是矩阵中最强的相关性，表明如果某个员工在第三年获得较高的工资增长，他们很可能也会有较高的待命支付。</w:t>
      </w:r>
    </w:p>
    <w:p w14:paraId="30FB057B" w14:textId="77777777" w:rsidR="00BD6A22" w:rsidRPr="000306AA" w:rsidRDefault="00BD6A22" w:rsidP="00A62DF5">
      <w:pPr>
        <w:widowControl w:val="0"/>
        <w:numPr>
          <w:ilvl w:val="0"/>
          <w:numId w:val="5"/>
        </w:numPr>
        <w:spacing w:line="300" w:lineRule="auto"/>
        <w:ind w:left="357" w:hanging="357"/>
        <w:jc w:val="both"/>
        <w:rPr>
          <w:rFonts w:cs="Times New Roman"/>
        </w:rPr>
      </w:pPr>
      <w:r w:rsidRPr="000306AA">
        <w:rPr>
          <w:rFonts w:cs="Times New Roman"/>
        </w:rPr>
        <w:t>其他的相关性较弱，例如工作小时数与各种工资增长率和待命支付之间的关系较弱。这意味着工作时间可能不直接影响工资增长或待命支付。</w:t>
      </w:r>
    </w:p>
    <w:p w14:paraId="5D0E91EE" w14:textId="77777777" w:rsidR="00C46DC1" w:rsidRPr="00BD4FD7" w:rsidRDefault="00C46DC1" w:rsidP="00A62DF5">
      <w:pPr>
        <w:spacing w:line="300" w:lineRule="auto"/>
        <w:rPr>
          <w:rFonts w:cs="Times New Roman" w:hint="eastAsia"/>
        </w:rPr>
      </w:pPr>
    </w:p>
    <w:p w14:paraId="23FCC84E" w14:textId="77777777" w:rsidR="00E90231" w:rsidRPr="00BD4FD7" w:rsidRDefault="00E90231" w:rsidP="00A62DF5">
      <w:pPr>
        <w:spacing w:line="300" w:lineRule="auto"/>
        <w:rPr>
          <w:rFonts w:cs="Times New Roman" w:hint="eastAsia"/>
        </w:rPr>
      </w:pPr>
    </w:p>
    <w:p w14:paraId="2C030EEA" w14:textId="2C2DDF05" w:rsidR="00E90231" w:rsidRPr="00E370DA" w:rsidRDefault="00E90231" w:rsidP="00A62DF5">
      <w:pPr>
        <w:spacing w:line="300" w:lineRule="auto"/>
        <w:rPr>
          <w:rFonts w:cs="Times New Roman"/>
          <w:b/>
          <w:bCs/>
        </w:rPr>
      </w:pPr>
      <w:r w:rsidRPr="00E370DA">
        <w:rPr>
          <w:rFonts w:cs="Times New Roman" w:hint="eastAsia"/>
          <w:b/>
          <w:bCs/>
        </w:rPr>
        <w:lastRenderedPageBreak/>
        <w:t>6.</w:t>
      </w:r>
      <w:r w:rsidRPr="00E370DA">
        <w:rPr>
          <w:rFonts w:cs="Times New Roman"/>
          <w:b/>
          <w:bCs/>
        </w:rPr>
        <w:t xml:space="preserve">3 </w:t>
      </w:r>
      <w:r w:rsidRPr="00E370DA">
        <w:rPr>
          <w:rFonts w:cs="Times New Roman" w:hint="eastAsia"/>
          <w:b/>
          <w:bCs/>
        </w:rPr>
        <w:t>数据规约</w:t>
      </w:r>
    </w:p>
    <w:p w14:paraId="6306441B" w14:textId="2B6DF8DE" w:rsidR="00E90231" w:rsidRPr="00BD4FD7" w:rsidRDefault="00C46DC1" w:rsidP="00A62DF5">
      <w:pPr>
        <w:spacing w:line="300" w:lineRule="auto"/>
        <w:rPr>
          <w:rFonts w:cs="Times New Roman"/>
        </w:rPr>
      </w:pPr>
      <w:r w:rsidRPr="00BD4FD7">
        <w:rPr>
          <w:rFonts w:cs="Times New Roman" w:hint="eastAsia"/>
        </w:rPr>
        <w:t>要求：</w:t>
      </w:r>
      <w:r w:rsidR="00B93EFE" w:rsidRPr="00BD4FD7">
        <w:rPr>
          <w:rFonts w:cs="Times New Roman" w:hint="eastAsia"/>
        </w:rPr>
        <w:t>基于</w:t>
      </w:r>
      <w:r w:rsidR="0014304C" w:rsidRPr="00BD4FD7">
        <w:rPr>
          <w:rFonts w:cs="Times New Roman"/>
          <w:bCs/>
        </w:rPr>
        <w:t>主成分分析（PCA）</w:t>
      </w:r>
      <w:r w:rsidR="00F71BE1" w:rsidRPr="00BD4FD7">
        <w:rPr>
          <w:rFonts w:cs="Times New Roman" w:hint="eastAsia"/>
        </w:rPr>
        <w:t>，</w:t>
      </w:r>
      <w:r w:rsidR="0014304C" w:rsidRPr="00BD4FD7">
        <w:rPr>
          <w:rFonts w:cs="Times New Roman"/>
          <w:bCs/>
        </w:rPr>
        <w:t>使用labor_qs.txt中的数据，</w:t>
      </w:r>
      <w:r w:rsidR="0014304C" w:rsidRPr="00BD4FD7">
        <w:rPr>
          <w:rFonts w:cs="Times New Roman"/>
          <w:b/>
          <w:bCs/>
        </w:rPr>
        <w:t>去掉所有标称属性</w:t>
      </w:r>
      <w:r w:rsidR="0014304C" w:rsidRPr="00BD4FD7">
        <w:rPr>
          <w:rFonts w:cs="Times New Roman"/>
          <w:bCs/>
        </w:rPr>
        <w:t>后进行</w:t>
      </w:r>
      <w:r w:rsidR="0014304C" w:rsidRPr="00BD4FD7">
        <w:rPr>
          <w:rFonts w:cs="Times New Roman" w:hint="eastAsia"/>
          <w:bCs/>
        </w:rPr>
        <w:t>主成分分析，源数据由最初的</w:t>
      </w:r>
      <w:r w:rsidR="0014304C" w:rsidRPr="00BD4FD7">
        <w:rPr>
          <w:rFonts w:cs="Times New Roman"/>
          <w:bCs/>
        </w:rPr>
        <w:t>8维变成了几维，将</w:t>
      </w:r>
      <w:r w:rsidR="0014304C" w:rsidRPr="00BD4FD7">
        <w:rPr>
          <w:rFonts w:cs="Times New Roman" w:hint="eastAsia"/>
          <w:bCs/>
        </w:rPr>
        <w:t>分析后将数据保存到</w:t>
      </w:r>
      <w:r w:rsidR="0014304C" w:rsidRPr="00BD4FD7">
        <w:rPr>
          <w:rFonts w:cs="Times New Roman"/>
          <w:bCs/>
        </w:rPr>
        <w:t>labor_qs_fx.txt。</w:t>
      </w:r>
    </w:p>
    <w:p w14:paraId="7F86A724" w14:textId="77777777" w:rsidR="00E90231" w:rsidRPr="00BD4FD7" w:rsidRDefault="00E90231" w:rsidP="00A62DF5">
      <w:pPr>
        <w:spacing w:line="300" w:lineRule="auto"/>
        <w:rPr>
          <w:rFonts w:cs="Times New Roman"/>
        </w:rPr>
      </w:pPr>
    </w:p>
    <w:p w14:paraId="0BE69E65" w14:textId="046121BB" w:rsidR="00EC59F3" w:rsidRPr="00BD4FD7" w:rsidRDefault="00EC59F3" w:rsidP="00A62DF5">
      <w:pPr>
        <w:spacing w:line="300" w:lineRule="auto"/>
        <w:rPr>
          <w:rFonts w:cs="Times New Roman"/>
        </w:rPr>
      </w:pPr>
      <w:r w:rsidRPr="00BD4FD7">
        <w:rPr>
          <w:rFonts w:cs="Times New Roman" w:hint="eastAsia"/>
        </w:rPr>
        <w:t>我们发现8纬的数据3纬即可表示大部分的信息，那么我们基于PCA将数据将到3纬，降纬后的</w:t>
      </w:r>
      <w:r w:rsidR="001F778C" w:rsidRPr="00BD4FD7">
        <w:rPr>
          <w:rFonts w:cs="Times New Roman" w:hint="eastAsia"/>
        </w:rPr>
        <w:t>部分</w:t>
      </w:r>
      <w:r w:rsidRPr="00BD4FD7">
        <w:rPr>
          <w:rFonts w:cs="Times New Roman" w:hint="eastAsia"/>
        </w:rPr>
        <w:t>数据如下</w:t>
      </w:r>
      <w:r w:rsidR="001F778C" w:rsidRPr="00BD4FD7">
        <w:rPr>
          <w:rFonts w:cs="Times New Roman" w:hint="eastAsia"/>
        </w:rPr>
        <w:t>表</w:t>
      </w:r>
      <w:r w:rsidRPr="00BD4FD7">
        <w:rPr>
          <w:rFonts w:cs="Times New Roman" w:hint="eastAsia"/>
        </w:rPr>
        <w:t>所示：</w:t>
      </w:r>
    </w:p>
    <w:p w14:paraId="7152A7C4" w14:textId="77777777" w:rsidR="003D17FA" w:rsidRPr="00BD4FD7" w:rsidRDefault="003D17FA" w:rsidP="00A62DF5">
      <w:pPr>
        <w:spacing w:line="300" w:lineRule="auto"/>
        <w:rPr>
          <w:rFonts w:cs="Times New Roman" w:hint="eastAsia"/>
        </w:rPr>
      </w:pPr>
    </w:p>
    <w:p w14:paraId="350E4818" w14:textId="2E765CEC" w:rsidR="00046656" w:rsidRPr="00BD4FD7" w:rsidRDefault="00444DB6" w:rsidP="00A62DF5">
      <w:pPr>
        <w:pStyle w:val="a5"/>
        <w:spacing w:line="300" w:lineRule="auto"/>
        <w:jc w:val="center"/>
        <w:rPr>
          <w:rFonts w:ascii="宋体" w:eastAsia="宋体" w:hAnsi="宋体" w:cs="Times New Roman"/>
          <w:b/>
          <w:bCs/>
          <w:sz w:val="21"/>
          <w:szCs w:val="21"/>
        </w:rPr>
      </w:pPr>
      <w:r w:rsidRPr="00BD4FD7">
        <w:rPr>
          <w:rFonts w:ascii="宋体" w:eastAsia="宋体" w:hAnsi="宋体"/>
          <w:b/>
          <w:bCs/>
          <w:sz w:val="21"/>
          <w:szCs w:val="21"/>
        </w:rPr>
        <w:t xml:space="preserve">表 </w:t>
      </w:r>
      <w:r w:rsidRPr="00BD4FD7">
        <w:rPr>
          <w:rFonts w:ascii="宋体" w:eastAsia="宋体" w:hAnsi="宋体"/>
          <w:b/>
          <w:bCs/>
          <w:sz w:val="21"/>
          <w:szCs w:val="21"/>
        </w:rPr>
        <w:fldChar w:fldCharType="begin"/>
      </w:r>
      <w:r w:rsidRPr="00BD4FD7">
        <w:rPr>
          <w:rFonts w:ascii="宋体" w:eastAsia="宋体" w:hAnsi="宋体"/>
          <w:b/>
          <w:bCs/>
          <w:sz w:val="21"/>
          <w:szCs w:val="21"/>
        </w:rPr>
        <w:instrText xml:space="preserve"> SEQ 表 \* ARABIC </w:instrText>
      </w:r>
      <w:r w:rsidRPr="00BD4FD7">
        <w:rPr>
          <w:rFonts w:ascii="宋体" w:eastAsia="宋体" w:hAnsi="宋体"/>
          <w:b/>
          <w:bCs/>
          <w:sz w:val="21"/>
          <w:szCs w:val="21"/>
        </w:rPr>
        <w:fldChar w:fldCharType="separate"/>
      </w:r>
      <w:r w:rsidRPr="00BD4FD7">
        <w:rPr>
          <w:rFonts w:ascii="宋体" w:eastAsia="宋体" w:hAnsi="宋体"/>
          <w:b/>
          <w:bCs/>
          <w:noProof/>
          <w:sz w:val="21"/>
          <w:szCs w:val="21"/>
        </w:rPr>
        <w:t>1</w:t>
      </w:r>
      <w:r w:rsidRPr="00BD4FD7">
        <w:rPr>
          <w:rFonts w:ascii="宋体" w:eastAsia="宋体" w:hAnsi="宋体"/>
          <w:b/>
          <w:bCs/>
          <w:sz w:val="21"/>
          <w:szCs w:val="21"/>
        </w:rPr>
        <w:fldChar w:fldCharType="end"/>
      </w:r>
      <w:r w:rsidRPr="00BD4FD7">
        <w:rPr>
          <w:rFonts w:ascii="宋体" w:eastAsia="宋体" w:hAnsi="宋体" w:hint="eastAsia"/>
          <w:b/>
          <w:bCs/>
          <w:sz w:val="21"/>
          <w:szCs w:val="21"/>
        </w:rPr>
        <w:t xml:space="preserve"> </w:t>
      </w:r>
      <w:r w:rsidR="00046656" w:rsidRPr="00BD4FD7">
        <w:rPr>
          <w:rFonts w:ascii="宋体" w:eastAsia="宋体" w:hAnsi="宋体" w:cs="Times New Roman" w:hint="eastAsia"/>
          <w:b/>
          <w:bCs/>
          <w:sz w:val="21"/>
          <w:szCs w:val="21"/>
        </w:rPr>
        <w:t>PCA降为3纬后的部分数据展示</w:t>
      </w:r>
    </w:p>
    <w:tbl>
      <w:tblPr>
        <w:tblStyle w:val="a4"/>
        <w:tblW w:w="68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6"/>
        <w:gridCol w:w="2276"/>
        <w:gridCol w:w="2276"/>
      </w:tblGrid>
      <w:tr w:rsidR="001F778C" w:rsidRPr="00BD4FD7" w14:paraId="4D5B7876" w14:textId="77777777" w:rsidTr="001F778C">
        <w:trPr>
          <w:trHeight w:val="324"/>
          <w:jc w:val="center"/>
        </w:trPr>
        <w:tc>
          <w:tcPr>
            <w:tcW w:w="2276" w:type="dxa"/>
            <w:tcBorders>
              <w:top w:val="single" w:sz="4" w:space="0" w:color="auto"/>
              <w:bottom w:val="single" w:sz="4" w:space="0" w:color="auto"/>
            </w:tcBorders>
            <w:noWrap/>
            <w:vAlign w:val="center"/>
            <w:hideMark/>
          </w:tcPr>
          <w:p w14:paraId="09DBD6C5" w14:textId="77777777" w:rsidR="001F778C" w:rsidRPr="001F778C" w:rsidRDefault="001F778C" w:rsidP="00A62DF5">
            <w:pPr>
              <w:spacing w:line="300" w:lineRule="auto"/>
              <w:jc w:val="center"/>
              <w:rPr>
                <w:color w:val="000000"/>
                <w:sz w:val="22"/>
                <w:szCs w:val="22"/>
              </w:rPr>
            </w:pPr>
            <w:r w:rsidRPr="001F778C">
              <w:rPr>
                <w:rFonts w:hint="eastAsia"/>
                <w:color w:val="000000"/>
                <w:sz w:val="22"/>
                <w:szCs w:val="22"/>
              </w:rPr>
              <w:t>PC1</w:t>
            </w:r>
          </w:p>
        </w:tc>
        <w:tc>
          <w:tcPr>
            <w:tcW w:w="2276" w:type="dxa"/>
            <w:tcBorders>
              <w:top w:val="single" w:sz="4" w:space="0" w:color="auto"/>
              <w:bottom w:val="single" w:sz="4" w:space="0" w:color="auto"/>
            </w:tcBorders>
            <w:noWrap/>
            <w:vAlign w:val="center"/>
            <w:hideMark/>
          </w:tcPr>
          <w:p w14:paraId="51CAF505"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PC2</w:t>
            </w:r>
          </w:p>
        </w:tc>
        <w:tc>
          <w:tcPr>
            <w:tcW w:w="2276" w:type="dxa"/>
            <w:tcBorders>
              <w:top w:val="single" w:sz="4" w:space="0" w:color="auto"/>
              <w:bottom w:val="single" w:sz="4" w:space="0" w:color="auto"/>
            </w:tcBorders>
            <w:noWrap/>
            <w:vAlign w:val="center"/>
            <w:hideMark/>
          </w:tcPr>
          <w:p w14:paraId="72269628"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PC3</w:t>
            </w:r>
          </w:p>
        </w:tc>
      </w:tr>
      <w:tr w:rsidR="00A62DF5" w:rsidRPr="001F778C" w14:paraId="32E4D427" w14:textId="77777777" w:rsidTr="001F778C">
        <w:trPr>
          <w:trHeight w:val="324"/>
          <w:jc w:val="center"/>
        </w:trPr>
        <w:tc>
          <w:tcPr>
            <w:tcW w:w="2276" w:type="dxa"/>
            <w:tcBorders>
              <w:top w:val="single" w:sz="4" w:space="0" w:color="auto"/>
            </w:tcBorders>
            <w:noWrap/>
            <w:vAlign w:val="center"/>
            <w:hideMark/>
          </w:tcPr>
          <w:p w14:paraId="4929315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0.627750554</w:t>
            </w:r>
          </w:p>
        </w:tc>
        <w:tc>
          <w:tcPr>
            <w:tcW w:w="2276" w:type="dxa"/>
            <w:tcBorders>
              <w:top w:val="single" w:sz="4" w:space="0" w:color="auto"/>
            </w:tcBorders>
            <w:noWrap/>
            <w:vAlign w:val="center"/>
            <w:hideMark/>
          </w:tcPr>
          <w:p w14:paraId="4C56B4B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-1.497509748</w:t>
            </w:r>
          </w:p>
        </w:tc>
        <w:tc>
          <w:tcPr>
            <w:tcW w:w="2276" w:type="dxa"/>
            <w:tcBorders>
              <w:top w:val="single" w:sz="4" w:space="0" w:color="auto"/>
            </w:tcBorders>
            <w:noWrap/>
            <w:vAlign w:val="center"/>
            <w:hideMark/>
          </w:tcPr>
          <w:p w14:paraId="355FAFB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-0.91155214</w:t>
            </w:r>
          </w:p>
        </w:tc>
      </w:tr>
      <w:tr w:rsidR="001F778C" w:rsidRPr="001F778C" w14:paraId="7A7FAC2E" w14:textId="77777777" w:rsidTr="001F778C">
        <w:trPr>
          <w:trHeight w:val="324"/>
          <w:jc w:val="center"/>
        </w:trPr>
        <w:tc>
          <w:tcPr>
            <w:tcW w:w="2276" w:type="dxa"/>
            <w:noWrap/>
            <w:vAlign w:val="center"/>
            <w:hideMark/>
          </w:tcPr>
          <w:p w14:paraId="0FAB9963"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1.846846367</w:t>
            </w:r>
          </w:p>
        </w:tc>
        <w:tc>
          <w:tcPr>
            <w:tcW w:w="2276" w:type="dxa"/>
            <w:noWrap/>
            <w:vAlign w:val="center"/>
            <w:hideMark/>
          </w:tcPr>
          <w:p w14:paraId="45282DCD"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0.180435095</w:t>
            </w:r>
          </w:p>
        </w:tc>
        <w:tc>
          <w:tcPr>
            <w:tcW w:w="2276" w:type="dxa"/>
            <w:noWrap/>
            <w:vAlign w:val="center"/>
            <w:hideMark/>
          </w:tcPr>
          <w:p w14:paraId="3171EC36"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0.27386289</w:t>
            </w:r>
          </w:p>
        </w:tc>
      </w:tr>
      <w:tr w:rsidR="001F778C" w:rsidRPr="001F778C" w14:paraId="60131AD5" w14:textId="77777777" w:rsidTr="001F778C">
        <w:trPr>
          <w:trHeight w:val="324"/>
          <w:jc w:val="center"/>
        </w:trPr>
        <w:tc>
          <w:tcPr>
            <w:tcW w:w="2276" w:type="dxa"/>
            <w:noWrap/>
            <w:vAlign w:val="center"/>
            <w:hideMark/>
          </w:tcPr>
          <w:p w14:paraId="0EFD5561"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0.999084117</w:t>
            </w:r>
          </w:p>
        </w:tc>
        <w:tc>
          <w:tcPr>
            <w:tcW w:w="2276" w:type="dxa"/>
            <w:noWrap/>
            <w:vAlign w:val="center"/>
            <w:hideMark/>
          </w:tcPr>
          <w:p w14:paraId="27C116AC"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-0.253883597</w:t>
            </w:r>
          </w:p>
        </w:tc>
        <w:tc>
          <w:tcPr>
            <w:tcW w:w="2276" w:type="dxa"/>
            <w:noWrap/>
            <w:vAlign w:val="center"/>
            <w:hideMark/>
          </w:tcPr>
          <w:p w14:paraId="358F934F"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0.020982128</w:t>
            </w:r>
          </w:p>
        </w:tc>
      </w:tr>
      <w:tr w:rsidR="001F778C" w:rsidRPr="001F778C" w14:paraId="0848109A" w14:textId="77777777" w:rsidTr="001F778C">
        <w:trPr>
          <w:trHeight w:val="324"/>
          <w:jc w:val="center"/>
        </w:trPr>
        <w:tc>
          <w:tcPr>
            <w:tcW w:w="2276" w:type="dxa"/>
            <w:noWrap/>
            <w:vAlign w:val="center"/>
            <w:hideMark/>
          </w:tcPr>
          <w:p w14:paraId="57F9551D"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0.730556911</w:t>
            </w:r>
          </w:p>
        </w:tc>
        <w:tc>
          <w:tcPr>
            <w:tcW w:w="2276" w:type="dxa"/>
            <w:noWrap/>
            <w:vAlign w:val="center"/>
            <w:hideMark/>
          </w:tcPr>
          <w:p w14:paraId="13431D6B"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0.012388406</w:t>
            </w:r>
          </w:p>
        </w:tc>
        <w:tc>
          <w:tcPr>
            <w:tcW w:w="2276" w:type="dxa"/>
            <w:noWrap/>
            <w:vAlign w:val="center"/>
            <w:hideMark/>
          </w:tcPr>
          <w:p w14:paraId="10CC4A38"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-0.279225183</w:t>
            </w:r>
          </w:p>
        </w:tc>
      </w:tr>
      <w:tr w:rsidR="001F778C" w:rsidRPr="001F778C" w14:paraId="0ADA8152" w14:textId="77777777" w:rsidTr="001F778C">
        <w:trPr>
          <w:trHeight w:val="324"/>
          <w:jc w:val="center"/>
        </w:trPr>
        <w:tc>
          <w:tcPr>
            <w:tcW w:w="2276" w:type="dxa"/>
            <w:noWrap/>
            <w:vAlign w:val="center"/>
            <w:hideMark/>
          </w:tcPr>
          <w:p w14:paraId="4FB197A5"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1.375957265</w:t>
            </w:r>
          </w:p>
        </w:tc>
        <w:tc>
          <w:tcPr>
            <w:tcW w:w="2276" w:type="dxa"/>
            <w:noWrap/>
            <w:vAlign w:val="center"/>
            <w:hideMark/>
          </w:tcPr>
          <w:p w14:paraId="6B137B84"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-0.063702905</w:t>
            </w:r>
          </w:p>
        </w:tc>
        <w:tc>
          <w:tcPr>
            <w:tcW w:w="2276" w:type="dxa"/>
            <w:noWrap/>
            <w:vAlign w:val="center"/>
            <w:hideMark/>
          </w:tcPr>
          <w:p w14:paraId="65766A5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-0.774170983</w:t>
            </w:r>
          </w:p>
        </w:tc>
      </w:tr>
      <w:tr w:rsidR="001F778C" w:rsidRPr="001F778C" w14:paraId="146DD3E8" w14:textId="77777777" w:rsidTr="001F778C">
        <w:trPr>
          <w:trHeight w:val="324"/>
          <w:jc w:val="center"/>
        </w:trPr>
        <w:tc>
          <w:tcPr>
            <w:tcW w:w="2276" w:type="dxa"/>
            <w:noWrap/>
            <w:vAlign w:val="center"/>
            <w:hideMark/>
          </w:tcPr>
          <w:p w14:paraId="7B9FE7F9"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0.187033679</w:t>
            </w:r>
          </w:p>
        </w:tc>
        <w:tc>
          <w:tcPr>
            <w:tcW w:w="2276" w:type="dxa"/>
            <w:noWrap/>
            <w:vAlign w:val="center"/>
            <w:hideMark/>
          </w:tcPr>
          <w:p w14:paraId="40933CB5"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2.088187642</w:t>
            </w:r>
          </w:p>
        </w:tc>
        <w:tc>
          <w:tcPr>
            <w:tcW w:w="2276" w:type="dxa"/>
            <w:noWrap/>
            <w:vAlign w:val="center"/>
            <w:hideMark/>
          </w:tcPr>
          <w:p w14:paraId="6B8CD254"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0.276317521</w:t>
            </w:r>
          </w:p>
        </w:tc>
      </w:tr>
      <w:tr w:rsidR="001F778C" w:rsidRPr="001F778C" w14:paraId="4902F0D1" w14:textId="77777777" w:rsidTr="001F778C">
        <w:trPr>
          <w:trHeight w:val="324"/>
          <w:jc w:val="center"/>
        </w:trPr>
        <w:tc>
          <w:tcPr>
            <w:tcW w:w="2276" w:type="dxa"/>
            <w:noWrap/>
            <w:vAlign w:val="center"/>
            <w:hideMark/>
          </w:tcPr>
          <w:p w14:paraId="54673AA1"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1.443922762</w:t>
            </w:r>
          </w:p>
        </w:tc>
        <w:tc>
          <w:tcPr>
            <w:tcW w:w="2276" w:type="dxa"/>
            <w:noWrap/>
            <w:vAlign w:val="center"/>
            <w:hideMark/>
          </w:tcPr>
          <w:p w14:paraId="17411A0B"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0.011758977</w:t>
            </w:r>
          </w:p>
        </w:tc>
        <w:tc>
          <w:tcPr>
            <w:tcW w:w="2276" w:type="dxa"/>
            <w:noWrap/>
            <w:vAlign w:val="center"/>
            <w:hideMark/>
          </w:tcPr>
          <w:p w14:paraId="3790CC86"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-0.638861192</w:t>
            </w:r>
          </w:p>
        </w:tc>
      </w:tr>
      <w:tr w:rsidR="001F778C" w:rsidRPr="001F778C" w14:paraId="1EAAD8B7" w14:textId="77777777" w:rsidTr="001F778C">
        <w:trPr>
          <w:trHeight w:val="324"/>
          <w:jc w:val="center"/>
        </w:trPr>
        <w:tc>
          <w:tcPr>
            <w:tcW w:w="2276" w:type="dxa"/>
            <w:noWrap/>
            <w:vAlign w:val="center"/>
            <w:hideMark/>
          </w:tcPr>
          <w:p w14:paraId="10DD6E5A"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1.163959005</w:t>
            </w:r>
          </w:p>
        </w:tc>
        <w:tc>
          <w:tcPr>
            <w:tcW w:w="2276" w:type="dxa"/>
            <w:noWrap/>
            <w:vAlign w:val="center"/>
            <w:hideMark/>
          </w:tcPr>
          <w:p w14:paraId="19DF1FCE"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-1.065251935</w:t>
            </w:r>
          </w:p>
        </w:tc>
        <w:tc>
          <w:tcPr>
            <w:tcW w:w="2276" w:type="dxa"/>
            <w:noWrap/>
            <w:vAlign w:val="center"/>
            <w:hideMark/>
          </w:tcPr>
          <w:p w14:paraId="1FD3E2A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-1.152975503</w:t>
            </w:r>
          </w:p>
        </w:tc>
      </w:tr>
      <w:tr w:rsidR="001F778C" w:rsidRPr="001F778C" w14:paraId="0899B56B" w14:textId="77777777" w:rsidTr="001F778C">
        <w:trPr>
          <w:trHeight w:val="324"/>
          <w:jc w:val="center"/>
        </w:trPr>
        <w:tc>
          <w:tcPr>
            <w:tcW w:w="2276" w:type="dxa"/>
            <w:noWrap/>
            <w:vAlign w:val="center"/>
            <w:hideMark/>
          </w:tcPr>
          <w:p w14:paraId="1B48B93A"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3.612102779</w:t>
            </w:r>
          </w:p>
        </w:tc>
        <w:tc>
          <w:tcPr>
            <w:tcW w:w="2276" w:type="dxa"/>
            <w:noWrap/>
            <w:vAlign w:val="center"/>
            <w:hideMark/>
          </w:tcPr>
          <w:p w14:paraId="4FF6AA41"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-0.296249658</w:t>
            </w:r>
          </w:p>
        </w:tc>
        <w:tc>
          <w:tcPr>
            <w:tcW w:w="2276" w:type="dxa"/>
            <w:noWrap/>
            <w:vAlign w:val="center"/>
            <w:hideMark/>
          </w:tcPr>
          <w:p w14:paraId="44EE64B1"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5.183888554</w:t>
            </w:r>
          </w:p>
        </w:tc>
      </w:tr>
      <w:tr w:rsidR="001F778C" w:rsidRPr="001F778C" w14:paraId="6479296F" w14:textId="77777777" w:rsidTr="001F778C">
        <w:trPr>
          <w:trHeight w:val="324"/>
          <w:jc w:val="center"/>
        </w:trPr>
        <w:tc>
          <w:tcPr>
            <w:tcW w:w="2276" w:type="dxa"/>
            <w:noWrap/>
            <w:vAlign w:val="center"/>
            <w:hideMark/>
          </w:tcPr>
          <w:p w14:paraId="0BD1788E"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0.973130358</w:t>
            </w:r>
          </w:p>
        </w:tc>
        <w:tc>
          <w:tcPr>
            <w:tcW w:w="2276" w:type="dxa"/>
            <w:noWrap/>
            <w:vAlign w:val="center"/>
            <w:hideMark/>
          </w:tcPr>
          <w:p w14:paraId="7E0A994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-1.747753154</w:t>
            </w:r>
          </w:p>
        </w:tc>
        <w:tc>
          <w:tcPr>
            <w:tcW w:w="2276" w:type="dxa"/>
            <w:noWrap/>
            <w:vAlign w:val="center"/>
            <w:hideMark/>
          </w:tcPr>
          <w:p w14:paraId="77A733BF"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-0.555160333</w:t>
            </w:r>
          </w:p>
        </w:tc>
      </w:tr>
      <w:tr w:rsidR="001F778C" w:rsidRPr="001F778C" w14:paraId="2B4FD934" w14:textId="77777777" w:rsidTr="001F778C">
        <w:trPr>
          <w:trHeight w:val="324"/>
          <w:jc w:val="center"/>
        </w:trPr>
        <w:tc>
          <w:tcPr>
            <w:tcW w:w="2276" w:type="dxa"/>
            <w:noWrap/>
            <w:vAlign w:val="center"/>
            <w:hideMark/>
          </w:tcPr>
          <w:p w14:paraId="17377BB1"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1.15699214</w:t>
            </w:r>
          </w:p>
        </w:tc>
        <w:tc>
          <w:tcPr>
            <w:tcW w:w="2276" w:type="dxa"/>
            <w:noWrap/>
            <w:vAlign w:val="center"/>
            <w:hideMark/>
          </w:tcPr>
          <w:p w14:paraId="4690EC26"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1.787196481</w:t>
            </w:r>
          </w:p>
        </w:tc>
        <w:tc>
          <w:tcPr>
            <w:tcW w:w="2276" w:type="dxa"/>
            <w:noWrap/>
            <w:vAlign w:val="center"/>
            <w:hideMark/>
          </w:tcPr>
          <w:p w14:paraId="40C04625"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-0.969591003</w:t>
            </w:r>
          </w:p>
        </w:tc>
      </w:tr>
      <w:tr w:rsidR="00A62DF5" w:rsidRPr="001F778C" w14:paraId="73243AA0" w14:textId="77777777" w:rsidTr="001F778C">
        <w:trPr>
          <w:trHeight w:val="324"/>
          <w:jc w:val="center"/>
        </w:trPr>
        <w:tc>
          <w:tcPr>
            <w:tcW w:w="2276" w:type="dxa"/>
            <w:noWrap/>
            <w:vAlign w:val="center"/>
            <w:hideMark/>
          </w:tcPr>
          <w:p w14:paraId="314C589D"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3.311889787</w:t>
            </w:r>
          </w:p>
        </w:tc>
        <w:tc>
          <w:tcPr>
            <w:tcW w:w="2276" w:type="dxa"/>
            <w:noWrap/>
            <w:vAlign w:val="center"/>
            <w:hideMark/>
          </w:tcPr>
          <w:p w14:paraId="58F045C4"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-0.174786008</w:t>
            </w:r>
          </w:p>
        </w:tc>
        <w:tc>
          <w:tcPr>
            <w:tcW w:w="2276" w:type="dxa"/>
            <w:noWrap/>
            <w:vAlign w:val="center"/>
            <w:hideMark/>
          </w:tcPr>
          <w:p w14:paraId="14B15C07"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-1.946294059</w:t>
            </w:r>
          </w:p>
        </w:tc>
      </w:tr>
      <w:tr w:rsidR="00A62DF5" w:rsidRPr="001F778C" w14:paraId="247CB8A0" w14:textId="77777777" w:rsidTr="001F778C">
        <w:trPr>
          <w:trHeight w:val="324"/>
          <w:jc w:val="center"/>
        </w:trPr>
        <w:tc>
          <w:tcPr>
            <w:tcW w:w="2276" w:type="dxa"/>
            <w:tcBorders>
              <w:bottom w:val="single" w:sz="4" w:space="0" w:color="auto"/>
            </w:tcBorders>
            <w:noWrap/>
            <w:vAlign w:val="center"/>
            <w:hideMark/>
          </w:tcPr>
          <w:p w14:paraId="4FEA1445"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-1.893109285</w:t>
            </w:r>
          </w:p>
        </w:tc>
        <w:tc>
          <w:tcPr>
            <w:tcW w:w="2276" w:type="dxa"/>
            <w:tcBorders>
              <w:bottom w:val="single" w:sz="4" w:space="0" w:color="auto"/>
            </w:tcBorders>
            <w:noWrap/>
            <w:vAlign w:val="center"/>
            <w:hideMark/>
          </w:tcPr>
          <w:p w14:paraId="6218768D"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-0.946505531</w:t>
            </w:r>
          </w:p>
        </w:tc>
        <w:tc>
          <w:tcPr>
            <w:tcW w:w="2276" w:type="dxa"/>
            <w:tcBorders>
              <w:bottom w:val="single" w:sz="4" w:space="0" w:color="auto"/>
            </w:tcBorders>
            <w:noWrap/>
            <w:vAlign w:val="center"/>
            <w:hideMark/>
          </w:tcPr>
          <w:p w14:paraId="5F88F71B" w14:textId="77777777" w:rsidR="001F778C" w:rsidRPr="001F778C" w:rsidRDefault="001F778C" w:rsidP="00A62DF5">
            <w:pPr>
              <w:spacing w:line="300" w:lineRule="auto"/>
              <w:jc w:val="center"/>
              <w:rPr>
                <w:rFonts w:hint="eastAsia"/>
                <w:color w:val="000000"/>
                <w:sz w:val="22"/>
                <w:szCs w:val="22"/>
              </w:rPr>
            </w:pPr>
            <w:r w:rsidRPr="001F778C">
              <w:rPr>
                <w:rFonts w:hint="eastAsia"/>
                <w:color w:val="000000"/>
                <w:sz w:val="22"/>
                <w:szCs w:val="22"/>
              </w:rPr>
              <w:t>0.081372986</w:t>
            </w:r>
          </w:p>
        </w:tc>
      </w:tr>
    </w:tbl>
    <w:p w14:paraId="4D4CFCF9" w14:textId="77777777" w:rsidR="00E90231" w:rsidRPr="00BD4FD7" w:rsidRDefault="00E90231" w:rsidP="00A62DF5">
      <w:pPr>
        <w:spacing w:line="300" w:lineRule="auto"/>
        <w:rPr>
          <w:rFonts w:cs="Times New Roman" w:hint="eastAsia"/>
        </w:rPr>
      </w:pPr>
    </w:p>
    <w:p w14:paraId="5E5117F8" w14:textId="188FD7BA" w:rsidR="00E90231" w:rsidRPr="00E370DA" w:rsidRDefault="00E90231" w:rsidP="00A62DF5">
      <w:pPr>
        <w:spacing w:line="300" w:lineRule="auto"/>
        <w:rPr>
          <w:rFonts w:cs="Times New Roman" w:hint="eastAsia"/>
          <w:b/>
          <w:bCs/>
        </w:rPr>
      </w:pPr>
      <w:r w:rsidRPr="00E370DA">
        <w:rPr>
          <w:rFonts w:cs="Times New Roman" w:hint="eastAsia"/>
          <w:b/>
          <w:bCs/>
        </w:rPr>
        <w:t>6.4 数据变换</w:t>
      </w:r>
    </w:p>
    <w:p w14:paraId="725A31D3" w14:textId="1E03FF29" w:rsidR="00217DCE" w:rsidRPr="00BD4FD7" w:rsidRDefault="00C46DC1" w:rsidP="00A62DF5">
      <w:pPr>
        <w:spacing w:line="300" w:lineRule="auto"/>
        <w:rPr>
          <w:rFonts w:cs="Times New Roman"/>
          <w:bCs/>
        </w:rPr>
      </w:pPr>
      <w:r w:rsidRPr="00BD4FD7">
        <w:rPr>
          <w:rFonts w:cs="Times New Roman" w:hint="eastAsia"/>
        </w:rPr>
        <w:t>要求：</w:t>
      </w:r>
      <w:r w:rsidR="0014304C" w:rsidRPr="00BD4FD7">
        <w:rPr>
          <w:rFonts w:cs="Times New Roman"/>
          <w:bCs/>
        </w:rPr>
        <w:t>数据规范化：对labor_qs.txt中数值型的数据shift-differential进行z分数规范化，其余数值型的数据进行最小</w:t>
      </w:r>
      <w:r w:rsidR="0014304C" w:rsidRPr="00BD4FD7">
        <w:rPr>
          <w:rFonts w:cs="Times New Roman" w:hint="eastAsia"/>
          <w:bCs/>
        </w:rPr>
        <w:t>-最大规范化，规范化后的数据保存到</w:t>
      </w:r>
      <w:r w:rsidR="0014304C" w:rsidRPr="00BD4FD7">
        <w:rPr>
          <w:rFonts w:cs="Times New Roman"/>
          <w:bCs/>
        </w:rPr>
        <w:t>labor_qs_gf.txt</w:t>
      </w:r>
      <w:r w:rsidR="0014304C" w:rsidRPr="00BD4FD7">
        <w:rPr>
          <w:rFonts w:cs="Times New Roman" w:hint="eastAsia"/>
          <w:bCs/>
        </w:rPr>
        <w:t>。</w:t>
      </w:r>
    </w:p>
    <w:p w14:paraId="1D019DC9" w14:textId="620EEB87" w:rsidR="00111359" w:rsidRPr="00BD4FD7" w:rsidRDefault="00DB66F0" w:rsidP="00DB66F0">
      <w:pPr>
        <w:rPr>
          <w:rFonts w:cs="Times New Roman" w:hint="eastAsia"/>
          <w:bCs/>
        </w:rPr>
      </w:pPr>
      <w:r>
        <w:rPr>
          <w:rFonts w:cs="Times New Roman"/>
          <w:bCs/>
        </w:rPr>
        <w:br w:type="page"/>
      </w:r>
    </w:p>
    <w:p w14:paraId="78964D4C" w14:textId="560BF215" w:rsidR="00111359" w:rsidRPr="00BD4FD7" w:rsidRDefault="00111359" w:rsidP="00A62DF5">
      <w:pPr>
        <w:spacing w:line="300" w:lineRule="auto"/>
        <w:rPr>
          <w:rFonts w:cs="Times New Roman" w:hint="eastAsia"/>
        </w:rPr>
      </w:pPr>
      <w:r w:rsidRPr="00BD4FD7">
        <w:rPr>
          <w:rFonts w:cs="Times New Roman" w:hint="eastAsia"/>
        </w:rPr>
        <w:lastRenderedPageBreak/>
        <w:t>规范化后的前10行数据，如下图所示：</w:t>
      </w:r>
    </w:p>
    <w:p w14:paraId="4F6F8637" w14:textId="320FA02B" w:rsidR="00217DCE" w:rsidRPr="00BD4FD7" w:rsidRDefault="00111359" w:rsidP="00A62DF5">
      <w:pPr>
        <w:spacing w:beforeLines="50" w:before="156" w:afterLines="50" w:after="156" w:line="300" w:lineRule="auto"/>
        <w:rPr>
          <w:rFonts w:cs="Times New Roman"/>
          <w:b/>
        </w:rPr>
      </w:pPr>
      <w:r w:rsidRPr="00BD4FD7">
        <w:rPr>
          <w:rFonts w:cs="Times New Roman"/>
          <w:b/>
          <w:noProof/>
        </w:rPr>
        <w:drawing>
          <wp:inline distT="0" distB="0" distL="0" distR="0" wp14:anchorId="1C8052F6" wp14:editId="2353008C">
            <wp:extent cx="5834040" cy="2616452"/>
            <wp:effectExtent l="0" t="0" r="0" b="0"/>
            <wp:docPr id="19916180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18043" name="图片 1991618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92160" cy="2642518"/>
                    </a:xfrm>
                    <a:prstGeom prst="rect">
                      <a:avLst/>
                    </a:prstGeom>
                  </pic:spPr>
                </pic:pic>
              </a:graphicData>
            </a:graphic>
          </wp:inline>
        </w:drawing>
      </w:r>
    </w:p>
    <w:p w14:paraId="4230D5CA" w14:textId="36051D61" w:rsidR="00217DCE" w:rsidRPr="00BD4FD7" w:rsidRDefault="00444DB6" w:rsidP="00A62DF5">
      <w:pPr>
        <w:pStyle w:val="a5"/>
        <w:spacing w:line="300" w:lineRule="auto"/>
        <w:jc w:val="center"/>
        <w:rPr>
          <w:rFonts w:ascii="宋体" w:eastAsia="宋体" w:hAnsi="宋体" w:cs="Times New Roman"/>
          <w:b/>
          <w:bCs/>
          <w:sz w:val="21"/>
          <w:szCs w:val="21"/>
        </w:rPr>
      </w:pPr>
      <w:r w:rsidRPr="00BD4FD7">
        <w:rPr>
          <w:rFonts w:ascii="宋体" w:eastAsia="宋体" w:hAnsi="宋体"/>
          <w:b/>
          <w:bCs/>
          <w:sz w:val="21"/>
          <w:szCs w:val="21"/>
        </w:rPr>
        <w:t xml:space="preserve">图 </w:t>
      </w:r>
      <w:r w:rsidRPr="00BD4FD7">
        <w:rPr>
          <w:rFonts w:ascii="宋体" w:eastAsia="宋体" w:hAnsi="宋体"/>
          <w:b/>
          <w:bCs/>
          <w:sz w:val="21"/>
          <w:szCs w:val="21"/>
        </w:rPr>
        <w:fldChar w:fldCharType="begin"/>
      </w:r>
      <w:r w:rsidRPr="00BD4FD7">
        <w:rPr>
          <w:rFonts w:ascii="宋体" w:eastAsia="宋体" w:hAnsi="宋体"/>
          <w:b/>
          <w:bCs/>
          <w:sz w:val="21"/>
          <w:szCs w:val="21"/>
        </w:rPr>
        <w:instrText xml:space="preserve"> SEQ 图 \* ARABIC </w:instrText>
      </w:r>
      <w:r w:rsidRPr="00BD4FD7">
        <w:rPr>
          <w:rFonts w:ascii="宋体" w:eastAsia="宋体" w:hAnsi="宋体"/>
          <w:b/>
          <w:bCs/>
          <w:sz w:val="21"/>
          <w:szCs w:val="21"/>
        </w:rPr>
        <w:fldChar w:fldCharType="separate"/>
      </w:r>
      <w:r w:rsidRPr="00BD4FD7">
        <w:rPr>
          <w:rFonts w:ascii="宋体" w:eastAsia="宋体" w:hAnsi="宋体"/>
          <w:b/>
          <w:bCs/>
          <w:noProof/>
          <w:sz w:val="21"/>
          <w:szCs w:val="21"/>
        </w:rPr>
        <w:t>3</w:t>
      </w:r>
      <w:r w:rsidRPr="00BD4FD7">
        <w:rPr>
          <w:rFonts w:ascii="宋体" w:eastAsia="宋体" w:hAnsi="宋体"/>
          <w:b/>
          <w:bCs/>
          <w:sz w:val="21"/>
          <w:szCs w:val="21"/>
        </w:rPr>
        <w:fldChar w:fldCharType="end"/>
      </w:r>
      <w:r w:rsidRPr="00BD4FD7">
        <w:rPr>
          <w:rFonts w:ascii="宋体" w:eastAsia="宋体" w:hAnsi="宋体" w:hint="eastAsia"/>
          <w:b/>
          <w:bCs/>
          <w:sz w:val="21"/>
          <w:szCs w:val="21"/>
        </w:rPr>
        <w:t xml:space="preserve"> </w:t>
      </w:r>
      <w:r w:rsidR="006B1795" w:rsidRPr="00BD4FD7">
        <w:rPr>
          <w:rFonts w:ascii="宋体" w:eastAsia="宋体" w:hAnsi="宋体" w:cs="Times New Roman" w:hint="eastAsia"/>
          <w:b/>
          <w:bCs/>
          <w:sz w:val="21"/>
          <w:szCs w:val="21"/>
        </w:rPr>
        <w:t>Z规范和最大-最小规范后的数据展示图</w:t>
      </w:r>
    </w:p>
    <w:p w14:paraId="56FF3A00" w14:textId="77777777" w:rsidR="00444DB6" w:rsidRPr="00BD4FD7" w:rsidRDefault="00444DB6" w:rsidP="00A62DF5">
      <w:pPr>
        <w:spacing w:line="300" w:lineRule="auto"/>
        <w:rPr>
          <w:rFonts w:hint="eastAsia"/>
        </w:rPr>
      </w:pPr>
    </w:p>
    <w:p w14:paraId="6AE9397A" w14:textId="0279DBE7" w:rsidR="005822B1" w:rsidRPr="00BD4FD7" w:rsidRDefault="00D15643" w:rsidP="00A62DF5">
      <w:pPr>
        <w:spacing w:line="300" w:lineRule="auto"/>
        <w:rPr>
          <w:rFonts w:cs="Times New Roman"/>
          <w:b/>
        </w:rPr>
      </w:pPr>
      <w:r w:rsidRPr="00BD4FD7">
        <w:rPr>
          <w:rFonts w:cs="Times New Roman" w:hint="eastAsia"/>
          <w:b/>
        </w:rPr>
        <w:t>七</w:t>
      </w:r>
      <w:r w:rsidR="00000000" w:rsidRPr="00BD4FD7">
        <w:rPr>
          <w:rFonts w:cs="Times New Roman" w:hint="eastAsia"/>
          <w:b/>
        </w:rPr>
        <w:t>、</w:t>
      </w:r>
      <w:r w:rsidR="00000000" w:rsidRPr="00BD4FD7">
        <w:rPr>
          <w:rFonts w:cs="Times New Roman"/>
          <w:b/>
        </w:rPr>
        <w:t>本次实验的主要收获和体会或者有何建议。</w:t>
      </w:r>
    </w:p>
    <w:p w14:paraId="13D3F7BE" w14:textId="19D591B0" w:rsidR="00A62DF5" w:rsidRPr="00A62DF5" w:rsidRDefault="00A62DF5" w:rsidP="00582588">
      <w:pPr>
        <w:spacing w:line="300" w:lineRule="auto"/>
        <w:ind w:firstLine="420"/>
        <w:rPr>
          <w:rFonts w:ascii="Times New Roman" w:hAnsi="Times New Roman" w:cs="Times New Roman"/>
          <w:bCs/>
        </w:rPr>
      </w:pPr>
      <w:r w:rsidRPr="00A62DF5">
        <w:rPr>
          <w:rFonts w:ascii="Times New Roman" w:hAnsi="Times New Roman" w:cs="Times New Roman"/>
          <w:bCs/>
        </w:rPr>
        <w:t>通过这次实验，我对数据预处理的步骤和方法有了深入的了解和实践。首先，我明白了数据清洗的重要性，包括填充缺失值、光滑噪声、识别和处理离群点以及纠正数据中的不一致性。我学会了如何针对数值型和标称型属性采用不同的策略来填充缺失值，这是确保数据质量的关键步骤。</w:t>
      </w:r>
    </w:p>
    <w:p w14:paraId="45D3FEF4" w14:textId="77777777" w:rsidR="00A62DF5" w:rsidRPr="00A62DF5" w:rsidRDefault="00A62DF5" w:rsidP="003D63DA">
      <w:pPr>
        <w:spacing w:line="300" w:lineRule="auto"/>
        <w:ind w:firstLine="420"/>
        <w:rPr>
          <w:rFonts w:ascii="Times New Roman" w:hAnsi="Times New Roman" w:cs="Times New Roman"/>
          <w:bCs/>
        </w:rPr>
      </w:pPr>
      <w:r w:rsidRPr="00A62DF5">
        <w:rPr>
          <w:rFonts w:ascii="Times New Roman" w:hAnsi="Times New Roman" w:cs="Times New Roman"/>
          <w:bCs/>
        </w:rPr>
        <w:t>在数据集成环节，我理解了将来自多个数据源的数据合并到一个一致的数据存储中的重要性。这有助于我更全面地理解数据，并为后续的分析提供了更丰富的信息基础。</w:t>
      </w:r>
    </w:p>
    <w:p w14:paraId="70E8A2B1" w14:textId="77777777" w:rsidR="00A62DF5" w:rsidRPr="00A62DF5" w:rsidRDefault="00A62DF5" w:rsidP="003D63DA">
      <w:pPr>
        <w:spacing w:line="300" w:lineRule="auto"/>
        <w:ind w:firstLine="420"/>
        <w:rPr>
          <w:rFonts w:ascii="Times New Roman" w:hAnsi="Times New Roman" w:cs="Times New Roman"/>
          <w:bCs/>
        </w:rPr>
      </w:pPr>
      <w:r w:rsidRPr="00A62DF5">
        <w:rPr>
          <w:rFonts w:ascii="Times New Roman" w:hAnsi="Times New Roman" w:cs="Times New Roman"/>
          <w:bCs/>
        </w:rPr>
        <w:t>数据规约部分教会了我如何有效减少数据集的规模而不损失重要信息。通过主成分分析（</w:t>
      </w:r>
      <w:r w:rsidRPr="00A62DF5">
        <w:rPr>
          <w:rFonts w:ascii="Times New Roman" w:hAnsi="Times New Roman" w:cs="Times New Roman"/>
          <w:bCs/>
        </w:rPr>
        <w:t>PCA</w:t>
      </w:r>
      <w:r w:rsidRPr="00A62DF5">
        <w:rPr>
          <w:rFonts w:ascii="Times New Roman" w:hAnsi="Times New Roman" w:cs="Times New Roman"/>
          <w:bCs/>
        </w:rPr>
        <w:t>），我学会了如何从多维数据中提取关键信息，并且理解了降维的概念及其在数据分析中的重要性。</w:t>
      </w:r>
    </w:p>
    <w:p w14:paraId="27B64827" w14:textId="77777777" w:rsidR="00A62DF5" w:rsidRPr="00A62DF5" w:rsidRDefault="00A62DF5" w:rsidP="003D63DA">
      <w:pPr>
        <w:spacing w:line="300" w:lineRule="auto"/>
        <w:ind w:firstLine="420"/>
        <w:rPr>
          <w:rFonts w:ascii="Times New Roman" w:hAnsi="Times New Roman" w:cs="Times New Roman"/>
          <w:bCs/>
        </w:rPr>
      </w:pPr>
      <w:r w:rsidRPr="00A62DF5">
        <w:rPr>
          <w:rFonts w:ascii="Times New Roman" w:hAnsi="Times New Roman" w:cs="Times New Roman"/>
          <w:bCs/>
        </w:rPr>
        <w:t>最后，数据变换部分让我掌握了数据规范化的技巧，包括</w:t>
      </w:r>
      <w:r w:rsidRPr="00A62DF5">
        <w:rPr>
          <w:rFonts w:ascii="Times New Roman" w:hAnsi="Times New Roman" w:cs="Times New Roman"/>
          <w:bCs/>
        </w:rPr>
        <w:t>z</w:t>
      </w:r>
      <w:r w:rsidRPr="00A62DF5">
        <w:rPr>
          <w:rFonts w:ascii="Times New Roman" w:hAnsi="Times New Roman" w:cs="Times New Roman"/>
          <w:bCs/>
        </w:rPr>
        <w:t>分数规范化和最小</w:t>
      </w:r>
      <w:r w:rsidRPr="00A62DF5">
        <w:rPr>
          <w:rFonts w:ascii="Times New Roman" w:hAnsi="Times New Roman" w:cs="Times New Roman"/>
          <w:bCs/>
        </w:rPr>
        <w:t>-</w:t>
      </w:r>
      <w:r w:rsidRPr="00A62DF5">
        <w:rPr>
          <w:rFonts w:ascii="Times New Roman" w:hAnsi="Times New Roman" w:cs="Times New Roman"/>
          <w:bCs/>
        </w:rPr>
        <w:t>最大规范化。这些技巧对于后续的数据分析和挖掘工作至关重要，因为它们可以提高算法的效率和准确性。</w:t>
      </w:r>
    </w:p>
    <w:p w14:paraId="16FAD092" w14:textId="77777777" w:rsidR="00A62DF5" w:rsidRPr="00A62DF5" w:rsidRDefault="00A62DF5" w:rsidP="003D63DA">
      <w:pPr>
        <w:spacing w:line="300" w:lineRule="auto"/>
        <w:ind w:firstLine="420"/>
        <w:rPr>
          <w:rFonts w:ascii="Times New Roman" w:hAnsi="Times New Roman" w:cs="Times New Roman"/>
          <w:bCs/>
        </w:rPr>
      </w:pPr>
      <w:r w:rsidRPr="00A62DF5">
        <w:rPr>
          <w:rFonts w:ascii="Times New Roman" w:hAnsi="Times New Roman" w:cs="Times New Roman"/>
          <w:bCs/>
        </w:rPr>
        <w:t>整体而言，这次实验不仅加深了我对数据预处理技术的理解，还增强了我的实践能力。我认识到了数据预处理在数据分析和挖掘中的重要性，以及它在提高数据质量和挖掘结果质量中的关键作用。我也意识到，在处理实际问题时，每一步的细节都至关重要，正确的数据预处理步骤可以大大提高最终结果的质量和有效性。这次实验经验将对我的未来学习和工作产生深远的影响。</w:t>
      </w:r>
    </w:p>
    <w:p w14:paraId="3C30E1CA" w14:textId="77777777" w:rsidR="00AE4016" w:rsidRPr="00AE4016" w:rsidRDefault="00AE4016" w:rsidP="00A62DF5">
      <w:pPr>
        <w:spacing w:line="300" w:lineRule="auto"/>
        <w:rPr>
          <w:rFonts w:ascii="Times New Roman" w:hAnsi="Times New Roman" w:cs="Times New Roman" w:hint="eastAsia"/>
          <w:b/>
        </w:rPr>
      </w:pPr>
    </w:p>
    <w:sectPr w:rsidR="00AE4016" w:rsidRPr="00AE40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C30E44"/>
    <w:multiLevelType w:val="multilevel"/>
    <w:tmpl w:val="24C30E4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2726235B"/>
    <w:multiLevelType w:val="multilevel"/>
    <w:tmpl w:val="2726235B"/>
    <w:lvl w:ilvl="0">
      <w:start w:val="1"/>
      <w:numFmt w:val="bullet"/>
      <w:lvlText w:val=""/>
      <w:lvlJc w:val="left"/>
      <w:pPr>
        <w:ind w:left="1200" w:hanging="420"/>
      </w:pPr>
      <w:rPr>
        <w:rFonts w:ascii="Wingdings" w:hAnsi="Wingdings" w:hint="default"/>
      </w:rPr>
    </w:lvl>
    <w:lvl w:ilvl="1">
      <w:start w:val="1"/>
      <w:numFmt w:val="bullet"/>
      <w:lvlText w:val=""/>
      <w:lvlJc w:val="left"/>
      <w:pPr>
        <w:ind w:left="1620" w:hanging="420"/>
      </w:pPr>
      <w:rPr>
        <w:rFonts w:ascii="Wingdings" w:hAnsi="Wingdings" w:hint="default"/>
      </w:rPr>
    </w:lvl>
    <w:lvl w:ilvl="2">
      <w:start w:val="1"/>
      <w:numFmt w:val="bullet"/>
      <w:lvlText w:val=""/>
      <w:lvlJc w:val="left"/>
      <w:pPr>
        <w:ind w:left="2040" w:hanging="420"/>
      </w:pPr>
      <w:rPr>
        <w:rFonts w:ascii="Wingdings" w:hAnsi="Wingdings" w:hint="default"/>
      </w:rPr>
    </w:lvl>
    <w:lvl w:ilvl="3">
      <w:start w:val="1"/>
      <w:numFmt w:val="bullet"/>
      <w:lvlText w:val=""/>
      <w:lvlJc w:val="left"/>
      <w:pPr>
        <w:ind w:left="2460" w:hanging="420"/>
      </w:pPr>
      <w:rPr>
        <w:rFonts w:ascii="Wingdings" w:hAnsi="Wingdings" w:hint="default"/>
      </w:rPr>
    </w:lvl>
    <w:lvl w:ilvl="4">
      <w:start w:val="1"/>
      <w:numFmt w:val="bullet"/>
      <w:lvlText w:val=""/>
      <w:lvlJc w:val="left"/>
      <w:pPr>
        <w:ind w:left="2880" w:hanging="420"/>
      </w:pPr>
      <w:rPr>
        <w:rFonts w:ascii="Wingdings" w:hAnsi="Wingdings" w:hint="default"/>
      </w:rPr>
    </w:lvl>
    <w:lvl w:ilvl="5">
      <w:start w:val="1"/>
      <w:numFmt w:val="bullet"/>
      <w:lvlText w:val=""/>
      <w:lvlJc w:val="left"/>
      <w:pPr>
        <w:ind w:left="3300" w:hanging="420"/>
      </w:pPr>
      <w:rPr>
        <w:rFonts w:ascii="Wingdings" w:hAnsi="Wingdings" w:hint="default"/>
      </w:rPr>
    </w:lvl>
    <w:lvl w:ilvl="6">
      <w:start w:val="1"/>
      <w:numFmt w:val="bullet"/>
      <w:lvlText w:val=""/>
      <w:lvlJc w:val="left"/>
      <w:pPr>
        <w:ind w:left="3720" w:hanging="420"/>
      </w:pPr>
      <w:rPr>
        <w:rFonts w:ascii="Wingdings" w:hAnsi="Wingdings" w:hint="default"/>
      </w:rPr>
    </w:lvl>
    <w:lvl w:ilvl="7">
      <w:start w:val="1"/>
      <w:numFmt w:val="bullet"/>
      <w:lvlText w:val=""/>
      <w:lvlJc w:val="left"/>
      <w:pPr>
        <w:ind w:left="4140" w:hanging="420"/>
      </w:pPr>
      <w:rPr>
        <w:rFonts w:ascii="Wingdings" w:hAnsi="Wingdings" w:hint="default"/>
      </w:rPr>
    </w:lvl>
    <w:lvl w:ilvl="8">
      <w:start w:val="1"/>
      <w:numFmt w:val="bullet"/>
      <w:lvlText w:val=""/>
      <w:lvlJc w:val="left"/>
      <w:pPr>
        <w:ind w:left="4560" w:hanging="420"/>
      </w:pPr>
      <w:rPr>
        <w:rFonts w:ascii="Wingdings" w:hAnsi="Wingdings" w:hint="default"/>
      </w:rPr>
    </w:lvl>
  </w:abstractNum>
  <w:abstractNum w:abstractNumId="2" w15:restartNumberingAfterBreak="0">
    <w:nsid w:val="29F71314"/>
    <w:multiLevelType w:val="multilevel"/>
    <w:tmpl w:val="29F71314"/>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33365A04"/>
    <w:multiLevelType w:val="multilevel"/>
    <w:tmpl w:val="33365A04"/>
    <w:lvl w:ilvl="0">
      <w:start w:val="1"/>
      <w:numFmt w:val="chineseCountingThousand"/>
      <w:suff w:val="space"/>
      <w:lvlText w:val="%1、"/>
      <w:lvlJc w:val="left"/>
      <w:pPr>
        <w:ind w:left="113" w:hanging="113"/>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BEF4DBB"/>
    <w:multiLevelType w:val="multilevel"/>
    <w:tmpl w:val="841A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560930">
    <w:abstractNumId w:val="3"/>
  </w:num>
  <w:num w:numId="2" w16cid:durableId="1913004849">
    <w:abstractNumId w:val="0"/>
  </w:num>
  <w:num w:numId="3" w16cid:durableId="431703250">
    <w:abstractNumId w:val="2"/>
  </w:num>
  <w:num w:numId="4" w16cid:durableId="1687441709">
    <w:abstractNumId w:val="1"/>
  </w:num>
  <w:num w:numId="5" w16cid:durableId="1207790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YzNjBkOTgyNWQ1YTMxYzM3MzMwNWFiODNmOWIzYWMifQ=="/>
  </w:docVars>
  <w:rsids>
    <w:rsidRoot w:val="005822B1"/>
    <w:rsid w:val="000306AA"/>
    <w:rsid w:val="00031ECC"/>
    <w:rsid w:val="00046656"/>
    <w:rsid w:val="00111359"/>
    <w:rsid w:val="0014304C"/>
    <w:rsid w:val="001A2A9D"/>
    <w:rsid w:val="001F778C"/>
    <w:rsid w:val="00215401"/>
    <w:rsid w:val="00217DCE"/>
    <w:rsid w:val="002350FD"/>
    <w:rsid w:val="003201F6"/>
    <w:rsid w:val="003B23FD"/>
    <w:rsid w:val="003D17FA"/>
    <w:rsid w:val="003D63DA"/>
    <w:rsid w:val="00444DB6"/>
    <w:rsid w:val="00465A12"/>
    <w:rsid w:val="004772E3"/>
    <w:rsid w:val="004C0A47"/>
    <w:rsid w:val="004E3C32"/>
    <w:rsid w:val="00556285"/>
    <w:rsid w:val="005822B1"/>
    <w:rsid w:val="00582588"/>
    <w:rsid w:val="005864C2"/>
    <w:rsid w:val="005C57DF"/>
    <w:rsid w:val="006B1795"/>
    <w:rsid w:val="00752172"/>
    <w:rsid w:val="00845DA8"/>
    <w:rsid w:val="008C39AC"/>
    <w:rsid w:val="009B4CCD"/>
    <w:rsid w:val="009F41D0"/>
    <w:rsid w:val="009F4BC3"/>
    <w:rsid w:val="00A51304"/>
    <w:rsid w:val="00A62DF5"/>
    <w:rsid w:val="00AA512B"/>
    <w:rsid w:val="00AD4F18"/>
    <w:rsid w:val="00AE4016"/>
    <w:rsid w:val="00B93EFE"/>
    <w:rsid w:val="00B9625E"/>
    <w:rsid w:val="00BD4FD7"/>
    <w:rsid w:val="00BD6A22"/>
    <w:rsid w:val="00C46DC1"/>
    <w:rsid w:val="00C96649"/>
    <w:rsid w:val="00D0521C"/>
    <w:rsid w:val="00D15643"/>
    <w:rsid w:val="00D32E75"/>
    <w:rsid w:val="00D63589"/>
    <w:rsid w:val="00D637CE"/>
    <w:rsid w:val="00DB66F0"/>
    <w:rsid w:val="00E370DA"/>
    <w:rsid w:val="00E90231"/>
    <w:rsid w:val="00EC59F3"/>
    <w:rsid w:val="00F329C8"/>
    <w:rsid w:val="00F71BE1"/>
    <w:rsid w:val="00FF7E60"/>
    <w:rsid w:val="1AEE4DF0"/>
    <w:rsid w:val="58944473"/>
    <w:rsid w:val="6F2D7A4E"/>
    <w:rsid w:val="77844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76685"/>
  <w15:docId w15:val="{7E9EDA8E-8D1B-F74F-918E-8D398E33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11359"/>
    <w:rPr>
      <w:rFonts w:ascii="宋体" w:eastAsia="宋体" w:hAnsi="宋体" w:cs="宋体"/>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customStyle="1" w:styleId="msonormal0">
    <w:name w:val="msonormal"/>
    <w:basedOn w:val="a"/>
    <w:rsid w:val="00215401"/>
    <w:pPr>
      <w:spacing w:before="100" w:beforeAutospacing="1" w:after="100" w:afterAutospacing="1"/>
    </w:pPr>
    <w:rPr>
      <w:bCs/>
    </w:rPr>
  </w:style>
  <w:style w:type="paragraph" w:customStyle="1" w:styleId="font0">
    <w:name w:val="font0"/>
    <w:basedOn w:val="a"/>
    <w:rsid w:val="00215401"/>
    <w:pPr>
      <w:spacing w:before="100" w:beforeAutospacing="1" w:after="100" w:afterAutospacing="1"/>
    </w:pPr>
    <w:rPr>
      <w:bCs/>
      <w:color w:val="000000"/>
      <w:sz w:val="22"/>
      <w:szCs w:val="22"/>
    </w:rPr>
  </w:style>
  <w:style w:type="table" w:styleId="a4">
    <w:name w:val="Table Grid"/>
    <w:basedOn w:val="a1"/>
    <w:rsid w:val="001F7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caption"/>
    <w:basedOn w:val="a"/>
    <w:next w:val="a"/>
    <w:unhideWhenUsed/>
    <w:qFormat/>
    <w:rsid w:val="002350FD"/>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495185">
      <w:bodyDiv w:val="1"/>
      <w:marLeft w:val="0"/>
      <w:marRight w:val="0"/>
      <w:marTop w:val="0"/>
      <w:marBottom w:val="0"/>
      <w:divBdr>
        <w:top w:val="none" w:sz="0" w:space="0" w:color="auto"/>
        <w:left w:val="none" w:sz="0" w:space="0" w:color="auto"/>
        <w:bottom w:val="none" w:sz="0" w:space="0" w:color="auto"/>
        <w:right w:val="none" w:sz="0" w:space="0" w:color="auto"/>
      </w:divBdr>
    </w:div>
    <w:div w:id="462382068">
      <w:bodyDiv w:val="1"/>
      <w:marLeft w:val="0"/>
      <w:marRight w:val="0"/>
      <w:marTop w:val="0"/>
      <w:marBottom w:val="0"/>
      <w:divBdr>
        <w:top w:val="none" w:sz="0" w:space="0" w:color="auto"/>
        <w:left w:val="none" w:sz="0" w:space="0" w:color="auto"/>
        <w:bottom w:val="none" w:sz="0" w:space="0" w:color="auto"/>
        <w:right w:val="none" w:sz="0" w:space="0" w:color="auto"/>
      </w:divBdr>
    </w:div>
    <w:div w:id="588344837">
      <w:bodyDiv w:val="1"/>
      <w:marLeft w:val="0"/>
      <w:marRight w:val="0"/>
      <w:marTop w:val="0"/>
      <w:marBottom w:val="0"/>
      <w:divBdr>
        <w:top w:val="none" w:sz="0" w:space="0" w:color="auto"/>
        <w:left w:val="none" w:sz="0" w:space="0" w:color="auto"/>
        <w:bottom w:val="none" w:sz="0" w:space="0" w:color="auto"/>
        <w:right w:val="none" w:sz="0" w:space="0" w:color="auto"/>
      </w:divBdr>
    </w:div>
    <w:div w:id="741296884">
      <w:bodyDiv w:val="1"/>
      <w:marLeft w:val="0"/>
      <w:marRight w:val="0"/>
      <w:marTop w:val="0"/>
      <w:marBottom w:val="0"/>
      <w:divBdr>
        <w:top w:val="none" w:sz="0" w:space="0" w:color="auto"/>
        <w:left w:val="none" w:sz="0" w:space="0" w:color="auto"/>
        <w:bottom w:val="none" w:sz="0" w:space="0" w:color="auto"/>
        <w:right w:val="none" w:sz="0" w:space="0" w:color="auto"/>
      </w:divBdr>
    </w:div>
    <w:div w:id="1357927498">
      <w:bodyDiv w:val="1"/>
      <w:marLeft w:val="0"/>
      <w:marRight w:val="0"/>
      <w:marTop w:val="0"/>
      <w:marBottom w:val="0"/>
      <w:divBdr>
        <w:top w:val="none" w:sz="0" w:space="0" w:color="auto"/>
        <w:left w:val="none" w:sz="0" w:space="0" w:color="auto"/>
        <w:bottom w:val="none" w:sz="0" w:space="0" w:color="auto"/>
        <w:right w:val="none" w:sz="0" w:space="0" w:color="auto"/>
      </w:divBdr>
    </w:div>
    <w:div w:id="1440955337">
      <w:bodyDiv w:val="1"/>
      <w:marLeft w:val="0"/>
      <w:marRight w:val="0"/>
      <w:marTop w:val="0"/>
      <w:marBottom w:val="0"/>
      <w:divBdr>
        <w:top w:val="none" w:sz="0" w:space="0" w:color="auto"/>
        <w:left w:val="none" w:sz="0" w:space="0" w:color="auto"/>
        <w:bottom w:val="none" w:sz="0" w:space="0" w:color="auto"/>
        <w:right w:val="none" w:sz="0" w:space="0" w:color="auto"/>
      </w:divBdr>
    </w:div>
    <w:div w:id="1658992869">
      <w:bodyDiv w:val="1"/>
      <w:marLeft w:val="0"/>
      <w:marRight w:val="0"/>
      <w:marTop w:val="0"/>
      <w:marBottom w:val="0"/>
      <w:divBdr>
        <w:top w:val="none" w:sz="0" w:space="0" w:color="auto"/>
        <w:left w:val="none" w:sz="0" w:space="0" w:color="auto"/>
        <w:bottom w:val="none" w:sz="0" w:space="0" w:color="auto"/>
        <w:right w:val="none" w:sz="0" w:space="0" w:color="auto"/>
      </w:divBdr>
    </w:div>
    <w:div w:id="1691908915">
      <w:bodyDiv w:val="1"/>
      <w:marLeft w:val="0"/>
      <w:marRight w:val="0"/>
      <w:marTop w:val="0"/>
      <w:marBottom w:val="0"/>
      <w:divBdr>
        <w:top w:val="none" w:sz="0" w:space="0" w:color="auto"/>
        <w:left w:val="none" w:sz="0" w:space="0" w:color="auto"/>
        <w:bottom w:val="none" w:sz="0" w:space="0" w:color="auto"/>
        <w:right w:val="none" w:sz="0" w:space="0" w:color="auto"/>
      </w:divBdr>
    </w:div>
    <w:div w:id="2115510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5E643-CBEA-5949-B4E3-2B186EF95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lyh_s</dc:creator>
  <cp:lastModifiedBy>瑶 卢</cp:lastModifiedBy>
  <cp:revision>62</cp:revision>
  <dcterms:created xsi:type="dcterms:W3CDTF">2024-03-14T04:45:00Z</dcterms:created>
  <dcterms:modified xsi:type="dcterms:W3CDTF">2024-03-15T05:33:00Z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A61A567ED60A48009F278F8AFEA10BD6_12</vt:lpwstr>
  </property>
</Properties>
</file>