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b/>
          <w:sz w:val="28"/>
        </w:rPr>
      </w:pPr>
      <w:r>
        <w:rPr>
          <w:rFonts w:hint="eastAsia" w:ascii="黑体" w:hAnsi="黑体" w:eastAsia="黑体"/>
          <w:b/>
          <w:sz w:val="28"/>
        </w:rPr>
        <w:t>《网络</w:t>
      </w:r>
      <w:r>
        <w:rPr>
          <w:rFonts w:hint="eastAsia" w:ascii="黑体" w:hAnsi="黑体" w:eastAsia="黑体"/>
          <w:b/>
          <w:sz w:val="28"/>
          <w:lang w:val="en-US" w:eastAsia="zh-CN"/>
        </w:rPr>
        <w:t>安全技术与应用</w:t>
      </w:r>
      <w:r>
        <w:rPr>
          <w:rFonts w:hint="eastAsia" w:ascii="黑体" w:hAnsi="黑体" w:eastAsia="黑体"/>
          <w:b/>
          <w:sz w:val="28"/>
        </w:rPr>
        <w:t>》</w:t>
      </w:r>
      <w:r>
        <w:rPr>
          <w:rFonts w:hint="eastAsia" w:ascii="黑体" w:hAnsi="黑体" w:eastAsia="黑体"/>
          <w:b/>
          <w:sz w:val="28"/>
          <w:lang w:val="en-US" w:eastAsia="zh-CN"/>
        </w:rPr>
        <w:t>结课报告</w:t>
      </w:r>
      <w:r>
        <w:rPr>
          <w:rFonts w:hint="eastAsia" w:ascii="黑体" w:hAnsi="黑体" w:eastAsia="黑体"/>
          <w:b/>
          <w:sz w:val="28"/>
        </w:rPr>
        <w:t>评分表</w:t>
      </w:r>
    </w:p>
    <w:tbl>
      <w:tblPr>
        <w:tblStyle w:val="6"/>
        <w:tblW w:w="939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40"/>
        <w:gridCol w:w="2841"/>
        <w:gridCol w:w="371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Borders>
              <w:tl2br w:val="nil"/>
              <w:tr2bl w:val="nil"/>
            </w:tcBorders>
          </w:tcPr>
          <w:p>
            <w:pPr>
              <w:jc w:val="left"/>
              <w:rPr>
                <w:rFonts w:ascii="宋体" w:hAnsi="宋体"/>
                <w:sz w:val="24"/>
                <w:vertAlign w:val="baseline"/>
              </w:rPr>
            </w:pPr>
            <w:r>
              <w:rPr>
                <w:rFonts w:hint="eastAsia" w:ascii="宋体" w:hAnsi="宋体"/>
                <w:sz w:val="24"/>
              </w:rPr>
              <w:t>姓名：</w:t>
            </w:r>
            <w:r>
              <w:rPr>
                <w:rFonts w:hint="eastAsia" w:ascii="宋体" w:hAnsi="宋体"/>
                <w:sz w:val="24"/>
                <w:lang w:val="en-US" w:eastAsia="zh-CN"/>
              </w:rPr>
              <w:t>宋旺旺</w:t>
            </w:r>
          </w:p>
        </w:tc>
        <w:tc>
          <w:tcPr>
            <w:tcW w:w="2841" w:type="dxa"/>
            <w:tcBorders>
              <w:tl2br w:val="nil"/>
              <w:tr2bl w:val="nil"/>
            </w:tcBorders>
          </w:tcPr>
          <w:p>
            <w:pPr>
              <w:jc w:val="left"/>
              <w:rPr>
                <w:rFonts w:hint="default" w:ascii="宋体" w:hAnsi="宋体" w:eastAsia="宋体"/>
                <w:sz w:val="24"/>
                <w:vertAlign w:val="baseline"/>
                <w:lang w:val="en-US" w:eastAsia="zh-CN"/>
              </w:rPr>
            </w:pPr>
            <w:r>
              <w:rPr>
                <w:rFonts w:hint="eastAsia" w:ascii="宋体" w:hAnsi="宋体"/>
                <w:sz w:val="24"/>
              </w:rPr>
              <w:t>学号：</w:t>
            </w:r>
            <w:r>
              <w:rPr>
                <w:rFonts w:hint="eastAsia" w:ascii="宋体" w:hAnsi="宋体"/>
                <w:sz w:val="24"/>
                <w:lang w:val="en-US" w:eastAsia="zh-CN"/>
              </w:rPr>
              <w:t>20201008045</w:t>
            </w:r>
          </w:p>
        </w:tc>
        <w:tc>
          <w:tcPr>
            <w:tcW w:w="3712" w:type="dxa"/>
            <w:tcBorders>
              <w:tl2br w:val="nil"/>
              <w:tr2bl w:val="nil"/>
            </w:tcBorders>
          </w:tcPr>
          <w:p>
            <w:pPr>
              <w:jc w:val="left"/>
              <w:rPr>
                <w:rFonts w:hint="default" w:ascii="宋体" w:hAnsi="宋体" w:eastAsia="宋体"/>
                <w:sz w:val="24"/>
                <w:vertAlign w:val="baseline"/>
                <w:lang w:val="en-US" w:eastAsia="zh-CN"/>
              </w:rPr>
            </w:pPr>
            <w:r>
              <w:rPr>
                <w:rFonts w:hint="eastAsia" w:ascii="宋体" w:hAnsi="宋体"/>
                <w:sz w:val="24"/>
              </w:rPr>
              <w:t>专业班级：</w:t>
            </w:r>
            <w:r>
              <w:rPr>
                <w:rFonts w:hint="eastAsia" w:ascii="宋体" w:hAnsi="宋体"/>
                <w:sz w:val="24"/>
                <w:lang w:val="en-US" w:eastAsia="zh-CN"/>
              </w:rPr>
              <w:t>计科20202班（定向）</w:t>
            </w:r>
          </w:p>
        </w:tc>
      </w:tr>
    </w:tbl>
    <w:tbl>
      <w:tblPr>
        <w:tblStyle w:val="5"/>
        <w:tblW w:w="95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1"/>
        <w:gridCol w:w="349"/>
        <w:gridCol w:w="1843"/>
        <w:gridCol w:w="4221"/>
        <w:gridCol w:w="757"/>
        <w:gridCol w:w="1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1091" w:type="dxa"/>
            <w:vAlign w:val="center"/>
          </w:tcPr>
          <w:p>
            <w:pPr>
              <w:jc w:val="center"/>
              <w:rPr>
                <w:rFonts w:ascii="宋体"/>
                <w:sz w:val="24"/>
              </w:rPr>
            </w:pPr>
            <w:r>
              <w:rPr>
                <w:rFonts w:hint="eastAsia" w:ascii="宋体" w:hAnsi="宋体"/>
                <w:sz w:val="24"/>
              </w:rPr>
              <w:t>题目</w:t>
            </w:r>
          </w:p>
        </w:tc>
        <w:tc>
          <w:tcPr>
            <w:tcW w:w="8435" w:type="dxa"/>
            <w:gridSpan w:val="5"/>
            <w:vAlign w:val="center"/>
          </w:tcPr>
          <w:p>
            <w:pPr>
              <w:rPr>
                <w:rFonts w:ascii="宋体"/>
                <w:sz w:val="24"/>
              </w:rPr>
            </w:pPr>
            <w:r>
              <w:rPr>
                <w:rFonts w:hint="eastAsia" w:ascii="宋体"/>
                <w:sz w:val="24"/>
              </w:rPr>
              <w:t>山东省网络安全企业（行业）发展现状及分析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4" w:hRule="atLeast"/>
        </w:trPr>
        <w:tc>
          <w:tcPr>
            <w:tcW w:w="1091" w:type="dxa"/>
            <w:vAlign w:val="center"/>
          </w:tcPr>
          <w:p>
            <w:pPr>
              <w:spacing w:line="240" w:lineRule="auto"/>
              <w:rPr>
                <w:rFonts w:ascii="宋体"/>
                <w:sz w:val="24"/>
              </w:rPr>
            </w:pPr>
          </w:p>
          <w:p>
            <w:pPr>
              <w:spacing w:line="240" w:lineRule="auto"/>
              <w:jc w:val="center"/>
              <w:rPr>
                <w:rFonts w:hint="eastAsia" w:ascii="宋体"/>
                <w:sz w:val="24"/>
                <w:lang w:val="en-US" w:eastAsia="zh-CN"/>
              </w:rPr>
            </w:pPr>
            <w:r>
              <w:rPr>
                <w:rFonts w:hint="eastAsia" w:ascii="宋体"/>
                <w:sz w:val="24"/>
                <w:lang w:val="en-US" w:eastAsia="zh-CN"/>
              </w:rPr>
              <w:t>报</w:t>
            </w:r>
          </w:p>
          <w:p>
            <w:pPr>
              <w:spacing w:line="240" w:lineRule="auto"/>
              <w:jc w:val="center"/>
              <w:rPr>
                <w:rFonts w:hint="eastAsia" w:ascii="宋体"/>
                <w:sz w:val="24"/>
                <w:lang w:val="en-US" w:eastAsia="zh-CN"/>
              </w:rPr>
            </w:pPr>
            <w:r>
              <w:rPr>
                <w:rFonts w:hint="eastAsia" w:ascii="宋体"/>
                <w:sz w:val="24"/>
                <w:lang w:val="en-US" w:eastAsia="zh-CN"/>
              </w:rPr>
              <w:t>告</w:t>
            </w:r>
          </w:p>
          <w:p>
            <w:pPr>
              <w:spacing w:line="240" w:lineRule="auto"/>
              <w:jc w:val="center"/>
              <w:rPr>
                <w:rFonts w:hint="eastAsia" w:ascii="宋体"/>
                <w:sz w:val="24"/>
                <w:lang w:val="en-US" w:eastAsia="zh-CN"/>
              </w:rPr>
            </w:pPr>
            <w:r>
              <w:rPr>
                <w:rFonts w:hint="eastAsia" w:ascii="宋体"/>
                <w:sz w:val="24"/>
                <w:lang w:val="en-US" w:eastAsia="zh-CN"/>
              </w:rPr>
              <w:t>（课题）</w:t>
            </w:r>
          </w:p>
          <w:p>
            <w:pPr>
              <w:spacing w:line="240" w:lineRule="auto"/>
              <w:jc w:val="center"/>
              <w:rPr>
                <w:rFonts w:ascii="宋体"/>
                <w:sz w:val="24"/>
              </w:rPr>
            </w:pPr>
            <w:r>
              <w:rPr>
                <w:rFonts w:hint="eastAsia" w:ascii="宋体" w:hAnsi="宋体"/>
                <w:sz w:val="24"/>
              </w:rPr>
              <w:t>主</w:t>
            </w:r>
          </w:p>
          <w:p>
            <w:pPr>
              <w:spacing w:line="240" w:lineRule="auto"/>
              <w:jc w:val="center"/>
              <w:rPr>
                <w:rFonts w:ascii="宋体"/>
                <w:sz w:val="24"/>
              </w:rPr>
            </w:pPr>
            <w:r>
              <w:rPr>
                <w:rFonts w:hint="eastAsia" w:ascii="宋体" w:hAnsi="宋体"/>
                <w:sz w:val="24"/>
              </w:rPr>
              <w:t>要</w:t>
            </w:r>
          </w:p>
          <w:p>
            <w:pPr>
              <w:spacing w:line="240" w:lineRule="auto"/>
              <w:jc w:val="center"/>
              <w:rPr>
                <w:rFonts w:ascii="宋体"/>
                <w:sz w:val="24"/>
              </w:rPr>
            </w:pPr>
            <w:r>
              <w:rPr>
                <w:rFonts w:hint="eastAsia" w:ascii="宋体" w:hAnsi="宋体"/>
                <w:sz w:val="24"/>
              </w:rPr>
              <w:t>内</w:t>
            </w:r>
          </w:p>
          <w:p>
            <w:pPr>
              <w:spacing w:line="240" w:lineRule="auto"/>
              <w:jc w:val="center"/>
              <w:rPr>
                <w:rFonts w:ascii="宋体"/>
                <w:sz w:val="24"/>
              </w:rPr>
            </w:pPr>
            <w:r>
              <w:rPr>
                <w:rFonts w:hint="eastAsia" w:ascii="宋体" w:hAnsi="宋体"/>
                <w:sz w:val="24"/>
              </w:rPr>
              <w:t>容</w:t>
            </w:r>
          </w:p>
        </w:tc>
        <w:tc>
          <w:tcPr>
            <w:tcW w:w="8435" w:type="dxa"/>
            <w:gridSpan w:val="5"/>
          </w:tcPr>
          <w:p>
            <w:pPr>
              <w:spacing w:line="240" w:lineRule="auto"/>
              <w:jc w:val="left"/>
              <w:rPr>
                <w:rFonts w:ascii="宋体"/>
                <w:sz w:val="24"/>
              </w:rPr>
            </w:pPr>
            <w:r>
              <w:rPr>
                <w:rFonts w:hint="eastAsia" w:ascii="宋体" w:hAnsi="宋体"/>
                <w:sz w:val="24"/>
              </w:rPr>
              <w:t>一、主要任务和要求</w:t>
            </w:r>
          </w:p>
          <w:p>
            <w:pPr>
              <w:spacing w:line="360" w:lineRule="auto"/>
              <w:jc w:val="left"/>
              <w:rPr>
                <w:rFonts w:hint="default" w:ascii="宋体" w:eastAsia="宋体"/>
                <w:sz w:val="24"/>
                <w:lang w:val="en-US" w:eastAsia="zh-CN"/>
              </w:rPr>
            </w:pPr>
            <w:r>
              <w:rPr>
                <w:rFonts w:hint="eastAsia" w:ascii="宋体"/>
                <w:sz w:val="24"/>
              </w:rPr>
              <w:t>通过收集并筛选出中国山东省较具</w:t>
            </w:r>
            <w:r>
              <w:rPr>
                <w:rFonts w:hint="eastAsia" w:ascii="宋体"/>
                <w:sz w:val="24"/>
                <w:lang w:val="en-US" w:eastAsia="zh-CN"/>
              </w:rPr>
              <w:t>有代表性的21</w:t>
            </w:r>
            <w:bookmarkStart w:id="0" w:name="_GoBack"/>
            <w:bookmarkEnd w:id="0"/>
            <w:r>
              <w:rPr>
                <w:rFonts w:hint="eastAsia" w:ascii="宋体"/>
                <w:sz w:val="24"/>
              </w:rPr>
              <w:t>2家网络安全相关企业近几年的发展现状（企业名称、登记机关、成立日期、核准日期、注销日期、吊销日期、类型、注册资本、登记状态、所属区域、经营范围等）及</w:t>
            </w:r>
            <w:r>
              <w:rPr>
                <w:rFonts w:hint="eastAsia" w:ascii="宋体"/>
                <w:sz w:val="24"/>
                <w:lang w:val="en-US" w:eastAsia="zh-CN"/>
              </w:rPr>
              <w:t>多维度</w:t>
            </w:r>
            <w:r>
              <w:rPr>
                <w:rFonts w:hint="eastAsia" w:ascii="宋体"/>
                <w:sz w:val="24"/>
              </w:rPr>
              <w:t>分析，查询记录全国各省网络安全相关企业的数量并与山东省进行对比讨论，详细从政策、时机等分析企业状态原因及走势，分析得出山东省网络安全</w:t>
            </w:r>
            <w:r>
              <w:rPr>
                <w:rFonts w:hint="eastAsia" w:ascii="宋体"/>
                <w:sz w:val="24"/>
                <w:lang w:val="en-US" w:eastAsia="zh-CN"/>
              </w:rPr>
              <w:t>企业（行业）发展现状。</w:t>
            </w:r>
          </w:p>
          <w:p>
            <w:pPr>
              <w:spacing w:line="240" w:lineRule="auto"/>
              <w:jc w:val="left"/>
              <w:rPr>
                <w:rFonts w:ascii="宋体" w:hAnsi="宋体"/>
                <w:sz w:val="24"/>
              </w:rPr>
            </w:pPr>
            <w:r>
              <w:rPr>
                <w:rFonts w:hint="eastAsia" w:ascii="宋体" w:hAnsi="宋体"/>
                <w:sz w:val="24"/>
              </w:rPr>
              <w:t>二、课题任务难度系数（</w:t>
            </w:r>
            <w:r>
              <w:rPr>
                <w:rFonts w:hint="eastAsia" w:ascii="宋体" w:hAnsi="宋体"/>
                <w:sz w:val="24"/>
                <w:lang w:val="en-US" w:eastAsia="zh-CN"/>
              </w:rPr>
              <w:t>8</w:t>
            </w:r>
            <w:r>
              <w:rPr>
                <w:rFonts w:hint="eastAsia" w:ascii="宋体" w:hAnsi="宋体"/>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7504" w:type="dxa"/>
            <w:gridSpan w:val="4"/>
            <w:vMerge w:val="restart"/>
            <w:vAlign w:val="center"/>
          </w:tcPr>
          <w:p>
            <w:pPr>
              <w:jc w:val="center"/>
              <w:rPr>
                <w:rFonts w:ascii="宋体"/>
                <w:sz w:val="24"/>
              </w:rPr>
            </w:pPr>
            <w:r>
              <w:rPr>
                <w:rFonts w:hint="eastAsia" w:ascii="宋体" w:hAnsi="宋体"/>
                <w:sz w:val="24"/>
              </w:rPr>
              <w:t>评价项目</w:t>
            </w:r>
          </w:p>
        </w:tc>
        <w:tc>
          <w:tcPr>
            <w:tcW w:w="2022" w:type="dxa"/>
            <w:gridSpan w:val="2"/>
            <w:vAlign w:val="center"/>
          </w:tcPr>
          <w:p>
            <w:pPr>
              <w:jc w:val="center"/>
              <w:rPr>
                <w:rFonts w:ascii="宋体"/>
                <w:sz w:val="24"/>
              </w:rPr>
            </w:pPr>
            <w:r>
              <w:rPr>
                <w:rFonts w:hint="eastAsia" w:ascii="宋体" w:hAnsi="宋体"/>
                <w:sz w:val="24"/>
              </w:rPr>
              <w:t>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7504" w:type="dxa"/>
            <w:gridSpan w:val="4"/>
            <w:vMerge w:val="continue"/>
            <w:vAlign w:val="center"/>
          </w:tcPr>
          <w:p>
            <w:pPr>
              <w:jc w:val="center"/>
              <w:rPr>
                <w:rFonts w:ascii="宋体"/>
                <w:sz w:val="24"/>
              </w:rPr>
            </w:pPr>
          </w:p>
        </w:tc>
        <w:tc>
          <w:tcPr>
            <w:tcW w:w="757" w:type="dxa"/>
            <w:vAlign w:val="center"/>
          </w:tcPr>
          <w:p>
            <w:pPr>
              <w:jc w:val="center"/>
              <w:rPr>
                <w:rFonts w:ascii="宋体"/>
                <w:sz w:val="24"/>
              </w:rPr>
            </w:pPr>
            <w:r>
              <w:rPr>
                <w:rFonts w:hint="eastAsia" w:ascii="宋体" w:hAnsi="宋体"/>
                <w:sz w:val="24"/>
              </w:rPr>
              <w:t>分值</w:t>
            </w:r>
          </w:p>
        </w:tc>
        <w:tc>
          <w:tcPr>
            <w:tcW w:w="1265" w:type="dxa"/>
            <w:vAlign w:val="center"/>
          </w:tcPr>
          <w:p>
            <w:pPr>
              <w:jc w:val="center"/>
              <w:rPr>
                <w:rFonts w:ascii="宋体"/>
                <w:sz w:val="24"/>
              </w:rPr>
            </w:pPr>
            <w:r>
              <w:rPr>
                <w:rFonts w:hint="eastAsia" w:ascii="宋体" w:hAnsi="宋体"/>
                <w:sz w:val="24"/>
              </w:rPr>
              <w:t>得分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3" w:hRule="atLeast"/>
        </w:trPr>
        <w:tc>
          <w:tcPr>
            <w:tcW w:w="1440" w:type="dxa"/>
            <w:gridSpan w:val="2"/>
            <w:vMerge w:val="restart"/>
            <w:vAlign w:val="center"/>
          </w:tcPr>
          <w:p>
            <w:pPr>
              <w:jc w:val="both"/>
              <w:rPr>
                <w:rFonts w:ascii="宋体" w:hAnsi="宋体"/>
                <w:sz w:val="21"/>
                <w:szCs w:val="21"/>
              </w:rPr>
            </w:pPr>
            <w:r>
              <w:rPr>
                <w:rFonts w:hint="eastAsia" w:ascii="宋体" w:hAnsi="宋体"/>
                <w:sz w:val="21"/>
                <w:szCs w:val="21"/>
                <w:lang w:val="en-US" w:eastAsia="zh-CN"/>
              </w:rPr>
              <w:t>报告整体质量：数据规模质量、</w:t>
            </w:r>
            <w:r>
              <w:rPr>
                <w:rFonts w:hint="eastAsia" w:ascii="宋体" w:hAnsi="宋体"/>
                <w:sz w:val="21"/>
                <w:szCs w:val="21"/>
              </w:rPr>
              <w:t>代码设计</w:t>
            </w:r>
            <w:r>
              <w:rPr>
                <w:rFonts w:hint="eastAsia" w:ascii="宋体" w:hAnsi="宋体"/>
                <w:sz w:val="21"/>
                <w:szCs w:val="21"/>
                <w:lang w:val="en-US" w:eastAsia="zh-CN"/>
              </w:rPr>
              <w:t>质量和功能</w:t>
            </w:r>
            <w:r>
              <w:rPr>
                <w:rFonts w:hint="eastAsia" w:ascii="宋体" w:hAnsi="宋体"/>
                <w:sz w:val="21"/>
                <w:szCs w:val="21"/>
              </w:rPr>
              <w:t>模块</w:t>
            </w:r>
            <w:r>
              <w:rPr>
                <w:rFonts w:hint="eastAsia" w:ascii="宋体"/>
                <w:sz w:val="21"/>
                <w:szCs w:val="21"/>
              </w:rPr>
              <w:t>运行</w:t>
            </w:r>
            <w:r>
              <w:rPr>
                <w:rFonts w:hint="eastAsia" w:ascii="宋体"/>
                <w:sz w:val="21"/>
                <w:szCs w:val="21"/>
                <w:lang w:val="en-US" w:eastAsia="zh-CN"/>
              </w:rPr>
              <w:t>结果质量等</w:t>
            </w:r>
            <w:r>
              <w:rPr>
                <w:rFonts w:hint="eastAsia" w:ascii="宋体"/>
                <w:sz w:val="21"/>
                <w:szCs w:val="21"/>
              </w:rPr>
              <w:t>（占60%）</w:t>
            </w:r>
          </w:p>
        </w:tc>
        <w:tc>
          <w:tcPr>
            <w:tcW w:w="1843" w:type="dxa"/>
            <w:vMerge w:val="restart"/>
            <w:vAlign w:val="center"/>
          </w:tcPr>
          <w:p>
            <w:pPr>
              <w:jc w:val="center"/>
              <w:rPr>
                <w:rFonts w:ascii="宋体"/>
                <w:szCs w:val="21"/>
              </w:rPr>
            </w:pPr>
            <w:r>
              <w:rPr>
                <w:rFonts w:hint="eastAsia" w:ascii="宋体"/>
                <w:szCs w:val="21"/>
              </w:rPr>
              <w:t>功能越丰富、</w:t>
            </w:r>
            <w:r>
              <w:rPr>
                <w:rFonts w:hint="eastAsia" w:ascii="宋体"/>
                <w:szCs w:val="21"/>
                <w:lang w:val="en-US" w:eastAsia="zh-CN"/>
              </w:rPr>
              <w:t>数据量越大、</w:t>
            </w:r>
            <w:r>
              <w:rPr>
                <w:rFonts w:hint="eastAsia" w:ascii="宋体"/>
                <w:szCs w:val="21"/>
              </w:rPr>
              <w:t>技术实现难度越高，各个模块逻辑关系及流程设计合理，则分数越高（占60%）</w:t>
            </w:r>
          </w:p>
        </w:tc>
        <w:tc>
          <w:tcPr>
            <w:tcW w:w="4221" w:type="dxa"/>
            <w:vAlign w:val="center"/>
          </w:tcPr>
          <w:p>
            <w:pPr>
              <w:rPr>
                <w:rFonts w:hint="eastAsia" w:ascii="宋体" w:eastAsia="宋体"/>
                <w:sz w:val="24"/>
                <w:lang w:eastAsia="zh-CN"/>
              </w:rPr>
            </w:pPr>
            <w:r>
              <w:rPr>
                <w:rFonts w:hint="eastAsia"/>
                <w:bCs/>
              </w:rPr>
              <w:t>1. 主要功能</w:t>
            </w:r>
            <w:r>
              <w:rPr>
                <w:rFonts w:hint="eastAsia"/>
                <w:bCs/>
                <w:lang w:val="en-US" w:eastAsia="zh-CN"/>
              </w:rPr>
              <w:t>设计</w:t>
            </w:r>
            <w:r>
              <w:rPr>
                <w:rFonts w:hint="eastAsia"/>
                <w:bCs/>
              </w:rPr>
              <w:t>/</w:t>
            </w:r>
            <w:r>
              <w:rPr>
                <w:rFonts w:hint="eastAsia"/>
                <w:bCs/>
                <w:lang w:val="en-US" w:eastAsia="zh-CN"/>
              </w:rPr>
              <w:t>数据规模/</w:t>
            </w:r>
            <w:r>
              <w:rPr>
                <w:rFonts w:hint="eastAsia"/>
                <w:bCs/>
              </w:rPr>
              <w:t>运行测试/结果验证</w:t>
            </w:r>
            <w:r>
              <w:rPr>
                <w:rFonts w:hint="eastAsia"/>
                <w:bCs/>
                <w:lang w:val="en-US" w:eastAsia="zh-CN"/>
              </w:rPr>
              <w:t>/最终结论</w:t>
            </w:r>
            <w:r>
              <w:rPr>
                <w:rFonts w:hint="eastAsia"/>
                <w:bCs/>
              </w:rPr>
              <w:t>等</w:t>
            </w:r>
            <w:r>
              <w:rPr>
                <w:rFonts w:hint="eastAsia"/>
                <w:bCs/>
                <w:lang w:eastAsia="zh-CN"/>
              </w:rPr>
              <w:t>；</w:t>
            </w:r>
          </w:p>
        </w:tc>
        <w:tc>
          <w:tcPr>
            <w:tcW w:w="757" w:type="dxa"/>
            <w:vAlign w:val="center"/>
          </w:tcPr>
          <w:p>
            <w:pPr>
              <w:jc w:val="center"/>
              <w:rPr>
                <w:rFonts w:ascii="宋体" w:hAnsi="宋体"/>
                <w:sz w:val="24"/>
              </w:rPr>
            </w:pPr>
            <w:r>
              <w:rPr>
                <w:rFonts w:hint="eastAsia" w:ascii="宋体" w:hAnsi="宋体"/>
                <w:sz w:val="24"/>
                <w:lang w:val="en-US" w:eastAsia="zh-CN"/>
              </w:rPr>
              <w:t>20</w:t>
            </w:r>
          </w:p>
        </w:tc>
        <w:tc>
          <w:tcPr>
            <w:tcW w:w="1265" w:type="dxa"/>
            <w:vAlign w:val="center"/>
          </w:tcPr>
          <w:p>
            <w:pPr>
              <w:jc w:val="center"/>
              <w:rPr>
                <w:rFonts w:asci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trPr>
        <w:tc>
          <w:tcPr>
            <w:tcW w:w="1440" w:type="dxa"/>
            <w:gridSpan w:val="2"/>
            <w:vMerge w:val="continue"/>
            <w:vAlign w:val="center"/>
          </w:tcPr>
          <w:p>
            <w:pPr>
              <w:jc w:val="center"/>
              <w:rPr>
                <w:rFonts w:ascii="宋体"/>
                <w:sz w:val="21"/>
                <w:szCs w:val="21"/>
              </w:rPr>
            </w:pPr>
          </w:p>
        </w:tc>
        <w:tc>
          <w:tcPr>
            <w:tcW w:w="1843" w:type="dxa"/>
            <w:vMerge w:val="continue"/>
            <w:vAlign w:val="center"/>
          </w:tcPr>
          <w:p>
            <w:pPr>
              <w:jc w:val="center"/>
              <w:rPr>
                <w:rFonts w:ascii="宋体"/>
                <w:szCs w:val="21"/>
              </w:rPr>
            </w:pPr>
          </w:p>
        </w:tc>
        <w:tc>
          <w:tcPr>
            <w:tcW w:w="4221" w:type="dxa"/>
            <w:vAlign w:val="center"/>
          </w:tcPr>
          <w:p>
            <w:pPr>
              <w:rPr>
                <w:rFonts w:hint="eastAsia" w:ascii="宋体" w:eastAsia="宋体"/>
                <w:sz w:val="24"/>
                <w:lang w:eastAsia="zh-CN"/>
              </w:rPr>
            </w:pPr>
            <w:r>
              <w:rPr>
                <w:rFonts w:hint="eastAsia" w:hAnsi="宋体"/>
              </w:rPr>
              <w:t>2. 功能模块结构设计/数据库设计</w:t>
            </w:r>
            <w:r>
              <w:rPr>
                <w:rFonts w:hint="eastAsia" w:hAnsi="宋体"/>
                <w:lang w:val="en-US" w:eastAsia="zh-CN"/>
              </w:rPr>
              <w:t>/数据格式化程度//数据质量/代码质量</w:t>
            </w:r>
            <w:r>
              <w:rPr>
                <w:rFonts w:hint="eastAsia" w:hAnsi="宋体"/>
              </w:rPr>
              <w:t>等</w:t>
            </w:r>
            <w:r>
              <w:rPr>
                <w:rFonts w:hint="eastAsia" w:hAnsi="宋体"/>
                <w:lang w:eastAsia="zh-CN"/>
              </w:rPr>
              <w:t>；</w:t>
            </w:r>
          </w:p>
        </w:tc>
        <w:tc>
          <w:tcPr>
            <w:tcW w:w="757" w:type="dxa"/>
            <w:vAlign w:val="center"/>
          </w:tcPr>
          <w:p>
            <w:pPr>
              <w:jc w:val="center"/>
              <w:rPr>
                <w:rFonts w:ascii="宋体" w:hAnsi="宋体"/>
                <w:sz w:val="24"/>
              </w:rPr>
            </w:pPr>
            <w:r>
              <w:rPr>
                <w:rFonts w:hint="eastAsia" w:ascii="宋体" w:hAnsi="宋体"/>
                <w:sz w:val="24"/>
                <w:lang w:val="en-US" w:eastAsia="zh-CN"/>
              </w:rPr>
              <w:t>2</w:t>
            </w:r>
            <w:r>
              <w:rPr>
                <w:rFonts w:hint="eastAsia" w:ascii="宋体" w:hAnsi="宋体"/>
                <w:sz w:val="24"/>
              </w:rPr>
              <w:t>0</w:t>
            </w:r>
          </w:p>
        </w:tc>
        <w:tc>
          <w:tcPr>
            <w:tcW w:w="1265" w:type="dxa"/>
            <w:vAlign w:val="center"/>
          </w:tcPr>
          <w:p>
            <w:pPr>
              <w:jc w:val="center"/>
              <w:rPr>
                <w:rFonts w:asci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2" w:hRule="atLeast"/>
        </w:trPr>
        <w:tc>
          <w:tcPr>
            <w:tcW w:w="1440" w:type="dxa"/>
            <w:gridSpan w:val="2"/>
            <w:vMerge w:val="continue"/>
            <w:vAlign w:val="center"/>
          </w:tcPr>
          <w:p>
            <w:pPr>
              <w:jc w:val="center"/>
              <w:rPr>
                <w:rFonts w:ascii="宋体"/>
                <w:sz w:val="21"/>
                <w:szCs w:val="21"/>
              </w:rPr>
            </w:pPr>
          </w:p>
        </w:tc>
        <w:tc>
          <w:tcPr>
            <w:tcW w:w="1843" w:type="dxa"/>
            <w:vMerge w:val="continue"/>
            <w:vAlign w:val="center"/>
          </w:tcPr>
          <w:p>
            <w:pPr>
              <w:jc w:val="center"/>
              <w:rPr>
                <w:rFonts w:ascii="宋体"/>
                <w:szCs w:val="21"/>
              </w:rPr>
            </w:pPr>
          </w:p>
        </w:tc>
        <w:tc>
          <w:tcPr>
            <w:tcW w:w="4221" w:type="dxa"/>
            <w:vAlign w:val="center"/>
          </w:tcPr>
          <w:p>
            <w:pPr>
              <w:rPr>
                <w:rFonts w:hint="eastAsia" w:ascii="宋体" w:eastAsia="宋体"/>
                <w:szCs w:val="21"/>
                <w:lang w:eastAsia="zh-CN"/>
              </w:rPr>
            </w:pPr>
            <w:r>
              <w:rPr>
                <w:rFonts w:hint="eastAsia" w:hAnsi="宋体"/>
              </w:rPr>
              <w:t>3.各个模块具体实现流程设计</w:t>
            </w:r>
            <w:r>
              <w:rPr>
                <w:rFonts w:hint="eastAsia" w:hAnsi="宋体"/>
                <w:lang w:val="en-US" w:eastAsia="zh-CN"/>
              </w:rPr>
              <w:t>/内容逻辑/内容完整性</w:t>
            </w:r>
            <w:r>
              <w:rPr>
                <w:rFonts w:hint="eastAsia" w:hAnsi="宋体"/>
              </w:rPr>
              <w:t>等</w:t>
            </w:r>
            <w:r>
              <w:rPr>
                <w:rFonts w:hint="eastAsia" w:hAnsi="宋体"/>
                <w:lang w:eastAsia="zh-CN"/>
              </w:rPr>
              <w:t>。</w:t>
            </w:r>
          </w:p>
        </w:tc>
        <w:tc>
          <w:tcPr>
            <w:tcW w:w="757" w:type="dxa"/>
            <w:vAlign w:val="center"/>
          </w:tcPr>
          <w:p>
            <w:pPr>
              <w:jc w:val="center"/>
              <w:rPr>
                <w:rFonts w:ascii="宋体" w:hAnsi="宋体"/>
                <w:sz w:val="24"/>
              </w:rPr>
            </w:pPr>
            <w:r>
              <w:rPr>
                <w:rFonts w:hint="eastAsia" w:ascii="宋体" w:hAnsi="宋体"/>
                <w:sz w:val="24"/>
                <w:lang w:val="en-US" w:eastAsia="zh-CN"/>
              </w:rPr>
              <w:t>2</w:t>
            </w:r>
            <w:r>
              <w:rPr>
                <w:rFonts w:hint="eastAsia" w:ascii="宋体" w:hAnsi="宋体"/>
                <w:sz w:val="24"/>
              </w:rPr>
              <w:t>0</w:t>
            </w:r>
          </w:p>
        </w:tc>
        <w:tc>
          <w:tcPr>
            <w:tcW w:w="1265" w:type="dxa"/>
            <w:vAlign w:val="center"/>
          </w:tcPr>
          <w:p>
            <w:pPr>
              <w:jc w:val="center"/>
              <w:rPr>
                <w:rFonts w:asci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3" w:hRule="atLeast"/>
        </w:trPr>
        <w:tc>
          <w:tcPr>
            <w:tcW w:w="1440" w:type="dxa"/>
            <w:gridSpan w:val="2"/>
            <w:vMerge w:val="restart"/>
            <w:vAlign w:val="center"/>
          </w:tcPr>
          <w:p>
            <w:pPr>
              <w:jc w:val="both"/>
              <w:rPr>
                <w:rFonts w:ascii="宋体"/>
                <w:sz w:val="21"/>
                <w:szCs w:val="21"/>
              </w:rPr>
            </w:pPr>
            <w:r>
              <w:rPr>
                <w:rFonts w:hint="eastAsia" w:ascii="宋体"/>
                <w:sz w:val="21"/>
                <w:szCs w:val="21"/>
              </w:rPr>
              <w:t>成果文档</w:t>
            </w:r>
            <w:r>
              <w:rPr>
                <w:rFonts w:hint="eastAsia" w:ascii="宋体"/>
                <w:sz w:val="21"/>
                <w:szCs w:val="21"/>
                <w:lang w:eastAsia="zh-CN"/>
              </w:rPr>
              <w:t>：</w:t>
            </w:r>
            <w:r>
              <w:rPr>
                <w:rFonts w:hint="eastAsia" w:ascii="宋体"/>
                <w:sz w:val="21"/>
                <w:szCs w:val="21"/>
              </w:rPr>
              <w:t>包括结课论文、源程序、</w:t>
            </w:r>
            <w:r>
              <w:rPr>
                <w:rFonts w:hint="eastAsia" w:ascii="宋体"/>
                <w:sz w:val="21"/>
                <w:szCs w:val="21"/>
                <w:lang w:val="en-US" w:eastAsia="zh-CN"/>
              </w:rPr>
              <w:t>原始</w:t>
            </w:r>
            <w:r>
              <w:rPr>
                <w:rFonts w:hint="eastAsia" w:ascii="宋体"/>
                <w:sz w:val="21"/>
                <w:szCs w:val="21"/>
              </w:rPr>
              <w:t>数据、</w:t>
            </w:r>
            <w:r>
              <w:rPr>
                <w:rFonts w:hint="eastAsia" w:ascii="宋体"/>
                <w:sz w:val="21"/>
                <w:szCs w:val="21"/>
                <w:lang w:val="en-US" w:eastAsia="zh-CN"/>
              </w:rPr>
              <w:t>格式化数据</w:t>
            </w:r>
            <w:r>
              <w:rPr>
                <w:rFonts w:hint="eastAsia" w:ascii="宋体"/>
                <w:sz w:val="21"/>
                <w:szCs w:val="21"/>
              </w:rPr>
              <w:t>、工作簿、评分表、等（占30%）</w:t>
            </w:r>
          </w:p>
        </w:tc>
        <w:tc>
          <w:tcPr>
            <w:tcW w:w="1843" w:type="dxa"/>
            <w:vAlign w:val="center"/>
          </w:tcPr>
          <w:p>
            <w:pPr>
              <w:jc w:val="center"/>
              <w:rPr>
                <w:rFonts w:ascii="宋体" w:hAnsi="宋体"/>
                <w:szCs w:val="21"/>
              </w:rPr>
            </w:pPr>
            <w:r>
              <w:rPr>
                <w:rFonts w:hint="eastAsia" w:ascii="宋体" w:hAnsi="宋体"/>
                <w:szCs w:val="21"/>
              </w:rPr>
              <w:t>成果文档越详实丰富、规范、完整，则分数越高</w:t>
            </w:r>
          </w:p>
          <w:p>
            <w:pPr>
              <w:jc w:val="center"/>
              <w:rPr>
                <w:rFonts w:ascii="宋体"/>
                <w:szCs w:val="21"/>
              </w:rPr>
            </w:pPr>
            <w:r>
              <w:rPr>
                <w:rFonts w:hint="eastAsia" w:ascii="宋体"/>
                <w:szCs w:val="21"/>
              </w:rPr>
              <w:t>（占20%）</w:t>
            </w:r>
          </w:p>
        </w:tc>
        <w:tc>
          <w:tcPr>
            <w:tcW w:w="4221" w:type="dxa"/>
            <w:vAlign w:val="center"/>
          </w:tcPr>
          <w:p>
            <w:pPr>
              <w:rPr>
                <w:rFonts w:hint="eastAsia" w:eastAsia="宋体"/>
                <w:bCs/>
                <w:lang w:eastAsia="zh-CN"/>
              </w:rPr>
            </w:pPr>
            <w:r>
              <w:rPr>
                <w:rFonts w:hint="eastAsia"/>
                <w:bCs/>
              </w:rPr>
              <w:t>问题背景描述</w:t>
            </w:r>
            <w:r>
              <w:rPr>
                <w:rFonts w:hint="eastAsia"/>
                <w:bCs/>
                <w:lang w:eastAsia="zh-CN"/>
              </w:rPr>
              <w:t>、</w:t>
            </w:r>
            <w:r>
              <w:rPr>
                <w:rFonts w:hint="eastAsia"/>
                <w:bCs/>
              </w:rPr>
              <w:t>相关技术原理概述</w:t>
            </w:r>
            <w:r>
              <w:rPr>
                <w:rFonts w:hint="eastAsia"/>
                <w:bCs/>
                <w:lang w:eastAsia="zh-CN"/>
              </w:rPr>
              <w:t>、</w:t>
            </w:r>
            <w:r>
              <w:rPr>
                <w:rFonts w:hint="eastAsia"/>
                <w:bCs/>
              </w:rPr>
              <w:t>课题方案的说明（环境/条件/设备/工具软件方面的说明是否完整清楚）</w:t>
            </w:r>
            <w:r>
              <w:rPr>
                <w:rFonts w:hint="eastAsia"/>
                <w:bCs/>
                <w:lang w:eastAsia="zh-CN"/>
              </w:rPr>
              <w:t>、</w:t>
            </w:r>
            <w:r>
              <w:rPr>
                <w:rFonts w:hint="eastAsia"/>
                <w:bCs/>
              </w:rPr>
              <w:t>课题方案设计的内容说明及任务结论等（过程步骤的详细度和结论准确性</w:t>
            </w:r>
            <w:r>
              <w:rPr>
                <w:rFonts w:hint="eastAsia"/>
                <w:bCs/>
                <w:lang w:val="en-US" w:eastAsia="zh-CN"/>
              </w:rPr>
              <w:t>等</w:t>
            </w:r>
            <w:r>
              <w:rPr>
                <w:rFonts w:hint="eastAsia"/>
                <w:bCs/>
              </w:rPr>
              <w:t>）</w:t>
            </w:r>
            <w:r>
              <w:rPr>
                <w:rFonts w:hint="eastAsia"/>
                <w:bCs/>
                <w:lang w:eastAsia="zh-CN"/>
              </w:rPr>
              <w:t>。</w:t>
            </w:r>
          </w:p>
        </w:tc>
        <w:tc>
          <w:tcPr>
            <w:tcW w:w="757" w:type="dxa"/>
            <w:vAlign w:val="center"/>
          </w:tcPr>
          <w:p>
            <w:pPr>
              <w:jc w:val="center"/>
              <w:rPr>
                <w:rFonts w:hint="default" w:ascii="宋体" w:hAnsi="宋体" w:eastAsia="宋体"/>
                <w:sz w:val="24"/>
                <w:lang w:val="en-US" w:eastAsia="zh-CN"/>
              </w:rPr>
            </w:pPr>
            <w:r>
              <w:rPr>
                <w:rFonts w:hint="eastAsia" w:ascii="宋体" w:hAnsi="宋体"/>
                <w:sz w:val="24"/>
                <w:lang w:val="en-US" w:eastAsia="zh-CN"/>
              </w:rPr>
              <w:t>20</w:t>
            </w:r>
          </w:p>
        </w:tc>
        <w:tc>
          <w:tcPr>
            <w:tcW w:w="1265" w:type="dxa"/>
            <w:vAlign w:val="center"/>
          </w:tcPr>
          <w:p>
            <w:pPr>
              <w:jc w:val="center"/>
              <w:rPr>
                <w:rFonts w:asci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2" w:hRule="atLeast"/>
        </w:trPr>
        <w:tc>
          <w:tcPr>
            <w:tcW w:w="1440" w:type="dxa"/>
            <w:gridSpan w:val="2"/>
            <w:vMerge w:val="continue"/>
            <w:vAlign w:val="center"/>
          </w:tcPr>
          <w:p>
            <w:pPr>
              <w:jc w:val="center"/>
              <w:rPr>
                <w:rFonts w:ascii="宋体"/>
                <w:sz w:val="21"/>
                <w:szCs w:val="21"/>
              </w:rPr>
            </w:pPr>
          </w:p>
        </w:tc>
        <w:tc>
          <w:tcPr>
            <w:tcW w:w="1843" w:type="dxa"/>
            <w:vAlign w:val="center"/>
          </w:tcPr>
          <w:p>
            <w:pPr>
              <w:jc w:val="center"/>
              <w:rPr>
                <w:rFonts w:ascii="宋体"/>
                <w:szCs w:val="21"/>
              </w:rPr>
            </w:pPr>
            <w:r>
              <w:rPr>
                <w:rFonts w:hint="eastAsia" w:ascii="宋体" w:hAnsi="宋体"/>
                <w:szCs w:val="21"/>
              </w:rPr>
              <w:t>提交的相关材料是否完备</w:t>
            </w:r>
            <w:r>
              <w:rPr>
                <w:rFonts w:hint="eastAsia" w:ascii="宋体"/>
                <w:szCs w:val="21"/>
              </w:rPr>
              <w:t>（占10%）</w:t>
            </w:r>
          </w:p>
        </w:tc>
        <w:tc>
          <w:tcPr>
            <w:tcW w:w="4221" w:type="dxa"/>
          </w:tcPr>
          <w:p>
            <w:pPr>
              <w:rPr>
                <w:rFonts w:hint="default" w:eastAsia="宋体"/>
                <w:bCs/>
                <w:lang w:val="en-US" w:eastAsia="zh-CN"/>
              </w:rPr>
            </w:pPr>
            <w:r>
              <w:rPr>
                <w:rFonts w:hint="eastAsia"/>
                <w:bCs/>
              </w:rPr>
              <w:t>相关材料是否提交完整</w:t>
            </w:r>
            <w:r>
              <w:rPr>
                <w:rFonts w:hint="eastAsia"/>
                <w:bCs/>
                <w:lang w:val="en-US" w:eastAsia="zh-CN"/>
              </w:rPr>
              <w:t>规范、</w:t>
            </w:r>
            <w:r>
              <w:rPr>
                <w:rFonts w:hint="eastAsia"/>
                <w:bCs/>
              </w:rPr>
              <w:t>各个材料</w:t>
            </w:r>
            <w:r>
              <w:rPr>
                <w:rFonts w:hint="eastAsia"/>
                <w:bCs/>
                <w:lang w:val="en-US" w:eastAsia="zh-CN"/>
              </w:rPr>
              <w:t>格式</w:t>
            </w:r>
            <w:r>
              <w:rPr>
                <w:rFonts w:hint="eastAsia"/>
                <w:bCs/>
              </w:rPr>
              <w:t>内容的规范性和完整性</w:t>
            </w:r>
            <w:r>
              <w:rPr>
                <w:rFonts w:hint="eastAsia"/>
                <w:bCs/>
                <w:lang w:eastAsia="zh-CN"/>
              </w:rPr>
              <w:t>、</w:t>
            </w:r>
            <w:r>
              <w:rPr>
                <w:rFonts w:hint="eastAsia"/>
                <w:bCs/>
                <w:lang w:val="en-US" w:eastAsia="zh-CN"/>
              </w:rPr>
              <w:t>参考文献规范性等。</w:t>
            </w:r>
          </w:p>
        </w:tc>
        <w:tc>
          <w:tcPr>
            <w:tcW w:w="757" w:type="dxa"/>
            <w:vAlign w:val="center"/>
          </w:tcPr>
          <w:p>
            <w:pPr>
              <w:jc w:val="center"/>
              <w:rPr>
                <w:rFonts w:hint="default" w:ascii="宋体" w:hAnsi="宋体" w:eastAsia="宋体"/>
                <w:sz w:val="24"/>
                <w:lang w:val="en-US" w:eastAsia="zh-CN"/>
              </w:rPr>
            </w:pPr>
            <w:r>
              <w:rPr>
                <w:rFonts w:hint="eastAsia" w:ascii="宋体" w:hAnsi="宋体"/>
                <w:sz w:val="24"/>
                <w:lang w:val="en-US" w:eastAsia="zh-CN"/>
              </w:rPr>
              <w:t>10</w:t>
            </w:r>
          </w:p>
        </w:tc>
        <w:tc>
          <w:tcPr>
            <w:tcW w:w="1265" w:type="dxa"/>
            <w:vAlign w:val="center"/>
          </w:tcPr>
          <w:p>
            <w:pPr>
              <w:jc w:val="center"/>
              <w:rPr>
                <w:rFonts w:ascii="宋体"/>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0" w:hRule="atLeast"/>
        </w:trPr>
        <w:tc>
          <w:tcPr>
            <w:tcW w:w="1440" w:type="dxa"/>
            <w:gridSpan w:val="2"/>
            <w:vAlign w:val="center"/>
          </w:tcPr>
          <w:p>
            <w:pPr>
              <w:jc w:val="center"/>
              <w:rPr>
                <w:rFonts w:hint="eastAsia" w:ascii="宋体"/>
                <w:sz w:val="21"/>
                <w:szCs w:val="21"/>
              </w:rPr>
            </w:pPr>
            <w:r>
              <w:rPr>
                <w:rFonts w:hint="eastAsia" w:ascii="宋体"/>
                <w:sz w:val="21"/>
                <w:szCs w:val="21"/>
              </w:rPr>
              <w:t>过程管理</w:t>
            </w:r>
          </w:p>
          <w:p>
            <w:pPr>
              <w:jc w:val="center"/>
              <w:rPr>
                <w:rFonts w:ascii="宋体"/>
                <w:sz w:val="21"/>
                <w:szCs w:val="21"/>
              </w:rPr>
            </w:pPr>
            <w:r>
              <w:rPr>
                <w:rFonts w:hint="eastAsia" w:ascii="宋体"/>
                <w:sz w:val="21"/>
                <w:szCs w:val="21"/>
              </w:rPr>
              <w:t>（占10%）</w:t>
            </w:r>
          </w:p>
        </w:tc>
        <w:tc>
          <w:tcPr>
            <w:tcW w:w="1843" w:type="dxa"/>
            <w:vAlign w:val="center"/>
          </w:tcPr>
          <w:p>
            <w:pPr>
              <w:jc w:val="center"/>
              <w:rPr>
                <w:rFonts w:ascii="宋体"/>
                <w:szCs w:val="21"/>
              </w:rPr>
            </w:pPr>
            <w:r>
              <w:rPr>
                <w:rFonts w:hint="eastAsia" w:ascii="宋体"/>
                <w:szCs w:val="21"/>
              </w:rPr>
              <w:t>整个设计过程中的态度认真程度</w:t>
            </w:r>
          </w:p>
          <w:p>
            <w:pPr>
              <w:jc w:val="center"/>
              <w:rPr>
                <w:rFonts w:ascii="宋体"/>
                <w:szCs w:val="21"/>
              </w:rPr>
            </w:pPr>
            <w:r>
              <w:rPr>
                <w:rFonts w:hint="eastAsia" w:ascii="宋体"/>
                <w:szCs w:val="21"/>
              </w:rPr>
              <w:t>（占10%）</w:t>
            </w:r>
          </w:p>
        </w:tc>
        <w:tc>
          <w:tcPr>
            <w:tcW w:w="4221" w:type="dxa"/>
            <w:vAlign w:val="center"/>
          </w:tcPr>
          <w:p>
            <w:pPr>
              <w:rPr>
                <w:rFonts w:hint="eastAsia" w:eastAsia="宋体"/>
                <w:bCs/>
                <w:lang w:val="en-US" w:eastAsia="zh-CN"/>
              </w:rPr>
            </w:pPr>
            <w:r>
              <w:rPr>
                <w:rFonts w:hint="eastAsia"/>
                <w:bCs/>
              </w:rPr>
              <w:t>是否认真对待结课作业、是否存在不及时选题、拖延交付、不按时检查和敷衍任务等行为</w:t>
            </w:r>
            <w:r>
              <w:rPr>
                <w:rFonts w:hint="eastAsia"/>
                <w:bCs/>
                <w:lang w:val="en-US" w:eastAsia="zh-CN"/>
              </w:rPr>
              <w:t>等。</w:t>
            </w:r>
          </w:p>
        </w:tc>
        <w:tc>
          <w:tcPr>
            <w:tcW w:w="757" w:type="dxa"/>
            <w:vAlign w:val="center"/>
          </w:tcPr>
          <w:p>
            <w:pPr>
              <w:jc w:val="center"/>
              <w:rPr>
                <w:rFonts w:ascii="宋体" w:hAnsi="宋体"/>
                <w:sz w:val="24"/>
              </w:rPr>
            </w:pPr>
            <w:r>
              <w:rPr>
                <w:rFonts w:hint="eastAsia" w:ascii="宋体" w:hAnsi="宋体"/>
                <w:sz w:val="24"/>
              </w:rPr>
              <w:t>10</w:t>
            </w:r>
          </w:p>
        </w:tc>
        <w:tc>
          <w:tcPr>
            <w:tcW w:w="1265" w:type="dxa"/>
            <w:vAlign w:val="center"/>
          </w:tcPr>
          <w:p>
            <w:pPr>
              <w:jc w:val="center"/>
              <w:rPr>
                <w:rFonts w:ascii="宋体"/>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1440" w:type="dxa"/>
            <w:gridSpan w:val="2"/>
            <w:vAlign w:val="center"/>
          </w:tcPr>
          <w:p>
            <w:pPr>
              <w:jc w:val="center"/>
              <w:rPr>
                <w:rFonts w:ascii="宋体"/>
                <w:sz w:val="24"/>
              </w:rPr>
            </w:pPr>
            <w:r>
              <w:rPr>
                <w:rFonts w:hint="eastAsia" w:ascii="宋体" w:hAnsi="宋体"/>
                <w:sz w:val="24"/>
              </w:rPr>
              <w:t>总体评价</w:t>
            </w:r>
          </w:p>
        </w:tc>
        <w:tc>
          <w:tcPr>
            <w:tcW w:w="6064" w:type="dxa"/>
            <w:gridSpan w:val="2"/>
            <w:vAlign w:val="center"/>
          </w:tcPr>
          <w:p>
            <w:pPr>
              <w:jc w:val="center"/>
              <w:rPr>
                <w:rFonts w:ascii="宋体"/>
                <w:sz w:val="24"/>
              </w:rPr>
            </w:pPr>
          </w:p>
        </w:tc>
        <w:tc>
          <w:tcPr>
            <w:tcW w:w="757" w:type="dxa"/>
            <w:vAlign w:val="center"/>
          </w:tcPr>
          <w:p>
            <w:pPr>
              <w:jc w:val="both"/>
              <w:rPr>
                <w:rFonts w:ascii="宋体"/>
                <w:sz w:val="24"/>
              </w:rPr>
            </w:pPr>
            <w:r>
              <w:rPr>
                <w:rFonts w:hint="eastAsia" w:ascii="宋体" w:hAnsi="宋体"/>
                <w:sz w:val="24"/>
              </w:rPr>
              <w:t>总分</w:t>
            </w:r>
          </w:p>
        </w:tc>
        <w:tc>
          <w:tcPr>
            <w:tcW w:w="1265" w:type="dxa"/>
            <w:vAlign w:val="center"/>
          </w:tcPr>
          <w:p>
            <w:pPr>
              <w:jc w:val="center"/>
              <w:rPr>
                <w:rFonts w:ascii="宋体"/>
                <w:b/>
                <w:sz w:val="24"/>
              </w:rPr>
            </w:pPr>
          </w:p>
        </w:tc>
      </w:tr>
    </w:tbl>
    <w:p>
      <w:pPr>
        <w:pStyle w:val="2"/>
        <w:ind w:firstLine="0"/>
        <w:rPr>
          <w:rFonts w:hint="eastAsia" w:ascii="宋体"/>
          <w:sz w:val="24"/>
        </w:rPr>
      </w:pPr>
    </w:p>
    <w:p>
      <w:r>
        <w:rPr>
          <w:rFonts w:hint="eastAsia" w:ascii="宋体"/>
          <w:sz w:val="24"/>
        </w:rPr>
        <w:t xml:space="preserve">教师签名：                         </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YwOGM2OWJmNWRkMzg5MGIzZWJlNWNlYWRkYjVkNzgifQ=="/>
  </w:docVars>
  <w:rsids>
    <w:rsidRoot w:val="00A26F24"/>
    <w:rsid w:val="0018653A"/>
    <w:rsid w:val="00266B21"/>
    <w:rsid w:val="002B203E"/>
    <w:rsid w:val="00316E24"/>
    <w:rsid w:val="003357FC"/>
    <w:rsid w:val="00344DDA"/>
    <w:rsid w:val="00351889"/>
    <w:rsid w:val="003A1545"/>
    <w:rsid w:val="003F0564"/>
    <w:rsid w:val="0041439C"/>
    <w:rsid w:val="00415201"/>
    <w:rsid w:val="00615938"/>
    <w:rsid w:val="00675D73"/>
    <w:rsid w:val="006B193C"/>
    <w:rsid w:val="007E1060"/>
    <w:rsid w:val="00885B23"/>
    <w:rsid w:val="00887445"/>
    <w:rsid w:val="008918E0"/>
    <w:rsid w:val="00905CDA"/>
    <w:rsid w:val="009139AE"/>
    <w:rsid w:val="009D4BB8"/>
    <w:rsid w:val="00A26F24"/>
    <w:rsid w:val="00C04F15"/>
    <w:rsid w:val="00C877D5"/>
    <w:rsid w:val="00CA70FD"/>
    <w:rsid w:val="00D37A28"/>
    <w:rsid w:val="00D75BA3"/>
    <w:rsid w:val="00E05719"/>
    <w:rsid w:val="00E117F8"/>
    <w:rsid w:val="00F31FF3"/>
    <w:rsid w:val="00FB22E8"/>
    <w:rsid w:val="00FF663B"/>
    <w:rsid w:val="04375D36"/>
    <w:rsid w:val="044C6E68"/>
    <w:rsid w:val="072D4FE6"/>
    <w:rsid w:val="0A285C81"/>
    <w:rsid w:val="0DEF59A0"/>
    <w:rsid w:val="0E255D8F"/>
    <w:rsid w:val="0FC93A62"/>
    <w:rsid w:val="16B74615"/>
    <w:rsid w:val="1BAB226E"/>
    <w:rsid w:val="1D532BBD"/>
    <w:rsid w:val="1FF24910"/>
    <w:rsid w:val="21354AB4"/>
    <w:rsid w:val="224B0361"/>
    <w:rsid w:val="236209E6"/>
    <w:rsid w:val="237B39A0"/>
    <w:rsid w:val="23D15111"/>
    <w:rsid w:val="249661B1"/>
    <w:rsid w:val="26A33A0D"/>
    <w:rsid w:val="278E278E"/>
    <w:rsid w:val="2B384416"/>
    <w:rsid w:val="2CAC5C30"/>
    <w:rsid w:val="311342A7"/>
    <w:rsid w:val="32C57C62"/>
    <w:rsid w:val="35F35479"/>
    <w:rsid w:val="386A108F"/>
    <w:rsid w:val="3BD258C9"/>
    <w:rsid w:val="3ECF5CF1"/>
    <w:rsid w:val="3ED74FA5"/>
    <w:rsid w:val="3FC32AE8"/>
    <w:rsid w:val="400242A3"/>
    <w:rsid w:val="40EC405D"/>
    <w:rsid w:val="419B577B"/>
    <w:rsid w:val="433A375A"/>
    <w:rsid w:val="4D4952BF"/>
    <w:rsid w:val="4FC96B8B"/>
    <w:rsid w:val="4FE7177C"/>
    <w:rsid w:val="52583386"/>
    <w:rsid w:val="57EC1378"/>
    <w:rsid w:val="597638E0"/>
    <w:rsid w:val="5F8A2898"/>
    <w:rsid w:val="65D467C6"/>
    <w:rsid w:val="6AAE48ED"/>
    <w:rsid w:val="6B43739A"/>
    <w:rsid w:val="6D9263B7"/>
    <w:rsid w:val="6DDE02F0"/>
    <w:rsid w:val="6EDF387E"/>
    <w:rsid w:val="709B2013"/>
    <w:rsid w:val="74CD756F"/>
    <w:rsid w:val="74E85CEB"/>
    <w:rsid w:val="7771545E"/>
    <w:rsid w:val="7B6C46EB"/>
    <w:rsid w:val="7C444894"/>
    <w:rsid w:val="7F407B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Normal Indent"/>
    <w:basedOn w:val="1"/>
    <w:qFormat/>
    <w:uiPriority w:val="0"/>
    <w:pPr>
      <w:ind w:firstLine="420"/>
    </w:pPr>
  </w:style>
  <w:style w:type="paragraph" w:styleId="3">
    <w:name w:val="footer"/>
    <w:basedOn w:val="1"/>
    <w:link w:val="10"/>
    <w:unhideWhenUsed/>
    <w:qFormat/>
    <w:uiPriority w:val="0"/>
    <w:pPr>
      <w:tabs>
        <w:tab w:val="center" w:pos="4153"/>
        <w:tab w:val="right" w:pos="8306"/>
      </w:tabs>
      <w:snapToGrid w:val="0"/>
      <w:jc w:val="left"/>
    </w:pPr>
    <w:rPr>
      <w:sz w:val="18"/>
      <w:szCs w:val="18"/>
    </w:rPr>
  </w:style>
  <w:style w:type="paragraph" w:styleId="4">
    <w:name w:val="header"/>
    <w:basedOn w:val="1"/>
    <w:link w:val="9"/>
    <w:unhideWhenUsed/>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 w:type="character" w:customStyle="1" w:styleId="9">
    <w:name w:val="页眉 Char"/>
    <w:basedOn w:val="7"/>
    <w:link w:val="4"/>
    <w:qFormat/>
    <w:uiPriority w:val="0"/>
    <w:rPr>
      <w:sz w:val="18"/>
      <w:szCs w:val="18"/>
    </w:rPr>
  </w:style>
  <w:style w:type="character" w:customStyle="1" w:styleId="10">
    <w:name w:val="页脚 Char"/>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739</Words>
  <Characters>779</Characters>
  <Lines>5</Lines>
  <Paragraphs>1</Paragraphs>
  <TotalTime>4</TotalTime>
  <ScaleCrop>false</ScaleCrop>
  <LinksUpToDate>false</LinksUpToDate>
  <CharactersWithSpaces>806</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2018-05-14T12:45:00Z</dcterms:created>
  <dc:creator>mhl</dc:creator>
  <cp:lastModifiedBy>Eyuan媛</cp:lastModifiedBy>
  <dcterms:modified xsi:type="dcterms:W3CDTF">2023-06-21T07:33:32Z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974AB1C377A8458CA643C63647837FC5_12</vt:lpwstr>
  </property>
</Properties>
</file>