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5BF54" w14:textId="7A867987" w:rsidR="00A468D0" w:rsidRPr="009072EA" w:rsidRDefault="00FB2CE2" w:rsidP="00FB2CE2">
      <w:pPr>
        <w:rPr>
          <w:rFonts w:ascii="宋体" w:eastAsia="宋体" w:hAnsi="宋体"/>
          <w:b/>
          <w:bCs/>
          <w:szCs w:val="21"/>
        </w:rPr>
      </w:pPr>
      <w:r w:rsidRPr="00A468D0">
        <w:rPr>
          <w:rFonts w:ascii="宋体" w:eastAsia="宋体" w:hAnsi="宋体" w:hint="eastAsia"/>
          <w:b/>
          <w:bCs/>
          <w:szCs w:val="21"/>
        </w:rPr>
        <w:t>二、</w:t>
      </w:r>
      <w:r w:rsidRPr="00A468D0">
        <w:rPr>
          <w:rFonts w:ascii="宋体" w:eastAsia="宋体" w:hAnsi="宋体"/>
          <w:b/>
          <w:bCs/>
          <w:szCs w:val="21"/>
        </w:rPr>
        <w:t>周恩来总理</w:t>
      </w:r>
      <w:r w:rsidR="00454FFC">
        <w:rPr>
          <w:rFonts w:ascii="宋体" w:eastAsia="宋体" w:hAnsi="宋体"/>
          <w:b/>
          <w:bCs/>
          <w:szCs w:val="21"/>
        </w:rPr>
        <w:t>纪念馆红色文化</w:t>
      </w:r>
      <w:r w:rsidRPr="00A468D0">
        <w:rPr>
          <w:rFonts w:ascii="宋体" w:eastAsia="宋体" w:hAnsi="宋体"/>
          <w:b/>
          <w:bCs/>
          <w:szCs w:val="21"/>
        </w:rPr>
        <w:t>资源利用现状</w:t>
      </w:r>
    </w:p>
    <w:p w14:paraId="3FB30A8E" w14:textId="2D65B5A3" w:rsidR="00FB2CE2" w:rsidRPr="00FB2CE2" w:rsidRDefault="00FB2CE2" w:rsidP="00FB2CE2">
      <w:pPr>
        <w:rPr>
          <w:rFonts w:ascii="宋体" w:eastAsia="宋体" w:hAnsi="宋体"/>
          <w:szCs w:val="21"/>
        </w:rPr>
      </w:pPr>
      <w:r w:rsidRPr="00FB2CE2">
        <w:rPr>
          <w:rFonts w:ascii="宋体" w:eastAsia="宋体" w:hAnsi="宋体"/>
          <w:szCs w:val="21"/>
        </w:rPr>
        <w:t>（一)调查设计</w:t>
      </w:r>
    </w:p>
    <w:p w14:paraId="704A19F5" w14:textId="46B7F79E" w:rsidR="00F61572" w:rsidRDefault="0079226D" w:rsidP="009072EA">
      <w:pPr>
        <w:ind w:firstLine="420"/>
        <w:rPr>
          <w:rFonts w:ascii="宋体" w:eastAsia="宋体" w:hAnsi="宋体"/>
          <w:szCs w:val="21"/>
        </w:rPr>
      </w:pPr>
      <w:r w:rsidRPr="0079226D">
        <w:rPr>
          <w:rFonts w:ascii="宋体" w:eastAsia="宋体" w:hAnsi="宋体"/>
          <w:szCs w:val="21"/>
        </w:rPr>
        <w:t>利用文献研究法，参考其他地区关于</w:t>
      </w:r>
      <w:r w:rsidR="00454FFC">
        <w:rPr>
          <w:rFonts w:ascii="宋体" w:eastAsia="宋体" w:hAnsi="宋体"/>
          <w:szCs w:val="21"/>
        </w:rPr>
        <w:t>周总理纪念馆红色文化</w:t>
      </w:r>
      <w:r w:rsidRPr="0079226D">
        <w:rPr>
          <w:rFonts w:ascii="宋体" w:eastAsia="宋体" w:hAnsi="宋体"/>
          <w:szCs w:val="21"/>
        </w:rPr>
        <w:t>资源的利用研究要点，请教了有关专家和一线工作的教师，以</w:t>
      </w:r>
      <w:r w:rsidR="00D463AB">
        <w:rPr>
          <w:rFonts w:ascii="宋体" w:eastAsia="宋体" w:hAnsi="宋体"/>
          <w:szCs w:val="21"/>
        </w:rPr>
        <w:t>北泉镇周总理纪念馆</w:t>
      </w:r>
      <w:r w:rsidR="00454FFC">
        <w:rPr>
          <w:rFonts w:ascii="宋体" w:eastAsia="宋体" w:hAnsi="宋体" w:hint="eastAsia"/>
          <w:szCs w:val="21"/>
        </w:rPr>
        <w:t>红色文化</w:t>
      </w:r>
      <w:r w:rsidRPr="0079226D">
        <w:rPr>
          <w:rFonts w:ascii="宋体" w:eastAsia="宋体" w:hAnsi="宋体"/>
          <w:szCs w:val="21"/>
        </w:rPr>
        <w:t>资源整合为基础设计了调查问卷，问卷包含基本信息、基本认知、情感认同、</w:t>
      </w:r>
      <w:r w:rsidR="009072EA">
        <w:rPr>
          <w:rFonts w:ascii="宋体" w:eastAsia="宋体" w:hAnsi="宋体" w:hint="eastAsia"/>
          <w:szCs w:val="21"/>
        </w:rPr>
        <w:t>宣传</w:t>
      </w:r>
      <w:r w:rsidRPr="0079226D">
        <w:rPr>
          <w:rFonts w:ascii="宋体" w:eastAsia="宋体" w:hAnsi="宋体"/>
          <w:szCs w:val="21"/>
        </w:rPr>
        <w:t>路径四个方面2</w:t>
      </w:r>
      <w:r w:rsidR="00AC048C">
        <w:rPr>
          <w:rFonts w:ascii="宋体" w:eastAsia="宋体" w:hAnsi="宋体"/>
          <w:szCs w:val="21"/>
        </w:rPr>
        <w:t>2</w:t>
      </w:r>
      <w:r w:rsidRPr="0079226D">
        <w:rPr>
          <w:rFonts w:ascii="宋体" w:eastAsia="宋体" w:hAnsi="宋体"/>
          <w:szCs w:val="21"/>
        </w:rPr>
        <w:t>个题，利用问卷星软件向</w:t>
      </w:r>
      <w:r w:rsidR="00EF5D4C">
        <w:rPr>
          <w:rFonts w:ascii="宋体" w:eastAsia="宋体" w:hAnsi="宋体"/>
          <w:szCs w:val="21"/>
        </w:rPr>
        <w:t>居民及学生</w:t>
      </w:r>
      <w:r w:rsidR="003920ED">
        <w:rPr>
          <w:rFonts w:ascii="宋体" w:eastAsia="宋体" w:hAnsi="宋体" w:hint="eastAsia"/>
          <w:szCs w:val="21"/>
        </w:rPr>
        <w:t>及路人</w:t>
      </w:r>
      <w:r w:rsidRPr="0079226D">
        <w:rPr>
          <w:rFonts w:ascii="宋体" w:eastAsia="宋体" w:hAnsi="宋体"/>
          <w:szCs w:val="21"/>
        </w:rPr>
        <w:t>发放。共111人参与问卷调查，共发放问卷1116份，全部回收，对问卷信息进行检查，对逻辑错误、异常的问卷进行删除，得到有效问卷1116份。利用SPSS21.0软件，使用KMO和Bartlett检验进行效度验证。从表1可以看出，KMO 值为0.921,KMO 值大于0.8,研究数据非常适合提取信息。</w:t>
      </w:r>
    </w:p>
    <w:p w14:paraId="61B1B4AA" w14:textId="77777777" w:rsidR="00F61572" w:rsidRDefault="00F61572">
      <w:pPr>
        <w:rPr>
          <w:rFonts w:ascii="宋体" w:eastAsia="宋体" w:hAnsi="宋体"/>
          <w:szCs w:val="21"/>
        </w:rPr>
      </w:pPr>
    </w:p>
    <w:tbl>
      <w:tblPr>
        <w:tblStyle w:val="a3"/>
        <w:tblW w:w="8145" w:type="dxa"/>
        <w:jc w:val="center"/>
        <w:tblLook w:val="04A0" w:firstRow="1" w:lastRow="0" w:firstColumn="1" w:lastColumn="0" w:noHBand="0" w:noVBand="1"/>
      </w:tblPr>
      <w:tblGrid>
        <w:gridCol w:w="1715"/>
        <w:gridCol w:w="2036"/>
        <w:gridCol w:w="964"/>
        <w:gridCol w:w="3430"/>
      </w:tblGrid>
      <w:tr w:rsidR="00F61572" w:rsidRPr="00C94F66" w14:paraId="337E350A" w14:textId="77777777" w:rsidTr="00FB2CE2">
        <w:trPr>
          <w:cnfStyle w:val="100000000000" w:firstRow="1" w:lastRow="0" w:firstColumn="0" w:lastColumn="0" w:oddVBand="0" w:evenVBand="0" w:oddHBand="0" w:evenHBand="0" w:firstRowFirstColumn="0" w:firstRowLastColumn="0" w:lastRowFirstColumn="0" w:lastRowLastColumn="0"/>
          <w:trHeight w:val="523"/>
          <w:jc w:val="center"/>
        </w:trPr>
        <w:tc>
          <w:tcPr>
            <w:tcW w:w="1715" w:type="dxa"/>
            <w:hideMark/>
          </w:tcPr>
          <w:p w14:paraId="1FBC01BF" w14:textId="77777777" w:rsidR="00F61572" w:rsidRPr="00C94F66" w:rsidRDefault="00F61572" w:rsidP="00FB2CE2">
            <w:pPr>
              <w:widowControl/>
              <w:jc w:val="left"/>
              <w:rPr>
                <w:rFonts w:ascii="宋体" w:eastAsia="宋体" w:hAnsi="宋体" w:cs="宋体"/>
                <w:kern w:val="0"/>
                <w:szCs w:val="21"/>
              </w:rPr>
            </w:pPr>
            <w:r w:rsidRPr="00C94F66">
              <w:rPr>
                <w:rFonts w:ascii="宋体" w:eastAsia="宋体" w:hAnsi="宋体" w:cs="宋体" w:hint="eastAsia"/>
                <w:kern w:val="0"/>
                <w:szCs w:val="21"/>
              </w:rPr>
              <w:t>项目</w:t>
            </w:r>
          </w:p>
        </w:tc>
        <w:tc>
          <w:tcPr>
            <w:tcW w:w="2036" w:type="dxa"/>
            <w:hideMark/>
          </w:tcPr>
          <w:p w14:paraId="0A9BCE36" w14:textId="1B3BBACA" w:rsidR="00F61572" w:rsidRPr="00C94F66" w:rsidRDefault="00F61572" w:rsidP="00FB2CE2">
            <w:pPr>
              <w:widowControl/>
              <w:jc w:val="left"/>
              <w:rPr>
                <w:rFonts w:ascii="宋体" w:eastAsia="宋体" w:hAnsi="宋体" w:cs="宋体"/>
                <w:kern w:val="0"/>
                <w:szCs w:val="21"/>
              </w:rPr>
            </w:pPr>
            <w:r w:rsidRPr="00C94F66">
              <w:rPr>
                <w:rFonts w:ascii="宋体" w:eastAsia="宋体" w:hAnsi="宋体" w:cs="宋体" w:hint="eastAsia"/>
                <w:kern w:val="0"/>
                <w:szCs w:val="21"/>
              </w:rPr>
              <w:t>Cronbach's</w:t>
            </w:r>
            <w:r>
              <w:rPr>
                <w:rFonts w:ascii="宋体" w:eastAsia="宋体" w:hAnsi="宋体" w:cs="宋体"/>
                <w:kern w:val="0"/>
                <w:szCs w:val="21"/>
              </w:rPr>
              <w:t xml:space="preserve"> </w:t>
            </w:r>
            <w:r w:rsidRPr="00C94F66">
              <w:rPr>
                <w:rFonts w:ascii="宋体" w:eastAsia="宋体" w:hAnsi="宋体" w:cs="宋体" w:hint="eastAsia"/>
                <w:kern w:val="0"/>
                <w:szCs w:val="21"/>
              </w:rPr>
              <w:t>Alpha</w:t>
            </w:r>
          </w:p>
        </w:tc>
        <w:tc>
          <w:tcPr>
            <w:tcW w:w="964" w:type="dxa"/>
            <w:hideMark/>
          </w:tcPr>
          <w:p w14:paraId="1642AE95" w14:textId="3087E821" w:rsidR="00F61572" w:rsidRPr="00C94F66" w:rsidRDefault="00F61572" w:rsidP="00FB2CE2">
            <w:pPr>
              <w:widowControl/>
              <w:jc w:val="left"/>
              <w:rPr>
                <w:rFonts w:ascii="宋体" w:eastAsia="宋体" w:hAnsi="宋体" w:cs="宋体"/>
                <w:kern w:val="0"/>
                <w:szCs w:val="21"/>
              </w:rPr>
            </w:pPr>
            <w:r w:rsidRPr="00C94F66">
              <w:rPr>
                <w:rFonts w:ascii="宋体" w:eastAsia="宋体" w:hAnsi="宋体" w:cs="宋体" w:hint="eastAsia"/>
                <w:kern w:val="0"/>
                <w:szCs w:val="21"/>
              </w:rPr>
              <w:t>项数</w:t>
            </w:r>
          </w:p>
        </w:tc>
        <w:tc>
          <w:tcPr>
            <w:tcW w:w="3430" w:type="dxa"/>
            <w:hideMark/>
          </w:tcPr>
          <w:p w14:paraId="1730501D" w14:textId="77777777" w:rsidR="00F61572" w:rsidRPr="00C94F66" w:rsidRDefault="00F61572" w:rsidP="00FB2CE2">
            <w:pPr>
              <w:widowControl/>
              <w:jc w:val="left"/>
              <w:rPr>
                <w:rFonts w:ascii="宋体" w:eastAsia="宋体" w:hAnsi="宋体" w:cs="宋体"/>
                <w:kern w:val="0"/>
                <w:szCs w:val="21"/>
              </w:rPr>
            </w:pPr>
            <w:r w:rsidRPr="00C94F66">
              <w:rPr>
                <w:rFonts w:ascii="宋体" w:eastAsia="宋体" w:hAnsi="宋体" w:cs="宋体" w:hint="eastAsia"/>
                <w:kern w:val="0"/>
                <w:szCs w:val="21"/>
              </w:rPr>
              <w:t>层面（可信度）</w:t>
            </w:r>
          </w:p>
        </w:tc>
      </w:tr>
      <w:tr w:rsidR="00F61572" w:rsidRPr="00C94F66" w14:paraId="68236288" w14:textId="77777777" w:rsidTr="00FB2CE2">
        <w:trPr>
          <w:trHeight w:val="394"/>
          <w:jc w:val="center"/>
        </w:trPr>
        <w:tc>
          <w:tcPr>
            <w:tcW w:w="1715" w:type="dxa"/>
            <w:hideMark/>
          </w:tcPr>
          <w:p w14:paraId="0BC58592" w14:textId="77777777" w:rsidR="00F61572" w:rsidRPr="00C94F66" w:rsidRDefault="00F61572" w:rsidP="00FB2CE2">
            <w:pPr>
              <w:widowControl/>
              <w:jc w:val="left"/>
              <w:rPr>
                <w:rFonts w:ascii="宋体" w:eastAsia="宋体" w:hAnsi="宋体" w:cs="宋体"/>
                <w:kern w:val="0"/>
                <w:szCs w:val="21"/>
              </w:rPr>
            </w:pPr>
            <w:r w:rsidRPr="00C94F66">
              <w:rPr>
                <w:rFonts w:ascii="宋体" w:eastAsia="宋体" w:hAnsi="宋体" w:cs="宋体" w:hint="eastAsia"/>
                <w:kern w:val="0"/>
                <w:szCs w:val="21"/>
              </w:rPr>
              <w:t>教师问卷</w:t>
            </w:r>
          </w:p>
        </w:tc>
        <w:tc>
          <w:tcPr>
            <w:tcW w:w="2036" w:type="dxa"/>
            <w:hideMark/>
          </w:tcPr>
          <w:p w14:paraId="33A1E9B6" w14:textId="77777777" w:rsidR="00F61572" w:rsidRPr="00C94F66" w:rsidRDefault="00F61572" w:rsidP="00FB2CE2">
            <w:pPr>
              <w:widowControl/>
              <w:jc w:val="left"/>
              <w:rPr>
                <w:rFonts w:ascii="宋体" w:eastAsia="宋体" w:hAnsi="宋体" w:cs="宋体"/>
                <w:kern w:val="0"/>
                <w:szCs w:val="21"/>
              </w:rPr>
            </w:pPr>
            <w:r w:rsidRPr="00C94F66">
              <w:rPr>
                <w:rFonts w:ascii="宋体" w:eastAsia="宋体" w:hAnsi="宋体" w:cs="宋体" w:hint="eastAsia"/>
                <w:kern w:val="0"/>
                <w:szCs w:val="21"/>
              </w:rPr>
              <w:t>0.847</w:t>
            </w:r>
          </w:p>
        </w:tc>
        <w:tc>
          <w:tcPr>
            <w:tcW w:w="964" w:type="dxa"/>
            <w:hideMark/>
          </w:tcPr>
          <w:p w14:paraId="658FC361" w14:textId="77777777" w:rsidR="00F61572" w:rsidRPr="00C94F66" w:rsidRDefault="00F61572" w:rsidP="00FB2CE2">
            <w:pPr>
              <w:widowControl/>
              <w:jc w:val="left"/>
              <w:rPr>
                <w:rFonts w:ascii="宋体" w:eastAsia="宋体" w:hAnsi="宋体" w:cs="宋体"/>
                <w:kern w:val="0"/>
                <w:szCs w:val="21"/>
              </w:rPr>
            </w:pPr>
            <w:r w:rsidRPr="00C94F66">
              <w:rPr>
                <w:rFonts w:ascii="宋体" w:eastAsia="宋体" w:hAnsi="宋体" w:cs="宋体" w:hint="eastAsia"/>
                <w:kern w:val="0"/>
                <w:szCs w:val="21"/>
              </w:rPr>
              <w:t>20</w:t>
            </w:r>
          </w:p>
        </w:tc>
        <w:tc>
          <w:tcPr>
            <w:tcW w:w="3430" w:type="dxa"/>
            <w:hideMark/>
          </w:tcPr>
          <w:p w14:paraId="57475F64" w14:textId="77777777" w:rsidR="00F61572" w:rsidRPr="00C94F66" w:rsidRDefault="00F61572" w:rsidP="00FB2CE2">
            <w:pPr>
              <w:widowControl/>
              <w:jc w:val="left"/>
              <w:rPr>
                <w:rFonts w:ascii="宋体" w:eastAsia="宋体" w:hAnsi="宋体" w:cs="宋体"/>
                <w:kern w:val="0"/>
                <w:szCs w:val="21"/>
              </w:rPr>
            </w:pPr>
            <w:r w:rsidRPr="00C94F66">
              <w:rPr>
                <w:rFonts w:ascii="宋体" w:eastAsia="宋体" w:hAnsi="宋体" w:cs="宋体" w:hint="eastAsia"/>
                <w:kern w:val="0"/>
                <w:szCs w:val="21"/>
              </w:rPr>
              <w:t>理想（甚佳，信度很高）</w:t>
            </w:r>
          </w:p>
        </w:tc>
      </w:tr>
    </w:tbl>
    <w:p w14:paraId="12BA01C4" w14:textId="77777777" w:rsidR="007E0DB4" w:rsidRDefault="007E0DB4">
      <w:pPr>
        <w:rPr>
          <w:rFonts w:ascii="宋体" w:eastAsia="宋体" w:hAnsi="宋体"/>
          <w:szCs w:val="21"/>
        </w:rPr>
      </w:pPr>
    </w:p>
    <w:p w14:paraId="7884F72D" w14:textId="38782B50" w:rsidR="00C94F66" w:rsidRDefault="0079226D" w:rsidP="007E0DB4">
      <w:pPr>
        <w:ind w:firstLine="420"/>
        <w:rPr>
          <w:rFonts w:ascii="宋体" w:eastAsia="宋体" w:hAnsi="宋体"/>
          <w:szCs w:val="21"/>
        </w:rPr>
      </w:pPr>
      <w:r w:rsidRPr="0079226D">
        <w:rPr>
          <w:rFonts w:ascii="宋体" w:eastAsia="宋体" w:hAnsi="宋体"/>
          <w:szCs w:val="21"/>
        </w:rPr>
        <w:t>利用 SPSS 21.0 软件，选用克伦巴赫Q系数对赋分后的《</w:t>
      </w:r>
      <w:r w:rsidR="00454FFC">
        <w:rPr>
          <w:rFonts w:ascii="宋体" w:eastAsia="宋体" w:hAnsi="宋体"/>
          <w:szCs w:val="21"/>
        </w:rPr>
        <w:t>周总理纪念馆红色文化</w:t>
      </w:r>
      <w:r w:rsidRPr="0079226D">
        <w:rPr>
          <w:rFonts w:ascii="宋体" w:eastAsia="宋体" w:hAnsi="宋体"/>
          <w:szCs w:val="21"/>
        </w:rPr>
        <w:t>资源</w:t>
      </w:r>
      <w:r w:rsidR="00245E22">
        <w:rPr>
          <w:rFonts w:ascii="宋体" w:eastAsia="宋体" w:hAnsi="宋体"/>
          <w:szCs w:val="21"/>
        </w:rPr>
        <w:t>传播</w:t>
      </w:r>
      <w:r w:rsidRPr="0079226D">
        <w:rPr>
          <w:rFonts w:ascii="宋体" w:eastAsia="宋体" w:hAnsi="宋体"/>
          <w:szCs w:val="21"/>
        </w:rPr>
        <w:t>现状调查问卷》的统计数据进行可靠性分析。由表2可知信度系数值为0.847。将其与评价标准进行比对，Q系数大于0.8,即问卷的调查信度为理想，信度很高。说明研究数据具有很高的研究价值和内部一致性，分析的价值也高。</w:t>
      </w:r>
    </w:p>
    <w:p w14:paraId="7F0442D9" w14:textId="77777777" w:rsidR="00020E08" w:rsidRPr="007E0DB4" w:rsidRDefault="00020E08" w:rsidP="007E0DB4">
      <w:pPr>
        <w:ind w:firstLine="420"/>
        <w:rPr>
          <w:rFonts w:ascii="宋体" w:eastAsia="宋体" w:hAnsi="宋体"/>
          <w:szCs w:val="21"/>
        </w:rPr>
      </w:pPr>
    </w:p>
    <w:tbl>
      <w:tblPr>
        <w:tblStyle w:val="a3"/>
        <w:tblW w:w="8024" w:type="dxa"/>
        <w:jc w:val="center"/>
        <w:tblLook w:val="04A0" w:firstRow="1" w:lastRow="0" w:firstColumn="1" w:lastColumn="0" w:noHBand="0" w:noVBand="1"/>
      </w:tblPr>
      <w:tblGrid>
        <w:gridCol w:w="2637"/>
        <w:gridCol w:w="2420"/>
        <w:gridCol w:w="2967"/>
      </w:tblGrid>
      <w:tr w:rsidR="00F61572" w:rsidRPr="0042127B" w14:paraId="2A1D576D" w14:textId="77777777" w:rsidTr="00A524F0">
        <w:trPr>
          <w:cnfStyle w:val="100000000000" w:firstRow="1" w:lastRow="0" w:firstColumn="0" w:lastColumn="0" w:oddVBand="0" w:evenVBand="0" w:oddHBand="0" w:evenHBand="0" w:firstRowFirstColumn="0" w:firstRowLastColumn="0" w:lastRowFirstColumn="0" w:lastRowLastColumn="0"/>
          <w:trHeight w:val="150"/>
          <w:jc w:val="center"/>
        </w:trPr>
        <w:tc>
          <w:tcPr>
            <w:tcW w:w="2637" w:type="dxa"/>
            <w:hideMark/>
          </w:tcPr>
          <w:p w14:paraId="1C4A183A" w14:textId="77777777" w:rsidR="00C94F66" w:rsidRPr="00C94F66" w:rsidRDefault="00C94F66" w:rsidP="00C94F66">
            <w:pPr>
              <w:widowControl/>
              <w:jc w:val="left"/>
              <w:rPr>
                <w:rFonts w:ascii="宋体" w:eastAsia="宋体" w:hAnsi="宋体" w:cs="宋体"/>
                <w:kern w:val="0"/>
                <w:szCs w:val="21"/>
              </w:rPr>
            </w:pPr>
            <w:r w:rsidRPr="00C94F66">
              <w:rPr>
                <w:rFonts w:ascii="宋体" w:eastAsia="宋体" w:hAnsi="宋体" w:cs="宋体" w:hint="eastAsia"/>
                <w:kern w:val="0"/>
                <w:szCs w:val="21"/>
              </w:rPr>
              <w:t>项目</w:t>
            </w:r>
          </w:p>
        </w:tc>
        <w:tc>
          <w:tcPr>
            <w:tcW w:w="2420" w:type="dxa"/>
            <w:hideMark/>
          </w:tcPr>
          <w:p w14:paraId="61902456" w14:textId="77777777" w:rsidR="00C94F66" w:rsidRPr="00C94F66" w:rsidRDefault="00C94F66" w:rsidP="00C94F66">
            <w:pPr>
              <w:widowControl/>
              <w:jc w:val="left"/>
              <w:rPr>
                <w:rFonts w:ascii="宋体" w:eastAsia="宋体" w:hAnsi="宋体" w:cs="宋体"/>
                <w:kern w:val="0"/>
                <w:szCs w:val="21"/>
              </w:rPr>
            </w:pPr>
            <w:r w:rsidRPr="00C94F66">
              <w:rPr>
                <w:rFonts w:ascii="宋体" w:eastAsia="宋体" w:hAnsi="宋体" w:cs="宋体" w:hint="eastAsia"/>
                <w:kern w:val="0"/>
                <w:szCs w:val="21"/>
              </w:rPr>
              <w:t>内容</w:t>
            </w:r>
          </w:p>
        </w:tc>
        <w:tc>
          <w:tcPr>
            <w:tcW w:w="2967" w:type="dxa"/>
            <w:hideMark/>
          </w:tcPr>
          <w:p w14:paraId="71CEEB14" w14:textId="77777777" w:rsidR="00C94F66" w:rsidRPr="00C94F66" w:rsidRDefault="00C94F66" w:rsidP="00C94F66">
            <w:pPr>
              <w:widowControl/>
              <w:jc w:val="left"/>
              <w:rPr>
                <w:rFonts w:ascii="宋体" w:eastAsia="宋体" w:hAnsi="宋体" w:cs="宋体"/>
                <w:kern w:val="0"/>
                <w:szCs w:val="21"/>
              </w:rPr>
            </w:pPr>
            <w:r w:rsidRPr="00C94F66">
              <w:rPr>
                <w:rFonts w:ascii="宋体" w:eastAsia="宋体" w:hAnsi="宋体" w:cs="宋体" w:hint="eastAsia"/>
                <w:kern w:val="0"/>
                <w:szCs w:val="21"/>
              </w:rPr>
              <w:t>问卷</w:t>
            </w:r>
          </w:p>
        </w:tc>
      </w:tr>
      <w:tr w:rsidR="00F61572" w:rsidRPr="0042127B" w14:paraId="328DF243" w14:textId="77777777" w:rsidTr="00DC5233">
        <w:trPr>
          <w:trHeight w:val="788"/>
          <w:jc w:val="center"/>
        </w:trPr>
        <w:tc>
          <w:tcPr>
            <w:tcW w:w="2637" w:type="dxa"/>
            <w:hideMark/>
          </w:tcPr>
          <w:p w14:paraId="42AFBF7F" w14:textId="7708ABC5" w:rsidR="00C94F66" w:rsidRPr="00C94F66" w:rsidRDefault="00C94F66" w:rsidP="00C94F66">
            <w:pPr>
              <w:widowControl/>
              <w:jc w:val="left"/>
              <w:rPr>
                <w:rFonts w:ascii="宋体" w:eastAsia="宋体" w:hAnsi="宋体" w:cs="宋体"/>
                <w:kern w:val="0"/>
                <w:szCs w:val="21"/>
              </w:rPr>
            </w:pPr>
            <w:r w:rsidRPr="00C94F66">
              <w:rPr>
                <w:rFonts w:ascii="宋体" w:eastAsia="宋体" w:hAnsi="宋体" w:cs="宋体" w:hint="eastAsia"/>
                <w:kern w:val="0"/>
                <w:szCs w:val="21"/>
              </w:rPr>
              <w:t>取样足够度</w:t>
            </w:r>
            <w:r w:rsidR="00F61572">
              <w:rPr>
                <w:rFonts w:ascii="宋体" w:eastAsia="宋体" w:hAnsi="宋体" w:cs="宋体" w:hint="eastAsia"/>
                <w:kern w:val="0"/>
                <w:szCs w:val="21"/>
              </w:rPr>
              <w:t>的</w:t>
            </w:r>
            <w:r w:rsidRPr="00C94F66">
              <w:rPr>
                <w:rFonts w:ascii="宋体" w:eastAsia="宋体" w:hAnsi="宋体" w:cs="宋体" w:hint="eastAsia"/>
                <w:kern w:val="0"/>
                <w:szCs w:val="21"/>
              </w:rPr>
              <w:t>Kaiser-Meyer-Olkin</w:t>
            </w:r>
          </w:p>
        </w:tc>
        <w:tc>
          <w:tcPr>
            <w:tcW w:w="2420" w:type="dxa"/>
            <w:hideMark/>
          </w:tcPr>
          <w:p w14:paraId="6B524F3D" w14:textId="77777777" w:rsidR="00C94F66" w:rsidRPr="00C94F66" w:rsidRDefault="00C94F66" w:rsidP="00C94F66">
            <w:pPr>
              <w:widowControl/>
              <w:jc w:val="left"/>
              <w:rPr>
                <w:rFonts w:ascii="宋体" w:eastAsia="宋体" w:hAnsi="宋体" w:cs="宋体"/>
                <w:kern w:val="0"/>
                <w:szCs w:val="21"/>
              </w:rPr>
            </w:pPr>
            <w:r w:rsidRPr="00C94F66">
              <w:rPr>
                <w:rFonts w:ascii="宋体" w:eastAsia="宋体" w:hAnsi="宋体" w:cs="宋体" w:hint="eastAsia"/>
                <w:kern w:val="0"/>
                <w:szCs w:val="21"/>
              </w:rPr>
              <w:t>度量</w:t>
            </w:r>
          </w:p>
        </w:tc>
        <w:tc>
          <w:tcPr>
            <w:tcW w:w="2967" w:type="dxa"/>
            <w:hideMark/>
          </w:tcPr>
          <w:p w14:paraId="4FB6CAC6" w14:textId="77777777" w:rsidR="00C94F66" w:rsidRPr="00C94F66" w:rsidRDefault="00C94F66" w:rsidP="00C94F66">
            <w:pPr>
              <w:widowControl/>
              <w:jc w:val="left"/>
              <w:rPr>
                <w:rFonts w:ascii="宋体" w:eastAsia="宋体" w:hAnsi="宋体" w:cs="宋体"/>
                <w:kern w:val="0"/>
                <w:szCs w:val="21"/>
              </w:rPr>
            </w:pPr>
            <w:r w:rsidRPr="00C94F66">
              <w:rPr>
                <w:rFonts w:ascii="宋体" w:eastAsia="宋体" w:hAnsi="宋体" w:cs="宋体" w:hint="eastAsia"/>
                <w:kern w:val="0"/>
                <w:szCs w:val="21"/>
              </w:rPr>
              <w:t>0.921</w:t>
            </w:r>
          </w:p>
        </w:tc>
      </w:tr>
      <w:tr w:rsidR="00F61572" w:rsidRPr="0042127B" w14:paraId="71849130" w14:textId="77777777" w:rsidTr="00A524F0">
        <w:trPr>
          <w:trHeight w:val="464"/>
          <w:jc w:val="center"/>
        </w:trPr>
        <w:tc>
          <w:tcPr>
            <w:tcW w:w="2637" w:type="dxa"/>
            <w:hideMark/>
          </w:tcPr>
          <w:p w14:paraId="0A93B023" w14:textId="1F512CEF" w:rsidR="00C94F66" w:rsidRPr="00C94F66" w:rsidRDefault="00C94F66" w:rsidP="00C94F66">
            <w:pPr>
              <w:widowControl/>
              <w:jc w:val="left"/>
              <w:rPr>
                <w:rFonts w:ascii="宋体" w:eastAsia="宋体" w:hAnsi="宋体" w:cs="宋体"/>
                <w:kern w:val="0"/>
                <w:szCs w:val="21"/>
              </w:rPr>
            </w:pPr>
            <w:r w:rsidRPr="00C94F66">
              <w:rPr>
                <w:rFonts w:ascii="宋体" w:eastAsia="宋体" w:hAnsi="宋体" w:cs="宋体" w:hint="eastAsia"/>
                <w:kern w:val="0"/>
                <w:szCs w:val="21"/>
              </w:rPr>
              <w:t xml:space="preserve">球形度检验Bartlett </w:t>
            </w:r>
          </w:p>
        </w:tc>
        <w:tc>
          <w:tcPr>
            <w:tcW w:w="2420" w:type="dxa"/>
            <w:hideMark/>
          </w:tcPr>
          <w:p w14:paraId="5ED8E03E" w14:textId="77777777" w:rsidR="00C94F66" w:rsidRPr="00C94F66" w:rsidRDefault="00C94F66" w:rsidP="00C94F66">
            <w:pPr>
              <w:widowControl/>
              <w:jc w:val="left"/>
              <w:rPr>
                <w:rFonts w:ascii="宋体" w:eastAsia="宋体" w:hAnsi="宋体" w:cs="宋体"/>
                <w:kern w:val="0"/>
                <w:szCs w:val="21"/>
              </w:rPr>
            </w:pPr>
            <w:r w:rsidRPr="00C94F66">
              <w:rPr>
                <w:rFonts w:ascii="宋体" w:eastAsia="宋体" w:hAnsi="宋体" w:cs="宋体" w:hint="eastAsia"/>
                <w:kern w:val="0"/>
                <w:szCs w:val="21"/>
              </w:rPr>
              <w:t>近似卡方</w:t>
            </w:r>
          </w:p>
        </w:tc>
        <w:tc>
          <w:tcPr>
            <w:tcW w:w="2967" w:type="dxa"/>
            <w:hideMark/>
          </w:tcPr>
          <w:p w14:paraId="411F86D6" w14:textId="77777777" w:rsidR="00C94F66" w:rsidRPr="00C94F66" w:rsidRDefault="00C94F66" w:rsidP="00C94F66">
            <w:pPr>
              <w:widowControl/>
              <w:jc w:val="left"/>
              <w:rPr>
                <w:rFonts w:ascii="宋体" w:eastAsia="宋体" w:hAnsi="宋体" w:cs="宋体"/>
                <w:kern w:val="0"/>
                <w:szCs w:val="21"/>
              </w:rPr>
            </w:pPr>
            <w:r w:rsidRPr="00C94F66">
              <w:rPr>
                <w:rFonts w:ascii="宋体" w:eastAsia="宋体" w:hAnsi="宋体" w:cs="宋体" w:hint="eastAsia"/>
                <w:kern w:val="0"/>
                <w:szCs w:val="21"/>
              </w:rPr>
              <w:t>29079.455</w:t>
            </w:r>
          </w:p>
        </w:tc>
      </w:tr>
      <w:tr w:rsidR="00DC5233" w:rsidRPr="0042127B" w14:paraId="36226B04" w14:textId="77777777" w:rsidTr="00D84D06">
        <w:trPr>
          <w:trHeight w:val="85"/>
          <w:jc w:val="center"/>
        </w:trPr>
        <w:tc>
          <w:tcPr>
            <w:tcW w:w="2637" w:type="dxa"/>
          </w:tcPr>
          <w:p w14:paraId="05C2C94A" w14:textId="494FAF31" w:rsidR="00DC5233" w:rsidRPr="00C94F66" w:rsidRDefault="00DC5233" w:rsidP="00DC5233">
            <w:pPr>
              <w:widowControl/>
              <w:jc w:val="left"/>
              <w:rPr>
                <w:rFonts w:ascii="宋体" w:eastAsia="宋体" w:hAnsi="宋体" w:cs="宋体"/>
                <w:kern w:val="0"/>
                <w:szCs w:val="21"/>
              </w:rPr>
            </w:pPr>
          </w:p>
        </w:tc>
        <w:tc>
          <w:tcPr>
            <w:tcW w:w="2420" w:type="dxa"/>
          </w:tcPr>
          <w:p w14:paraId="1CB0D01C" w14:textId="629FA3CD" w:rsidR="00DC5233" w:rsidRPr="00C94F66" w:rsidRDefault="00DC5233" w:rsidP="00DC5233">
            <w:pPr>
              <w:widowControl/>
              <w:jc w:val="left"/>
              <w:rPr>
                <w:rFonts w:ascii="宋体" w:eastAsia="宋体" w:hAnsi="宋体" w:cs="宋体"/>
                <w:kern w:val="0"/>
                <w:szCs w:val="21"/>
              </w:rPr>
            </w:pPr>
            <w:proofErr w:type="spellStart"/>
            <w:r w:rsidRPr="00C94F66">
              <w:rPr>
                <w:rFonts w:ascii="宋体" w:eastAsia="宋体" w:hAnsi="宋体" w:cs="宋体" w:hint="eastAsia"/>
                <w:kern w:val="0"/>
                <w:szCs w:val="21"/>
              </w:rPr>
              <w:t>df</w:t>
            </w:r>
            <w:proofErr w:type="spellEnd"/>
          </w:p>
        </w:tc>
        <w:tc>
          <w:tcPr>
            <w:tcW w:w="2967" w:type="dxa"/>
            <w:hideMark/>
          </w:tcPr>
          <w:p w14:paraId="462C8CCD" w14:textId="215BD72D" w:rsidR="00DC5233" w:rsidRPr="00C94F66" w:rsidRDefault="00DC5233" w:rsidP="00DC5233">
            <w:pPr>
              <w:widowControl/>
              <w:jc w:val="left"/>
              <w:rPr>
                <w:rFonts w:ascii="宋体" w:eastAsia="宋体" w:hAnsi="宋体" w:cs="宋体"/>
                <w:kern w:val="0"/>
                <w:szCs w:val="21"/>
              </w:rPr>
            </w:pPr>
            <w:r w:rsidRPr="00C94F66">
              <w:rPr>
                <w:rFonts w:ascii="宋体" w:eastAsia="宋体" w:hAnsi="宋体" w:cs="宋体" w:hint="eastAsia"/>
                <w:kern w:val="0"/>
                <w:szCs w:val="21"/>
              </w:rPr>
              <w:t>2485</w:t>
            </w:r>
          </w:p>
        </w:tc>
      </w:tr>
      <w:tr w:rsidR="00DC5233" w:rsidRPr="0042127B" w14:paraId="7B2D89C5" w14:textId="77777777" w:rsidTr="00DC5233">
        <w:trPr>
          <w:trHeight w:val="79"/>
          <w:jc w:val="center"/>
        </w:trPr>
        <w:tc>
          <w:tcPr>
            <w:tcW w:w="2637" w:type="dxa"/>
          </w:tcPr>
          <w:p w14:paraId="61704A6C" w14:textId="68647824" w:rsidR="00DC5233" w:rsidRPr="00C94F66" w:rsidRDefault="00DC5233" w:rsidP="00DC5233">
            <w:pPr>
              <w:widowControl/>
              <w:jc w:val="left"/>
              <w:rPr>
                <w:rFonts w:ascii="宋体" w:eastAsia="宋体" w:hAnsi="宋体" w:cs="宋体"/>
                <w:kern w:val="0"/>
                <w:szCs w:val="21"/>
              </w:rPr>
            </w:pPr>
          </w:p>
        </w:tc>
        <w:tc>
          <w:tcPr>
            <w:tcW w:w="2420" w:type="dxa"/>
          </w:tcPr>
          <w:p w14:paraId="2BE40680" w14:textId="5B5A9BCF" w:rsidR="00DC5233" w:rsidRPr="00C94F66" w:rsidRDefault="00DC5233" w:rsidP="00DC5233">
            <w:pPr>
              <w:widowControl/>
              <w:jc w:val="left"/>
              <w:rPr>
                <w:rFonts w:ascii="宋体" w:eastAsia="宋体" w:hAnsi="宋体" w:cs="宋体"/>
                <w:kern w:val="0"/>
                <w:szCs w:val="21"/>
              </w:rPr>
            </w:pPr>
            <w:r w:rsidRPr="00C94F66">
              <w:rPr>
                <w:rFonts w:ascii="宋体" w:eastAsia="宋体" w:hAnsi="宋体" w:cs="宋体" w:hint="eastAsia"/>
                <w:kern w:val="0"/>
                <w:szCs w:val="21"/>
              </w:rPr>
              <w:t>Sig.</w:t>
            </w:r>
          </w:p>
        </w:tc>
        <w:tc>
          <w:tcPr>
            <w:tcW w:w="2967" w:type="dxa"/>
            <w:hideMark/>
          </w:tcPr>
          <w:p w14:paraId="65DA1A3D" w14:textId="3E183276" w:rsidR="00DC5233" w:rsidRPr="00C94F66" w:rsidRDefault="00DC5233" w:rsidP="00DC5233">
            <w:pPr>
              <w:widowControl/>
              <w:jc w:val="left"/>
              <w:rPr>
                <w:rFonts w:ascii="宋体" w:eastAsia="宋体" w:hAnsi="宋体" w:cs="宋体"/>
                <w:kern w:val="0"/>
                <w:szCs w:val="21"/>
              </w:rPr>
            </w:pPr>
            <w:r w:rsidRPr="00C94F66">
              <w:rPr>
                <w:rFonts w:ascii="宋体" w:eastAsia="宋体" w:hAnsi="宋体" w:cs="宋体" w:hint="eastAsia"/>
                <w:kern w:val="0"/>
                <w:szCs w:val="21"/>
              </w:rPr>
              <w:t>0.000</w:t>
            </w:r>
          </w:p>
        </w:tc>
      </w:tr>
    </w:tbl>
    <w:p w14:paraId="57EECA6C" w14:textId="77777777" w:rsidR="00020E08" w:rsidRDefault="00020E08" w:rsidP="00A468D0"/>
    <w:p w14:paraId="676E497F" w14:textId="61857538" w:rsidR="00A468D0" w:rsidRPr="00A740CA" w:rsidRDefault="00A468D0" w:rsidP="00A468D0">
      <w:pPr>
        <w:rPr>
          <w:b/>
          <w:bCs/>
        </w:rPr>
      </w:pPr>
      <w:r w:rsidRPr="00A740CA">
        <w:rPr>
          <w:b/>
          <w:bCs/>
        </w:rPr>
        <w:t>(二)结论分析</w:t>
      </w:r>
    </w:p>
    <w:p w14:paraId="0D068314" w14:textId="57B85886" w:rsidR="00A468D0" w:rsidRPr="00D463AB" w:rsidRDefault="00A468D0" w:rsidP="00A468D0">
      <w:pPr>
        <w:rPr>
          <w:b/>
          <w:bCs/>
        </w:rPr>
      </w:pPr>
      <w:r w:rsidRPr="00D463AB">
        <w:rPr>
          <w:b/>
          <w:bCs/>
        </w:rPr>
        <w:t>1.</w:t>
      </w:r>
      <w:r w:rsidR="00D463AB" w:rsidRPr="00D463AB">
        <w:rPr>
          <w:rFonts w:hint="eastAsia"/>
          <w:b/>
          <w:bCs/>
        </w:rPr>
        <w:t xml:space="preserve"> 北泉镇周恩来总理纪念馆宣传概况</w:t>
      </w:r>
    </w:p>
    <w:p w14:paraId="488BE545" w14:textId="5E4AA9E2" w:rsidR="008D7D54" w:rsidRDefault="008D7D54" w:rsidP="005168AF">
      <w:pPr>
        <w:ind w:firstLine="420"/>
      </w:pPr>
      <w:r w:rsidRPr="008D7D54">
        <w:t>根据调查的结果，对</w:t>
      </w:r>
      <w:r w:rsidR="00454FFC">
        <w:t>周总理纪念馆红色文化</w:t>
      </w:r>
      <w:r w:rsidRPr="008D7D54">
        <w:t>资源的基本认知情况、情感认同情况、</w:t>
      </w:r>
      <w:r w:rsidR="00CC5852">
        <w:rPr>
          <w:rFonts w:hint="eastAsia"/>
        </w:rPr>
        <w:t>传播</w:t>
      </w:r>
      <w:r w:rsidRPr="008D7D54">
        <w:rPr>
          <w:rFonts w:hint="eastAsia"/>
        </w:rPr>
        <w:t>现</w:t>
      </w:r>
      <w:r w:rsidRPr="008D7D54">
        <w:t>状情况三个方面进行赋分分析。对于</w:t>
      </w:r>
      <w:r w:rsidR="00454FFC">
        <w:t>周总理纪念馆红色文化</w:t>
      </w:r>
      <w:r w:rsidRPr="008D7D54">
        <w:t>的基本认知情况均值7.09分，达到及格水平；对</w:t>
      </w:r>
      <w:r w:rsidR="00454FFC">
        <w:t>周总理纪念馆红色文化</w:t>
      </w:r>
      <w:r w:rsidRPr="008D7D54">
        <w:t>的情感认同情况均值16.8，刚好达到良好水平;</w:t>
      </w:r>
      <w:r w:rsidR="00454FFC">
        <w:t>周总理纪念馆红色文化</w:t>
      </w:r>
      <w:r w:rsidRPr="008D7D54">
        <w:t>资源的</w:t>
      </w:r>
      <w:r w:rsidR="00245E22">
        <w:t>传播</w:t>
      </w:r>
      <w:r w:rsidRPr="008D7D54">
        <w:t>现状均值</w:t>
      </w:r>
      <w:r w:rsidR="00362A01">
        <w:rPr>
          <w:rFonts w:hint="eastAsia"/>
        </w:rPr>
        <w:t>为</w:t>
      </w:r>
      <w:r w:rsidR="00A468D0" w:rsidRPr="00A468D0">
        <w:t>9.9,达到了及格的水平;</w:t>
      </w:r>
      <w:r w:rsidR="00D463AB">
        <w:t>北泉镇周总理纪念馆</w:t>
      </w:r>
      <w:r w:rsidR="00454FFC">
        <w:t>周总理纪念馆红色文化</w:t>
      </w:r>
      <w:r w:rsidR="00A468D0" w:rsidRPr="00A468D0">
        <w:t>资源</w:t>
      </w:r>
      <w:r w:rsidR="00245E22">
        <w:t>传播</w:t>
      </w:r>
      <w:r w:rsidR="00A468D0" w:rsidRPr="00A468D0">
        <w:t>现状总体均值</w:t>
      </w:r>
      <w:r w:rsidR="003D6FF1">
        <w:rPr>
          <w:rFonts w:hint="eastAsia"/>
        </w:rPr>
        <w:t>为</w:t>
      </w:r>
      <w:r w:rsidR="00A468D0" w:rsidRPr="00A468D0">
        <w:t>33.8,达到了及格水平。调查结果表明：一是</w:t>
      </w:r>
      <w:r w:rsidR="00EF5D4C">
        <w:t>居民及学生</w:t>
      </w:r>
      <w:r w:rsidR="00A468D0" w:rsidRPr="00A468D0">
        <w:t>对</w:t>
      </w:r>
      <w:r w:rsidR="00454FFC">
        <w:t>周总理纪念馆红色文化</w:t>
      </w:r>
      <w:r w:rsidR="00A468D0" w:rsidRPr="00A468D0">
        <w:t>有基本的认知，二是</w:t>
      </w:r>
      <w:r w:rsidR="00EF5D4C">
        <w:t>居民及学生</w:t>
      </w:r>
      <w:r w:rsidR="00A468D0" w:rsidRPr="00A468D0">
        <w:t>对</w:t>
      </w:r>
      <w:r w:rsidR="00454FFC">
        <w:t>周总理纪</w:t>
      </w:r>
      <w:r w:rsidR="00454FFC">
        <w:rPr>
          <w:rFonts w:hint="eastAsia"/>
        </w:rPr>
        <w:t>念</w:t>
      </w:r>
      <w:r w:rsidR="00454FFC">
        <w:t>馆红色文化</w:t>
      </w:r>
      <w:r w:rsidR="00A468D0" w:rsidRPr="00A468D0">
        <w:t>的情感认同缺乏实质性的价值渗透，三是学校运用</w:t>
      </w:r>
      <w:r w:rsidR="00454FFC">
        <w:t>周总理纪念馆红色文化</w:t>
      </w:r>
      <w:r w:rsidR="00245E22">
        <w:t>传播</w:t>
      </w:r>
      <w:r w:rsidR="00A468D0" w:rsidRPr="00A468D0">
        <w:t>效果不理想。</w:t>
      </w:r>
    </w:p>
    <w:p w14:paraId="1FB2DF0A" w14:textId="77777777" w:rsidR="00564134" w:rsidRDefault="00564134" w:rsidP="00A468D0"/>
    <w:p w14:paraId="5E557C8A" w14:textId="3B1BF576" w:rsidR="00564134" w:rsidRPr="00235737" w:rsidRDefault="00A468D0" w:rsidP="00A468D0">
      <w:pPr>
        <w:rPr>
          <w:b/>
          <w:bCs/>
        </w:rPr>
      </w:pPr>
      <w:r w:rsidRPr="00235737">
        <w:rPr>
          <w:b/>
          <w:bCs/>
        </w:rPr>
        <w:t>2.</w:t>
      </w:r>
      <w:r w:rsidR="00DF7088" w:rsidRPr="00235737">
        <w:rPr>
          <w:rFonts w:hint="eastAsia"/>
          <w:b/>
          <w:bCs/>
        </w:rPr>
        <w:t xml:space="preserve"> 北泉镇周恩来总理纪念馆认知概况</w:t>
      </w:r>
    </w:p>
    <w:p w14:paraId="1AAAAAC6" w14:textId="19F75549" w:rsidR="008D7D54" w:rsidRDefault="00A468D0" w:rsidP="005232F0">
      <w:pPr>
        <w:ind w:firstLine="420"/>
      </w:pPr>
      <w:r w:rsidRPr="00A468D0">
        <w:t>关于对</w:t>
      </w:r>
      <w:r w:rsidR="00454FFC">
        <w:t>周总理纪念馆红色文化</w:t>
      </w:r>
      <w:r w:rsidRPr="00A468D0">
        <w:t>的了解程度，</w:t>
      </w:r>
      <w:r w:rsidR="001800B9">
        <w:rPr>
          <w:rFonts w:hint="eastAsia"/>
        </w:rPr>
        <w:t>仅</w:t>
      </w:r>
      <w:r w:rsidRPr="00A468D0">
        <w:t>11.92%</w:t>
      </w:r>
      <w:r w:rsidR="005A23A7">
        <w:rPr>
          <w:rFonts w:hint="eastAsia"/>
        </w:rPr>
        <w:t>的</w:t>
      </w:r>
      <w:r w:rsidR="001800B9">
        <w:t>周边学校的学生及居民</w:t>
      </w:r>
      <w:r w:rsidRPr="00A468D0">
        <w:t>表示了解，39.61%的</w:t>
      </w:r>
      <w:r w:rsidR="001800B9">
        <w:t>周边学校的学生及居民</w:t>
      </w:r>
      <w:r w:rsidRPr="00A468D0">
        <w:t>表示知道</w:t>
      </w:r>
      <w:r w:rsidR="00454FFC">
        <w:t>周总理纪念馆红色文化</w:t>
      </w:r>
      <w:r w:rsidRPr="00A468D0">
        <w:t>，但具体内容模糊。对于</w:t>
      </w:r>
      <w:r w:rsidR="00454FFC">
        <w:t>周总理纪念馆红色文化</w:t>
      </w:r>
      <w:r w:rsidRPr="00A468D0">
        <w:t>的认知,92.47%的</w:t>
      </w:r>
      <w:r w:rsidR="001800B9">
        <w:t>周边学校的学生及居民</w:t>
      </w:r>
      <w:r w:rsidRPr="00A468D0">
        <w:t>认为</w:t>
      </w:r>
      <w:r w:rsidR="00454FFC">
        <w:t>周总理纪念馆红色文化</w:t>
      </w:r>
      <w:r w:rsidRPr="00A468D0">
        <w:t>是中华优秀传统文化,82.62%的</w:t>
      </w:r>
      <w:r w:rsidR="001800B9">
        <w:t>周边学校的学生及居民</w:t>
      </w:r>
      <w:r w:rsidRPr="00A468D0">
        <w:t>认为</w:t>
      </w:r>
      <w:r w:rsidR="00454FFC">
        <w:t>周总理纪念馆红色文化</w:t>
      </w:r>
      <w:r w:rsidRPr="00A468D0">
        <w:t>是中国特色政治文化，但仍有5.73%的</w:t>
      </w:r>
      <w:r w:rsidR="001800B9">
        <w:t>周边学校的学生及居民</w:t>
      </w:r>
      <w:r w:rsidRPr="00A468D0">
        <w:t>认为</w:t>
      </w:r>
      <w:r w:rsidR="00454FFC">
        <w:t>周总理纪念馆红色文化</w:t>
      </w:r>
      <w:r w:rsidRPr="00A468D0">
        <w:t>是落后过</w:t>
      </w:r>
      <w:r w:rsidRPr="00A468D0">
        <w:lastRenderedPageBreak/>
        <w:t>时的文化,持着不正确态度。</w:t>
      </w:r>
      <w:r w:rsidR="00D463AB">
        <w:t>北泉镇周总理纪念馆</w:t>
      </w:r>
      <w:r w:rsidRPr="00A468D0">
        <w:t>共有</w:t>
      </w:r>
      <w:r w:rsidR="000E20FF">
        <w:t>34</w:t>
      </w:r>
      <w:r w:rsidRPr="00A468D0">
        <w:t>处不可移动的革命文物，38.44%的</w:t>
      </w:r>
      <w:r w:rsidR="001800B9">
        <w:t>周边学校的学生及居民</w:t>
      </w:r>
      <w:r w:rsidRPr="00A468D0">
        <w:t>仅知道0~2 处</w:t>
      </w:r>
      <w:r w:rsidR="00D463AB">
        <w:t>北泉镇周总理纪念馆</w:t>
      </w:r>
      <w:r w:rsidRPr="00A468D0">
        <w:t>的</w:t>
      </w:r>
      <w:r w:rsidR="00454FFC">
        <w:t>周总理纪念馆红色文化</w:t>
      </w:r>
      <w:r w:rsidRPr="00A468D0">
        <w:t>资源，仅有4.48%的</w:t>
      </w:r>
      <w:r w:rsidR="001800B9">
        <w:t>周边学校的学生及居民</w:t>
      </w:r>
      <w:r w:rsidRPr="00A468D0">
        <w:t>表示知道8处以上的</w:t>
      </w:r>
      <w:r w:rsidR="00D463AB">
        <w:t>北泉镇周总理纪念馆</w:t>
      </w:r>
      <w:r w:rsidR="00454FFC">
        <w:t>红色文化</w:t>
      </w:r>
      <w:r w:rsidRPr="00A468D0">
        <w:t>资源，表明对于</w:t>
      </w:r>
      <w:r w:rsidR="00D463AB">
        <w:t>北泉镇周总理纪念馆</w:t>
      </w:r>
      <w:r w:rsidRPr="00A468D0">
        <w:t>的不可移动的</w:t>
      </w:r>
      <w:r w:rsidR="00454FFC">
        <w:t>红色文化</w:t>
      </w:r>
      <w:r w:rsidRPr="00A468D0">
        <w:t>资源的认识度不高。</w:t>
      </w:r>
      <w:r w:rsidR="00454FFC">
        <w:t>周总理纪念馆红色文化</w:t>
      </w:r>
      <w:r w:rsidRPr="00A468D0">
        <w:t>了解程度与参加学校</w:t>
      </w:r>
      <w:r w:rsidR="00454FFC">
        <w:t>周总理纪念馆红色文化</w:t>
      </w:r>
      <w:r w:rsidRPr="00A468D0">
        <w:t>活动之间的相关系数值为0.497,并且呈现出 0.01 水平的显著性，说明</w:t>
      </w:r>
      <w:r w:rsidR="00454FFC">
        <w:t>周总理纪念馆红色文化</w:t>
      </w:r>
      <w:r w:rsidRPr="00A468D0">
        <w:t xml:space="preserve">了解程度与参加意愿之间有着显著的正相关关系。进行两者的相关性分析，回归系数值为 0.433(=19.131,P=0.000&lt;0.01)，变异性 </w:t>
      </w:r>
      <m:oMath>
        <m:sSup>
          <m:sSupPr>
            <m:ctrlPr>
              <w:rPr>
                <w:rFonts w:ascii="Cambria Math" w:hAnsi="Cambria Math"/>
                <w:i/>
              </w:rPr>
            </m:ctrlPr>
          </m:sSupPr>
          <m:e>
            <m:r>
              <w:rPr>
                <w:rFonts w:ascii="Cambria Math" w:hAnsi="Cambria Math"/>
              </w:rPr>
              <m:t>R</m:t>
            </m:r>
          </m:e>
          <m:sup>
            <m:r>
              <w:rPr>
                <w:rFonts w:ascii="Cambria Math" w:hAnsi="Cambria Math"/>
              </w:rPr>
              <m:t>2</m:t>
            </m:r>
          </m:sup>
        </m:sSup>
        <m:r>
          <m:rPr>
            <m:sty m:val="p"/>
          </m:rPr>
          <w:rPr>
            <w:rFonts w:ascii="Cambria Math" w:hAnsi="Cambria Math"/>
          </w:rPr>
          <m:t>=0.247</m:t>
        </m:r>
      </m:oMath>
      <w:r w:rsidR="00D67798">
        <w:rPr>
          <w:rFonts w:hint="eastAsia"/>
        </w:rPr>
        <w:t>，</w:t>
      </w:r>
      <w:r w:rsidRPr="00A468D0">
        <w:t>因此参加</w:t>
      </w:r>
      <w:r w:rsidR="00454FFC">
        <w:t>周总理纪念馆红色文化</w:t>
      </w:r>
      <w:r w:rsidRPr="00A468D0">
        <w:t>相关活动会对“</w:t>
      </w:r>
      <w:r w:rsidR="00454FFC">
        <w:t>周总理纪念馆红色文化</w:t>
      </w:r>
      <w:r w:rsidRPr="00A468D0">
        <w:t>”认识产生显著的正向影响关系。</w:t>
      </w:r>
    </w:p>
    <w:p w14:paraId="31BEA44A" w14:textId="77777777" w:rsidR="008D7D54" w:rsidRDefault="008D7D54" w:rsidP="00A468D0"/>
    <w:p w14:paraId="6608F38C" w14:textId="4409610A" w:rsidR="001A111A" w:rsidRPr="00235737" w:rsidRDefault="00A468D0" w:rsidP="00A468D0">
      <w:pPr>
        <w:rPr>
          <w:b/>
          <w:bCs/>
        </w:rPr>
      </w:pPr>
      <w:r w:rsidRPr="00235737">
        <w:rPr>
          <w:b/>
          <w:bCs/>
        </w:rPr>
        <w:t>3.</w:t>
      </w:r>
      <w:r w:rsidR="00DF7088" w:rsidRPr="00235737">
        <w:rPr>
          <w:rFonts w:hint="eastAsia"/>
          <w:b/>
          <w:bCs/>
        </w:rPr>
        <w:t xml:space="preserve"> 北泉镇周恩来总理纪念馆情感认同概况</w:t>
      </w:r>
    </w:p>
    <w:p w14:paraId="0CF3783A" w14:textId="7D2DD9F2" w:rsidR="008D7D54" w:rsidRDefault="00A468D0" w:rsidP="001A111A">
      <w:pPr>
        <w:ind w:firstLine="420"/>
      </w:pPr>
      <w:r w:rsidRPr="00A468D0">
        <w:t>31.9%的</w:t>
      </w:r>
      <w:r w:rsidR="001800B9">
        <w:t>周边学校的学生及居民</w:t>
      </w:r>
      <w:r w:rsidRPr="00A468D0">
        <w:t>经常观看浏览</w:t>
      </w:r>
      <w:r w:rsidR="00454FFC">
        <w:t>周总理纪念馆红色文化</w:t>
      </w:r>
      <w:r w:rsidRPr="00A468D0">
        <w:t>相关的影视作品、书籍报刊、微信微博。77.06%的被调查认为新时代继承和弘扬革命先辈的精神品质和优良传统非常重要，仅 2.96%的被调查认为一般重要，表明大部分</w:t>
      </w:r>
      <w:r w:rsidR="001800B9">
        <w:t>周边学校的学生及居民</w:t>
      </w:r>
      <w:r w:rsidRPr="00A468D0">
        <w:t>还是非常重视</w:t>
      </w:r>
      <w:r w:rsidR="00454FFC">
        <w:t>周总理纪念馆红色文化</w:t>
      </w:r>
      <w:r w:rsidRPr="00A468D0">
        <w:t>的学习。对参观红色景点、参加红色主题活动、学习</w:t>
      </w:r>
      <w:r w:rsidR="00454FFC">
        <w:t>周总理纪念馆红色文化</w:t>
      </w:r>
      <w:r w:rsidRPr="00A468D0">
        <w:t>后的感受作路径分析，标准化路径系数值为0.475&gt;0，并且此路径呈现出0.01水平的显著性(</w:t>
      </w:r>
      <m:oMath>
        <m:r>
          <w:rPr>
            <w:rFonts w:ascii="Cambria Math" w:hAnsi="Cambria Math"/>
          </w:rPr>
          <m:t>t=18.016,P=0.000&lt;0.01</m:t>
        </m:r>
      </m:oMath>
      <w:r w:rsidRPr="00A468D0">
        <w:t>)，说明参观</w:t>
      </w:r>
      <w:r w:rsidR="00D463AB">
        <w:t>北泉镇周总理纪念馆</w:t>
      </w:r>
      <w:r w:rsidRPr="00A468D0">
        <w:t>地区</w:t>
      </w:r>
      <w:r w:rsidR="00454FFC">
        <w:t>周总理纪念馆红色文化</w:t>
      </w:r>
      <w:r w:rsidRPr="00A468D0">
        <w:t>遗址纪念地对感受程度会产生显著的正向影响。仅8.43%的</w:t>
      </w:r>
      <w:r w:rsidR="001800B9">
        <w:t>周边学校的学生及居民</w:t>
      </w:r>
      <w:r w:rsidRPr="00A468D0">
        <w:t>认为参加完活动是没用有收获的，因此应提高活动的参与度，让他们亲身经历和体认</w:t>
      </w:r>
      <w:r w:rsidR="00454FFC">
        <w:t>周总理纪念馆红色文化</w:t>
      </w:r>
      <w:r w:rsidRPr="00A468D0">
        <w:t>所蕴含的深刻价值，潜移默化中提升其对</w:t>
      </w:r>
      <w:r w:rsidR="00454FFC">
        <w:t>周总理纪念馆红色文化</w:t>
      </w:r>
      <w:r w:rsidRPr="00A468D0">
        <w:t>的认同感。</w:t>
      </w:r>
    </w:p>
    <w:p w14:paraId="12F047FB" w14:textId="77777777" w:rsidR="008D7D54" w:rsidRDefault="008D7D54" w:rsidP="00A468D0"/>
    <w:p w14:paraId="64001BA1" w14:textId="3562C241" w:rsidR="00DF7088" w:rsidRPr="00235737" w:rsidRDefault="00A468D0" w:rsidP="00DF7088">
      <w:pPr>
        <w:rPr>
          <w:b/>
          <w:bCs/>
        </w:rPr>
      </w:pPr>
      <w:r w:rsidRPr="00235737">
        <w:rPr>
          <w:b/>
          <w:bCs/>
        </w:rPr>
        <w:t>4.</w:t>
      </w:r>
      <w:r w:rsidR="00DF7088" w:rsidRPr="00235737">
        <w:rPr>
          <w:rFonts w:hint="eastAsia"/>
          <w:b/>
          <w:bCs/>
        </w:rPr>
        <w:t xml:space="preserve"> 北泉镇周恩来总理纪念馆学校宣传路径分析</w:t>
      </w:r>
    </w:p>
    <w:p w14:paraId="299106A4" w14:textId="498A1F68" w:rsidR="008D7D54" w:rsidRDefault="00A468D0" w:rsidP="00DF7088">
      <w:pPr>
        <w:ind w:firstLine="420"/>
      </w:pPr>
      <w:r w:rsidRPr="00A468D0">
        <w:t>学校课堂教学(79.3%)，红色影视和歌曲(73.48%），微博、微信、抖音等网络媒体(70.97%）为</w:t>
      </w:r>
      <w:r w:rsidR="00EF5D4C">
        <w:t>居民及学生</w:t>
      </w:r>
      <w:r w:rsidRPr="00A468D0">
        <w:t>学习</w:t>
      </w:r>
      <w:r w:rsidR="00454FFC">
        <w:t>周总理纪念馆红色文化</w:t>
      </w:r>
      <w:r w:rsidRPr="00A468D0">
        <w:t>知识的“三大途径”，可见学校课堂教、影视资源、网络在</w:t>
      </w:r>
      <w:r w:rsidR="00454FFC">
        <w:t>周总理纪念馆红色文化</w:t>
      </w:r>
      <w:r w:rsidRPr="00A468D0">
        <w:t>资源利用过程中的重要作用。</w:t>
      </w:r>
      <w:r w:rsidR="00EF5D4C">
        <w:t>居民及学生</w:t>
      </w:r>
      <w:r w:rsidRPr="00A468D0">
        <w:t>学习</w:t>
      </w:r>
      <w:r w:rsidR="00454FFC">
        <w:t>周总理纪念馆红色文化</w:t>
      </w:r>
      <w:r w:rsidRPr="00A468D0">
        <w:t>缺乏实践活动途径,要为</w:t>
      </w:r>
      <w:r w:rsidR="00EF5D4C">
        <w:t>居民及学生</w:t>
      </w:r>
      <w:r w:rsidRPr="00A468D0">
        <w:t>提供多种形式获得</w:t>
      </w:r>
      <w:r w:rsidR="00454FFC">
        <w:t>周总理纪念馆红色文化</w:t>
      </w:r>
      <w:r w:rsidR="005F0675">
        <w:t>传播</w:t>
      </w:r>
      <w:r w:rsidRPr="00A468D0">
        <w:t>的途径。</w:t>
      </w:r>
      <w:r w:rsidR="00454FFC">
        <w:t>周总理纪念馆红色文化</w:t>
      </w:r>
      <w:r w:rsidRPr="00A468D0">
        <w:t>资源要适应“互联网 +”时代背景下</w:t>
      </w:r>
      <w:r w:rsidR="00245E22">
        <w:t>传播</w:t>
      </w:r>
      <w:r w:rsidRPr="00A468D0">
        <w:t>环境的转变，充分运用网络</w:t>
      </w:r>
      <w:r w:rsidR="007A058D">
        <w:rPr>
          <w:rFonts w:hint="eastAsia"/>
        </w:rPr>
        <w:t>途径</w:t>
      </w:r>
      <w:r w:rsidRPr="00A468D0">
        <w:t>以满足师生的</w:t>
      </w:r>
      <w:r w:rsidR="00454FFC">
        <w:t>周总理纪念馆红色文化</w:t>
      </w:r>
      <w:r w:rsidRPr="00A468D0">
        <w:t>需要,44.98%的</w:t>
      </w:r>
      <w:r w:rsidR="001800B9">
        <w:t>周边学校的学生及居民</w:t>
      </w:r>
      <w:r w:rsidRPr="00A468D0">
        <w:t>表示偶尔看到在校园广播、宣传栏、官网、微信微博等进行</w:t>
      </w:r>
      <w:r w:rsidR="00454FFC">
        <w:t>周总理纪念馆红色文化</w:t>
      </w:r>
      <w:r w:rsidRPr="00A468D0">
        <w:t>宣传,学校忽视了网络</w:t>
      </w:r>
      <w:r w:rsidR="00245E22">
        <w:t>传播</w:t>
      </w:r>
      <w:r w:rsidRPr="00A468D0">
        <w:t>阵地建设。49.88%的</w:t>
      </w:r>
      <w:r w:rsidR="001800B9">
        <w:t>周边学校的学生及居民</w:t>
      </w:r>
      <w:r w:rsidRPr="00A468D0">
        <w:t>表示学校教师在讲授</w:t>
      </w:r>
      <w:r w:rsidR="00454FFC">
        <w:t>周总理纪念馆红色文化</w:t>
      </w:r>
      <w:r w:rsidRPr="00A468D0">
        <w:t>课程时主要是结合历史事件讲述，13.69%的</w:t>
      </w:r>
      <w:r w:rsidR="001800B9">
        <w:t>周边学校的学生及居民</w:t>
      </w:r>
      <w:r w:rsidRPr="00A468D0">
        <w:t>表示教师照本宣科,按书本内容、考试要求进行授课，6.69%的</w:t>
      </w:r>
      <w:r w:rsidR="001800B9">
        <w:t>周边学校的学生及居民</w:t>
      </w:r>
      <w:r w:rsidRPr="00A468D0">
        <w:t>表示学校组织校外活动，开展红色遗迹参观活动。基于调查可见课堂习得是</w:t>
      </w:r>
      <w:r w:rsidR="00454FFC">
        <w:t>周总理纪念馆红色文化</w:t>
      </w:r>
      <w:r w:rsidRPr="00A468D0">
        <w:t>获得的第一主渠道，课程思政背景下，需要教师精心设计，提升</w:t>
      </w:r>
      <w:r w:rsidR="00454FFC">
        <w:t>周总理纪念馆红色文化</w:t>
      </w:r>
      <w:r w:rsidR="00245E22">
        <w:t>传播</w:t>
      </w:r>
      <w:r w:rsidRPr="00A468D0">
        <w:t>效果。</w:t>
      </w:r>
      <w:r w:rsidR="00EF5D4C">
        <w:t>居民及学生</w:t>
      </w:r>
      <w:r w:rsidRPr="00A468D0">
        <w:t>最喜欢的</w:t>
      </w:r>
      <w:r w:rsidR="00454FFC">
        <w:t>周总理纪念馆红色文化</w:t>
      </w:r>
      <w:r w:rsidR="005F0675">
        <w:t>传播</w:t>
      </w:r>
      <w:r w:rsidRPr="00A468D0">
        <w:t>方式为实地参观活动(65.59%)，可见参观红色革命遗址、纪念馆、红色旅游景区是最受欢迎和直观感受</w:t>
      </w:r>
      <w:r w:rsidR="00454FFC">
        <w:t>周总理纪念馆红色文化</w:t>
      </w:r>
      <w:r w:rsidRPr="00A468D0">
        <w:t>的有效路径，红歌、演讲、舞蹈、话刷、征文等系列主题活动联系</w:t>
      </w:r>
      <w:r w:rsidR="00EF5D4C">
        <w:t>居民及学生</w:t>
      </w:r>
      <w:r w:rsidRPr="00A468D0">
        <w:t>现实需求的</w:t>
      </w:r>
      <w:r w:rsidR="005F0675">
        <w:t>传播</w:t>
      </w:r>
      <w:r w:rsidRPr="00A468D0">
        <w:t>方式也被深受喜爱。63.71%的</w:t>
      </w:r>
      <w:r w:rsidR="001800B9">
        <w:t>周边学校的学生及居民</w:t>
      </w:r>
      <w:r w:rsidRPr="00A468D0">
        <w:t>表示非常愿意参加</w:t>
      </w:r>
      <w:r w:rsidR="00454FFC">
        <w:t>周总理纪念馆红色文化</w:t>
      </w:r>
      <w:r w:rsidRPr="00A468D0">
        <w:t>遗址纪念地等，仅3.05%的</w:t>
      </w:r>
      <w:r w:rsidR="001800B9">
        <w:t>周边学校的学生及居民</w:t>
      </w:r>
      <w:r w:rsidRPr="00A468D0">
        <w:t>不愿参加。关于是否参加过学校组织的</w:t>
      </w:r>
      <w:r w:rsidR="00454FFC">
        <w:t>周总理纪念馆红色文化</w:t>
      </w:r>
      <w:r w:rsidRPr="00A468D0">
        <w:t>相关活动,58.78%的</w:t>
      </w:r>
      <w:r w:rsidR="001800B9">
        <w:t>周边学校的学生及居民</w:t>
      </w:r>
      <w:r w:rsidRPr="00A468D0">
        <w:t>表示偶尔参加，18.55%的</w:t>
      </w:r>
      <w:r w:rsidR="001800B9">
        <w:t>周边学校的学生及居民</w:t>
      </w:r>
      <w:r w:rsidRPr="00A468D0">
        <w:t>表示经常参加。关于学校组织</w:t>
      </w:r>
      <w:r w:rsidR="00454FFC">
        <w:t>周总理纪念馆红色文化</w:t>
      </w:r>
      <w:r w:rsidRPr="00A468D0">
        <w:t>相关</w:t>
      </w:r>
      <w:r w:rsidR="005F0675">
        <w:t>传播</w:t>
      </w:r>
      <w:r w:rsidRPr="00A468D0">
        <w:t>活动，途径主要有党团主题活动(66.94%）、红色社团组织宜讲（59.32%）、征文、辩论和知识竞赛(58.06%）、学校公众号等网络平台发布(47.31%）、专题讲座和读书报告(45.97%）、红色文艺汇演(36.29%）、红色旅游</w:t>
      </w:r>
      <w:r w:rsidRPr="00A468D0">
        <w:lastRenderedPageBreak/>
        <w:t>(26.97%)。表明学校很少组织参加红色旅游。因此学校应根据实际情况尽量为师生提供参观红色旅游活动的机会。</w:t>
      </w:r>
    </w:p>
    <w:p w14:paraId="30ED8F0C" w14:textId="77777777" w:rsidR="008D7D54" w:rsidRDefault="008D7D54" w:rsidP="00A468D0"/>
    <w:p w14:paraId="5B43C95A" w14:textId="36B824BB" w:rsidR="001A111A" w:rsidRPr="00235737" w:rsidRDefault="00A468D0" w:rsidP="00A468D0">
      <w:pPr>
        <w:rPr>
          <w:b/>
          <w:bCs/>
        </w:rPr>
      </w:pPr>
      <w:r w:rsidRPr="00235737">
        <w:rPr>
          <w:b/>
          <w:bCs/>
        </w:rPr>
        <w:t>5.</w:t>
      </w:r>
      <w:r w:rsidR="00DF7088" w:rsidRPr="00235737">
        <w:rPr>
          <w:rFonts w:hint="eastAsia"/>
          <w:b/>
          <w:bCs/>
        </w:rPr>
        <w:t>北泉镇周恩来总理纪念馆学校宣传现状分析</w:t>
      </w:r>
    </w:p>
    <w:p w14:paraId="60341413" w14:textId="79648668" w:rsidR="00A468D0" w:rsidRDefault="00A468D0" w:rsidP="001A111A">
      <w:pPr>
        <w:ind w:firstLine="420"/>
      </w:pPr>
      <w:r w:rsidRPr="00A468D0">
        <w:t>关于学校</w:t>
      </w:r>
      <w:r w:rsidR="00454FFC">
        <w:t>周总理纪念馆红色文化</w:t>
      </w:r>
      <w:r w:rsidR="00245E22">
        <w:t>传播</w:t>
      </w:r>
      <w:r w:rsidRPr="00A468D0">
        <w:t>的重视程度：非常重视、积极开展特色活动的占 45.07%；比较重视、偶尔举办相关活动 41.04%，有12.54%的</w:t>
      </w:r>
      <w:r w:rsidR="001800B9">
        <w:t>周边学校的学生及居民</w:t>
      </w:r>
      <w:r w:rsidRPr="00A468D0">
        <w:t>认为往往流于形式。关于学校</w:t>
      </w:r>
      <w:r w:rsidR="00454FFC">
        <w:t>周总理纪念馆红色文化</w:t>
      </w:r>
      <w:r w:rsidR="00245E22">
        <w:t>传播</w:t>
      </w:r>
      <w:r w:rsidRPr="00A468D0">
        <w:t>的总体成效：效果较好的占41.76%:效果一般的占21.77%。</w:t>
      </w:r>
      <w:r w:rsidR="005F0675">
        <w:t>传播</w:t>
      </w:r>
      <w:r w:rsidRPr="00A468D0">
        <w:t>有必要将</w:t>
      </w:r>
      <w:r w:rsidR="00454FFC">
        <w:t>周总理纪念馆红色文化</w:t>
      </w:r>
      <w:r w:rsidRPr="00A468D0">
        <w:t>融入</w:t>
      </w:r>
      <w:r w:rsidR="00245E22">
        <w:t>传播</w:t>
      </w:r>
      <w:r w:rsidRPr="00A468D0">
        <w:t>体系</w:t>
      </w:r>
      <w:r w:rsidR="00CD0BE5">
        <w:rPr>
          <w:rFonts w:hint="eastAsia"/>
        </w:rPr>
        <w:t>，</w:t>
      </w:r>
      <w:r w:rsidRPr="00A468D0">
        <w:t>认为非常有必要的占 51.61%；有必要的占 43.91%。利用SPSS软件对</w:t>
      </w:r>
      <w:r w:rsidR="00454FFC">
        <w:t>周总理纪念馆红色文化</w:t>
      </w:r>
      <w:r w:rsidRPr="00A468D0">
        <w:t>融入</w:t>
      </w:r>
      <w:r w:rsidR="00245E22">
        <w:t>传播</w:t>
      </w:r>
      <w:r w:rsidRPr="00A468D0">
        <w:t>态度与学校</w:t>
      </w:r>
      <w:r w:rsidR="00454FFC">
        <w:t>周总理纪念馆红色文化</w:t>
      </w:r>
      <w:r w:rsidR="00245E22">
        <w:t>传播</w:t>
      </w:r>
      <w:r w:rsidRPr="00A468D0">
        <w:t>的总体成效进行路径分析,标准化路径系数值为0.467&gt;0，并且此路径呈现出 0.01水平的显著性(</w:t>
      </w:r>
      <m:oMath>
        <m:r>
          <w:rPr>
            <w:rFonts w:ascii="Cambria Math" w:hAnsi="Cambria Math" w:hint="eastAsia"/>
          </w:rPr>
          <m:t>t</m:t>
        </m:r>
        <m:r>
          <w:rPr>
            <w:rFonts w:ascii="Cambria Math" w:hAnsi="Cambria Math"/>
          </w:rPr>
          <m:t>=17.626,P=0.000&lt;0.01</m:t>
        </m:r>
      </m:oMath>
      <w:r w:rsidRPr="00A468D0">
        <w:t>)，因而说明</w:t>
      </w:r>
      <w:r w:rsidR="00454FFC">
        <w:t>周总理纪念馆红色文化</w:t>
      </w:r>
      <w:r w:rsidRPr="00A468D0">
        <w:t>融入</w:t>
      </w:r>
      <w:r w:rsidR="00245E22">
        <w:t>传播</w:t>
      </w:r>
      <w:r w:rsidRPr="00A468D0">
        <w:t>体系重视程度会对学校</w:t>
      </w:r>
      <w:r w:rsidR="00454FFC">
        <w:t>周总理纪念馆红色文化</w:t>
      </w:r>
      <w:r w:rsidR="00245E22">
        <w:t>传播</w:t>
      </w:r>
      <w:r w:rsidRPr="00A468D0">
        <w:t>产生显著的、正向的、总体成效的影响关系，学校要加强对红色</w:t>
      </w:r>
      <w:r w:rsidR="00245E22">
        <w:t>传播</w:t>
      </w:r>
      <w:r w:rsidRPr="00A468D0">
        <w:t>的重视。</w:t>
      </w:r>
    </w:p>
    <w:p w14:paraId="1AF201E4" w14:textId="77777777" w:rsidR="008D7D54" w:rsidRPr="008D2EAD" w:rsidRDefault="008D7D54" w:rsidP="00A468D0"/>
    <w:p w14:paraId="08C90E7D" w14:textId="77777777" w:rsidR="008D7D54" w:rsidRDefault="008D7D54" w:rsidP="00A468D0"/>
    <w:p w14:paraId="35E37E1A" w14:textId="4568D84B" w:rsidR="008D7D54" w:rsidRPr="00F46D08" w:rsidRDefault="008D7D54" w:rsidP="00A468D0">
      <w:pPr>
        <w:rPr>
          <w:b/>
          <w:bCs/>
        </w:rPr>
      </w:pPr>
      <w:r w:rsidRPr="00F46D08">
        <w:rPr>
          <w:b/>
          <w:bCs/>
        </w:rPr>
        <w:t>三、</w:t>
      </w:r>
      <w:r w:rsidR="00454FFC" w:rsidRPr="00F46D08">
        <w:rPr>
          <w:b/>
          <w:bCs/>
        </w:rPr>
        <w:t>周总理纪念馆红色文化</w:t>
      </w:r>
      <w:r w:rsidRPr="00F46D08">
        <w:rPr>
          <w:b/>
          <w:bCs/>
        </w:rPr>
        <w:t>资源</w:t>
      </w:r>
      <w:r w:rsidR="00245E22" w:rsidRPr="00F46D08">
        <w:rPr>
          <w:b/>
          <w:bCs/>
        </w:rPr>
        <w:t>传播</w:t>
      </w:r>
      <w:r w:rsidRPr="00F46D08">
        <w:rPr>
          <w:b/>
          <w:bCs/>
        </w:rPr>
        <w:t>功能的实现路径</w:t>
      </w:r>
    </w:p>
    <w:p w14:paraId="335BC57C" w14:textId="77777777" w:rsidR="008D7D54" w:rsidRDefault="008D7D54" w:rsidP="00A468D0"/>
    <w:p w14:paraId="49CF6AE6" w14:textId="1843FBC2" w:rsidR="00E506B0" w:rsidRPr="00F46D08" w:rsidRDefault="008D7D54" w:rsidP="00A468D0">
      <w:pPr>
        <w:rPr>
          <w:b/>
          <w:bCs/>
        </w:rPr>
      </w:pPr>
      <w:r w:rsidRPr="00F46D08">
        <w:rPr>
          <w:b/>
          <w:bCs/>
        </w:rPr>
        <w:t>(1)增强</w:t>
      </w:r>
      <w:r w:rsidR="00454FFC" w:rsidRPr="00F46D08">
        <w:rPr>
          <w:b/>
          <w:bCs/>
        </w:rPr>
        <w:t>周总理纪念馆红色文化</w:t>
      </w:r>
      <w:r w:rsidR="005F0675">
        <w:rPr>
          <w:b/>
          <w:bCs/>
        </w:rPr>
        <w:t>传播</w:t>
      </w:r>
      <w:r w:rsidRPr="00F46D08">
        <w:rPr>
          <w:b/>
          <w:bCs/>
        </w:rPr>
        <w:t>意识</w:t>
      </w:r>
    </w:p>
    <w:p w14:paraId="555A9954" w14:textId="202E7B46" w:rsidR="00937047" w:rsidRDefault="008D7D54" w:rsidP="00E506B0">
      <w:pPr>
        <w:ind w:firstLine="420"/>
      </w:pPr>
      <w:r w:rsidRPr="008D7D54">
        <w:t>调查表明</w:t>
      </w:r>
      <w:r w:rsidR="00454FFC">
        <w:t>周总理纪念馆红色文化</w:t>
      </w:r>
      <w:r w:rsidRPr="008D7D54">
        <w:t>活动参与意愿、实践活动、组织形式、</w:t>
      </w:r>
      <w:r w:rsidR="00245E22">
        <w:t>传播</w:t>
      </w:r>
      <w:r w:rsidRPr="008D7D54">
        <w:t>重视程度会对学校红色</w:t>
      </w:r>
      <w:r w:rsidR="00245E22">
        <w:t>传播</w:t>
      </w:r>
      <w:r w:rsidRPr="008D7D54">
        <w:t>产生显著的正向影响。说明增强</w:t>
      </w:r>
      <w:r w:rsidR="00454FFC">
        <w:t>周总理纪念馆红色文化</w:t>
      </w:r>
      <w:r w:rsidR="005F0675">
        <w:t>传播</w:t>
      </w:r>
      <w:r w:rsidRPr="008D7D54">
        <w:t>意识,主动自我</w:t>
      </w:r>
      <w:r w:rsidR="005F0675">
        <w:t>传播</w:t>
      </w:r>
      <w:r w:rsidRPr="008D7D54">
        <w:t>胜过填鸭式灌输，师生协同重视</w:t>
      </w:r>
      <w:r w:rsidR="00454FFC">
        <w:t>周总理纪念馆红色文化</w:t>
      </w:r>
      <w:r w:rsidR="00245E22">
        <w:t>传播</w:t>
      </w:r>
      <w:r w:rsidRPr="008D7D54">
        <w:t>功能，</w:t>
      </w:r>
      <w:r w:rsidR="00245E22">
        <w:t>传播</w:t>
      </w:r>
      <w:r w:rsidRPr="008D7D54">
        <w:t>功能效果才能大放异彩。因此，要通过党团活动</w:t>
      </w:r>
      <w:r w:rsidR="005F0675">
        <w:t>传播</w:t>
      </w:r>
      <w:r w:rsidRPr="008D7D54">
        <w:t>、课堂</w:t>
      </w:r>
      <w:r w:rsidR="005F0675">
        <w:t>传播</w:t>
      </w:r>
      <w:r w:rsidRPr="008D7D54">
        <w:t>、专家讲座、主题活动等强化</w:t>
      </w:r>
      <w:r w:rsidR="00454FFC">
        <w:t>周总理纪念馆红色文化</w:t>
      </w:r>
      <w:r w:rsidR="005F0675">
        <w:t>传播</w:t>
      </w:r>
      <w:r w:rsidRPr="008D7D54">
        <w:t>意识，利用好</w:t>
      </w:r>
      <w:r w:rsidR="00454FFC">
        <w:t>周总理纪念馆红色文化</w:t>
      </w:r>
      <w:r w:rsidRPr="008D7D54">
        <w:t>资源，令其感染力和生命力进一步推动</w:t>
      </w:r>
      <w:r w:rsidR="00454FFC">
        <w:t>周总理纪念馆红色文化</w:t>
      </w:r>
      <w:r w:rsidRPr="008D7D54">
        <w:t>潜移默化影响</w:t>
      </w:r>
      <w:r w:rsidR="00FC6FE1">
        <w:t>学生</w:t>
      </w:r>
      <w:r w:rsidRPr="008D7D54">
        <w:t>的理想信念。在访谈调查后，加强</w:t>
      </w:r>
      <w:r w:rsidR="00FC6FE1">
        <w:t>学生</w:t>
      </w:r>
      <w:r w:rsidR="00454FFC">
        <w:t>周总理纪念馆红色文化</w:t>
      </w:r>
      <w:r w:rsidRPr="008D7D54">
        <w:t>学习效果、及时评价和考核，能更大程度激发</w:t>
      </w:r>
      <w:r w:rsidR="00FC6FE1">
        <w:t>学生</w:t>
      </w:r>
      <w:r w:rsidRPr="008D7D54">
        <w:t>学习兴趣，增强</w:t>
      </w:r>
      <w:r w:rsidR="00454FFC">
        <w:t>周总理纪念馆红色文化</w:t>
      </w:r>
      <w:r w:rsidRPr="008D7D54">
        <w:t>意识。有展有评，学有呈效。在教学过程中，</w:t>
      </w:r>
      <w:r w:rsidR="005F0675">
        <w:t>传播</w:t>
      </w:r>
      <w:r w:rsidRPr="008D7D54">
        <w:t>者可设置多元评价项目，将</w:t>
      </w:r>
      <w:r w:rsidR="00454FFC">
        <w:t>周总理纪念馆红色文化</w:t>
      </w:r>
      <w:r w:rsidRPr="008D7D54">
        <w:t>相关的指标纳入其中，并借助智学网或云课堂等 APP 进行统计分析，动态化评价学习效果，进一步增强</w:t>
      </w:r>
      <w:r w:rsidR="00FC6FE1">
        <w:t>学生</w:t>
      </w:r>
      <w:r w:rsidRPr="008D7D54">
        <w:t>学习</w:t>
      </w:r>
      <w:r w:rsidR="00454FFC">
        <w:t>周总理纪念馆红色文化</w:t>
      </w:r>
      <w:r w:rsidRPr="008D7D54">
        <w:t>知识的意识，为后续</w:t>
      </w:r>
      <w:r w:rsidR="00454FFC">
        <w:t>周总理纪念馆红色文化</w:t>
      </w:r>
      <w:r w:rsidR="005F0675">
        <w:t>传播</w:t>
      </w:r>
      <w:r w:rsidRPr="008D7D54">
        <w:t>奠定基础。创造性体认</w:t>
      </w:r>
      <w:r w:rsidR="00454FFC">
        <w:t>周总理纪念馆红色文化</w:t>
      </w:r>
      <w:r w:rsidRPr="008D7D54">
        <w:t>的新时代精神力量，使</w:t>
      </w:r>
      <w:r w:rsidR="00FC6FE1">
        <w:t>学生</w:t>
      </w:r>
      <w:r w:rsidRPr="008D7D54">
        <w:t>产生心灵上的共鸣，引导</w:t>
      </w:r>
      <w:r w:rsidR="00FC6FE1">
        <w:t>学生</w:t>
      </w:r>
      <w:r w:rsidRPr="008D7D54">
        <w:t>坚定理想信念，争做红色基因的传承者和实践者，成为激励</w:t>
      </w:r>
      <w:r w:rsidR="00FC6FE1">
        <w:t>学生</w:t>
      </w:r>
      <w:r w:rsidRPr="008D7D54">
        <w:t>砥砺前进的信仰之基、精神之钙、思想之舵阿。</w:t>
      </w:r>
    </w:p>
    <w:p w14:paraId="494897A2" w14:textId="77777777" w:rsidR="00937047" w:rsidRDefault="00937047" w:rsidP="00A468D0"/>
    <w:p w14:paraId="377D025E" w14:textId="77777777" w:rsidR="002A4B48" w:rsidRPr="00F46D08" w:rsidRDefault="008D7D54" w:rsidP="00A468D0">
      <w:pPr>
        <w:rPr>
          <w:b/>
          <w:bCs/>
        </w:rPr>
      </w:pPr>
      <w:r w:rsidRPr="00F46D08">
        <w:rPr>
          <w:b/>
          <w:bCs/>
        </w:rPr>
        <w:t>(二）打造</w:t>
      </w:r>
      <w:r w:rsidR="00454FFC" w:rsidRPr="00F46D08">
        <w:rPr>
          <w:b/>
          <w:bCs/>
        </w:rPr>
        <w:t>周总理纪念馆红色文化</w:t>
      </w:r>
      <w:r w:rsidRPr="00F46D08">
        <w:rPr>
          <w:b/>
          <w:bCs/>
        </w:rPr>
        <w:t>“四有”课堂</w:t>
      </w:r>
    </w:p>
    <w:p w14:paraId="4678947B" w14:textId="21CAD86D" w:rsidR="00937047" w:rsidRDefault="008D7D54" w:rsidP="002A4B48">
      <w:pPr>
        <w:ind w:firstLine="420"/>
      </w:pPr>
      <w:r w:rsidRPr="008D7D54">
        <w:t>课堂教学作为学校的重要的组织形式，也是</w:t>
      </w:r>
      <w:r w:rsidR="00FC6FE1">
        <w:t>学生</w:t>
      </w:r>
      <w:r w:rsidRPr="008D7D54">
        <w:t>立德树人</w:t>
      </w:r>
      <w:r w:rsidR="005F0675">
        <w:t>传播</w:t>
      </w:r>
      <w:r w:rsidRPr="008D7D54">
        <w:t>的主渠道。调查表示教师讲授</w:t>
      </w:r>
      <w:r w:rsidR="00454FFC">
        <w:t>周总理纪念馆红色文化</w:t>
      </w:r>
      <w:r w:rsidRPr="008D7D54">
        <w:t>课程时主要是结合历史事件讲述，而在红色精神的渗透上往往浮于表面,未达到</w:t>
      </w:r>
      <w:r w:rsidR="00245E22">
        <w:t>传播</w:t>
      </w:r>
      <w:r w:rsidRPr="008D7D54">
        <w:t>思政。因此,将</w:t>
      </w:r>
      <w:r w:rsidR="00454FFC">
        <w:t>周总理纪念馆红色文化</w:t>
      </w:r>
      <w:r w:rsidRPr="008D7D54">
        <w:t>资源转化为优质的教学资源融入课程教学，打造富有红色特色的“四有”课堂，即“有情境、有问题、有实践、有情怀”的课堂。“有情境”是指对于</w:t>
      </w:r>
      <w:r w:rsidR="00454FFC">
        <w:t>周总理纪念馆红色文化</w:t>
      </w:r>
      <w:r w:rsidRPr="008D7D54">
        <w:t>教学内容，结合</w:t>
      </w:r>
      <w:r w:rsidR="00D463AB">
        <w:t>北泉镇周总理纪念馆</w:t>
      </w:r>
      <w:r w:rsidRPr="008D7D54">
        <w:t>的</w:t>
      </w:r>
      <w:r w:rsidR="00454FFC">
        <w:t>周总理纪念馆红色文化</w:t>
      </w:r>
      <w:r w:rsidRPr="008D7D54">
        <w:t>创设情境。学校在</w:t>
      </w:r>
      <w:r w:rsidR="00454FFC">
        <w:t>周总理纪念馆红色文化</w:t>
      </w:r>
      <w:r w:rsidRPr="008D7D54">
        <w:t>融入课程时照本宣科现象普遍存在,导致</w:t>
      </w:r>
      <w:r w:rsidR="00454FFC">
        <w:t>周总理纪念馆红色文化</w:t>
      </w:r>
      <w:r w:rsidRPr="008D7D54">
        <w:t>缺乏生动性。挖掘和创设教学情境，可帮助</w:t>
      </w:r>
      <w:r w:rsidR="00FC6FE1">
        <w:t>学生</w:t>
      </w:r>
      <w:r w:rsidRPr="008D7D54">
        <w:t>理解教材、培养思维、涵养情怀，让</w:t>
      </w:r>
      <w:r w:rsidR="00454FFC">
        <w:t>周总理纪念馆红色文化</w:t>
      </w:r>
      <w:r w:rsidRPr="008D7D54">
        <w:t>的课堂活起来。“有问题”是指</w:t>
      </w:r>
      <w:r w:rsidR="00FC6FE1">
        <w:t>学生</w:t>
      </w:r>
      <w:r w:rsidRPr="008D7D54">
        <w:t>在学习中所产生的疑惑和教师引领</w:t>
      </w:r>
      <w:r w:rsidR="00FC6FE1">
        <w:t>学生</w:t>
      </w:r>
      <w:r w:rsidRPr="008D7D54">
        <w:t>而提出的疑问,比如张山头红军墓群、上梅暴动旧址等承载什么红色故事，要引发</w:t>
      </w:r>
      <w:r w:rsidR="00FC6FE1">
        <w:t>学生</w:t>
      </w:r>
      <w:r w:rsidRPr="008D7D54">
        <w:t>主动思考、主动探究，以解决所存在的疑虑，让</w:t>
      </w:r>
      <w:r w:rsidR="00FC6FE1">
        <w:t>学生</w:t>
      </w:r>
      <w:r w:rsidRPr="008D7D54">
        <w:t>成为学习的主人。口头上的绘声绘色，不如亲临其境来得深有体会。“有实践”是指</w:t>
      </w:r>
      <w:r w:rsidR="00FC6FE1">
        <w:t>学生</w:t>
      </w:r>
      <w:r w:rsidRPr="008D7D54">
        <w:t>走出课堂，不局限于学校</w:t>
      </w:r>
      <w:r w:rsidRPr="008D7D54">
        <w:lastRenderedPageBreak/>
        <w:t>的围墙，可结合</w:t>
      </w:r>
      <w:r w:rsidR="00D463AB">
        <w:t>北泉镇周总理纪念馆</w:t>
      </w:r>
      <w:r w:rsidRPr="008D7D54">
        <w:t>红色旅游路线，</w:t>
      </w:r>
      <w:r w:rsidR="00FC6FE1">
        <w:t>学生</w:t>
      </w:r>
      <w:r w:rsidRPr="008D7D54">
        <w:t>参与实践活动;或者结合实践主题活动，如“朱子文化”主题活动，在九曲溪畔的朱烹园开展参观、考察、调查等活动，在实践中领会红色精神，也提升了综合实践能力。实践不仅是</w:t>
      </w:r>
      <w:r w:rsidR="00454FFC">
        <w:t>周总理纪念馆红色文化</w:t>
      </w:r>
      <w:r w:rsidRPr="008D7D54">
        <w:t>课堂教学的延伸，也是最受</w:t>
      </w:r>
      <w:r w:rsidR="00FC6FE1">
        <w:t>学生</w:t>
      </w:r>
      <w:r w:rsidRPr="008D7D54">
        <w:t>喜爱的</w:t>
      </w:r>
      <w:r w:rsidR="00454FFC">
        <w:t>周总理纪念馆红色文化</w:t>
      </w:r>
      <w:r w:rsidRPr="008D7D54">
        <w:t>学习形式,达到了“寓教于行、寓学于乐”的效果图。“有情怀”是指知识、能力、价值引领和兴趣培养有机结合，把“立德树人”落到实处。要求教师努力挖掘教学内容的世界观、人生观、价值观方面的</w:t>
      </w:r>
      <w:r w:rsidR="00245E22">
        <w:t>传播</w:t>
      </w:r>
      <w:r w:rsidRPr="008D7D54">
        <w:t>因素；“情怀”这一内容特别要注意学科知识和“优秀传统文化、革命文化、社会主义核心价值观”的有机结合，以此手段来培养社会主义的建设者和接班人。“四有”课堂达到“因材施教”与“知行合一”的效果，培养</w:t>
      </w:r>
      <w:r w:rsidR="00FC6FE1">
        <w:t>学生</w:t>
      </w:r>
      <w:r w:rsidRPr="008D7D54">
        <w:t>正确积极的人生观和价值观，体现课堂教学的</w:t>
      </w:r>
      <w:r w:rsidR="00245E22">
        <w:t>传播</w:t>
      </w:r>
      <w:r w:rsidRPr="008D7D54">
        <w:t>价值、师生关系、教学相长理念，形成“有情境、有问题、有实践、有情怀”的教学目标新样态。让每一个</w:t>
      </w:r>
      <w:r w:rsidR="00454FFC">
        <w:t>周总理纪念馆红色文化</w:t>
      </w:r>
      <w:r w:rsidRPr="008D7D54">
        <w:t>课堂，有情境、有问题地发展,有实践、有情怀地体认，建设</w:t>
      </w:r>
      <w:r w:rsidR="00454FFC">
        <w:t>周总理纪念馆红色文化</w:t>
      </w:r>
      <w:r w:rsidRPr="008D7D54">
        <w:t>课堂新样态的理念，改革课堂教学，正好契合国家立德树人的根本要求。</w:t>
      </w:r>
    </w:p>
    <w:p w14:paraId="5DF94684" w14:textId="77777777" w:rsidR="00937047" w:rsidRDefault="00937047" w:rsidP="00A468D0"/>
    <w:p w14:paraId="1EE31642" w14:textId="3C724A02" w:rsidR="00C01D6A" w:rsidRPr="00F46D08" w:rsidRDefault="008D7D54" w:rsidP="00A468D0">
      <w:pPr>
        <w:rPr>
          <w:b/>
          <w:bCs/>
        </w:rPr>
      </w:pPr>
      <w:r w:rsidRPr="00F46D08">
        <w:rPr>
          <w:b/>
          <w:bCs/>
        </w:rPr>
        <w:t>（三)创新</w:t>
      </w:r>
      <w:r w:rsidR="00454FFC" w:rsidRPr="00F46D08">
        <w:rPr>
          <w:b/>
          <w:bCs/>
        </w:rPr>
        <w:t>周总理纪念馆红色文化</w:t>
      </w:r>
      <w:r w:rsidR="00245E22" w:rsidRPr="00F46D08">
        <w:rPr>
          <w:b/>
          <w:bCs/>
        </w:rPr>
        <w:t>传播</w:t>
      </w:r>
      <w:r w:rsidRPr="00F46D08">
        <w:rPr>
          <w:b/>
          <w:bCs/>
        </w:rPr>
        <w:t>途径</w:t>
      </w:r>
    </w:p>
    <w:p w14:paraId="054C61CC" w14:textId="37E3D4EF" w:rsidR="00B87382" w:rsidRDefault="008D7D54" w:rsidP="00C01D6A">
      <w:pPr>
        <w:ind w:firstLine="420"/>
      </w:pPr>
      <w:r w:rsidRPr="008D7D54">
        <w:t>“互联网 +”时代背景下，各种先进的科学技术在</w:t>
      </w:r>
      <w:r w:rsidR="005F0675">
        <w:t>传播</w:t>
      </w:r>
      <w:r w:rsidRPr="008D7D54">
        <w:t>领域的运用也变得愈加广泛，各种虚拟技术、网络技术的出现为教师开展情景创设提供了更多的选择。根据</w:t>
      </w:r>
      <w:r w:rsidR="00FC6FE1">
        <w:t>学生</w:t>
      </w:r>
      <w:r w:rsidRPr="008D7D54">
        <w:t>具有鲜明的网络学习特征和需求，红色</w:t>
      </w:r>
      <w:r w:rsidR="00245E22">
        <w:t>传播</w:t>
      </w:r>
      <w:r w:rsidRPr="008D7D54">
        <w:t>寓教于网络势在必行，因此亟需占领网络媒体</w:t>
      </w:r>
      <w:r w:rsidR="00454FFC">
        <w:t>周总理纪念馆红色文化</w:t>
      </w:r>
      <w:r w:rsidR="00245E22">
        <w:t>传播</w:t>
      </w:r>
      <w:r w:rsidRPr="008D7D54">
        <w:t>阵地。将</w:t>
      </w:r>
      <w:r w:rsidR="00454FFC">
        <w:t>周总理纪念馆红色文化</w:t>
      </w:r>
      <w:r w:rsidR="005F0675">
        <w:t>传播</w:t>
      </w:r>
      <w:r w:rsidRPr="008D7D54">
        <w:t>有机融人网络阵地，重点在于创新红色</w:t>
      </w:r>
      <w:r w:rsidR="00245E22">
        <w:t>传播</w:t>
      </w:r>
      <w:r w:rsidRPr="008D7D54">
        <w:t>方式,突出红色主旋律，焕发</w:t>
      </w:r>
      <w:r w:rsidR="00454FFC">
        <w:t>周总理纪念馆红色文化</w:t>
      </w:r>
      <w:r w:rsidR="005F0675">
        <w:t>传播</w:t>
      </w:r>
      <w:r w:rsidRPr="008D7D54">
        <w:t>的生命力。</w:t>
      </w:r>
    </w:p>
    <w:p w14:paraId="38E6B1C8" w14:textId="77777777" w:rsidR="009448E9" w:rsidRPr="00DF44AA" w:rsidRDefault="008D7D54" w:rsidP="00A5125C">
      <w:pPr>
        <w:ind w:firstLine="420"/>
        <w:rPr>
          <w:b/>
          <w:bCs/>
        </w:rPr>
      </w:pPr>
      <w:r w:rsidRPr="00DF44AA">
        <w:rPr>
          <w:b/>
          <w:bCs/>
        </w:rPr>
        <w:t>1.构建</w:t>
      </w:r>
      <w:r w:rsidR="00454FFC" w:rsidRPr="00DF44AA">
        <w:rPr>
          <w:b/>
          <w:bCs/>
        </w:rPr>
        <w:t>周总理纪念馆红色文化</w:t>
      </w:r>
      <w:r w:rsidRPr="00DF44AA">
        <w:rPr>
          <w:b/>
          <w:bCs/>
        </w:rPr>
        <w:t>网络资源</w:t>
      </w:r>
    </w:p>
    <w:p w14:paraId="54DCF20D" w14:textId="13665109" w:rsidR="00A5125C" w:rsidRDefault="008D7D54" w:rsidP="00A5125C">
      <w:pPr>
        <w:ind w:firstLine="420"/>
      </w:pPr>
      <w:r w:rsidRPr="008D7D54">
        <w:t>构建富有吸引力、感染力、生命力的</w:t>
      </w:r>
      <w:r w:rsidR="00454FFC">
        <w:t>周总理纪念馆红色文化</w:t>
      </w:r>
      <w:r w:rsidRPr="008D7D54">
        <w:t>网络平台，加强</w:t>
      </w:r>
      <w:r w:rsidR="00454FFC">
        <w:t>周总理纪念馆红色文化</w:t>
      </w:r>
      <w:r w:rsidR="00245E22">
        <w:t>传播</w:t>
      </w:r>
      <w:r w:rsidRPr="008D7D54">
        <w:t>内容资源的建设，将红色影视作品、歌曲、话剧、微课资源等形成丰富的</w:t>
      </w:r>
      <w:r w:rsidR="00454FFC">
        <w:t>周总理纪念馆红色文化</w:t>
      </w:r>
      <w:r w:rsidRPr="008D7D54">
        <w:t>资源体系。借助微信公众号、抖音、微博等社交平台，进行</w:t>
      </w:r>
      <w:r w:rsidR="00454FFC">
        <w:t>周总理纪念馆红色文化</w:t>
      </w:r>
      <w:r w:rsidRPr="008D7D54">
        <w:t>知识分享，还可举办原创微视频、微课程、微漫画等活动让</w:t>
      </w:r>
      <w:r w:rsidR="00454FFC">
        <w:t>周总理纪念馆红色文化</w:t>
      </w:r>
      <w:r w:rsidRPr="008D7D54">
        <w:t>元素活跃于网络，形成</w:t>
      </w:r>
      <w:r w:rsidR="00454FFC">
        <w:t>周总理纪念馆红色文化</w:t>
      </w:r>
      <w:r w:rsidRPr="008D7D54">
        <w:t>传播效应。借力喜马拉雅 APP,举办“阅读红色故事”系列活动，有声阅读助力弘扬</w:t>
      </w:r>
      <w:r w:rsidR="00454FFC">
        <w:t>周总理纪念馆红色文化</w:t>
      </w:r>
      <w:r w:rsidRPr="008D7D54">
        <w:t>，将红色资源融入红色</w:t>
      </w:r>
      <w:r w:rsidR="005F0675">
        <w:t>传播</w:t>
      </w:r>
      <w:r w:rsidRPr="008D7D54">
        <w:t>，积极创设红色氛围，让红色精神厚植于</w:t>
      </w:r>
      <w:r w:rsidR="00FC6FE1">
        <w:t>学生</w:t>
      </w:r>
      <w:r w:rsidRPr="008D7D54">
        <w:t>心间。</w:t>
      </w:r>
    </w:p>
    <w:p w14:paraId="7DC839B0" w14:textId="77777777" w:rsidR="00C36636" w:rsidRPr="00DF44AA" w:rsidRDefault="008D7D54" w:rsidP="00742ACD">
      <w:pPr>
        <w:ind w:firstLine="420"/>
        <w:rPr>
          <w:b/>
          <w:bCs/>
        </w:rPr>
      </w:pPr>
      <w:r w:rsidRPr="00DF44AA">
        <w:rPr>
          <w:b/>
          <w:bCs/>
        </w:rPr>
        <w:t>2.创新红色旅游 VR 体验形式</w:t>
      </w:r>
    </w:p>
    <w:p w14:paraId="68D79659" w14:textId="4014C16B" w:rsidR="008D7D54" w:rsidRDefault="008D7D54" w:rsidP="00C36636">
      <w:pPr>
        <w:ind w:firstLine="420"/>
      </w:pPr>
      <w:r w:rsidRPr="008D7D54">
        <w:t>Virtual Reality,简称 VR,是虚拟现实技术，运用近眼的显示、感知交互过程、网络运输和内容制作等多领域技术，创造身临其境与虚实结合的沉浸体验所涉及的产品和服务。基于疫情防控要求、时间金钱成本等现实因素，将</w:t>
      </w:r>
      <w:r w:rsidR="00454FFC">
        <w:t>周总理纪念馆红色文化</w:t>
      </w:r>
      <w:r w:rsidR="005F0675">
        <w:t>传播</w:t>
      </w:r>
      <w:r w:rsidRPr="008D7D54">
        <w:t>与</w:t>
      </w:r>
      <w:r w:rsidR="00FC6FE1">
        <w:t>学生</w:t>
      </w:r>
      <w:r w:rsidRPr="008D7D54">
        <w:t>参与红色旅游需求相结合，利用 VR 技术,红色故事以情景再现的方式或智慧游览的形式,或感人肺腑、或激情慷慨，创建良性循环的智慧教学过程，让</w:t>
      </w:r>
      <w:r w:rsidR="00FC6FE1">
        <w:t>学生</w:t>
      </w:r>
      <w:r w:rsidRPr="008D7D54">
        <w:t>身临其境地感受</w:t>
      </w:r>
      <w:r w:rsidR="00454FFC">
        <w:t>周总理纪念馆红色文化</w:t>
      </w:r>
      <w:r w:rsidRPr="008D7D54">
        <w:t>,通过虚实结合的多维呈现形式，提升</w:t>
      </w:r>
      <w:r w:rsidR="00454FFC">
        <w:t>周总理纪念馆红色文化</w:t>
      </w:r>
      <w:r w:rsidR="00245E22">
        <w:t>传播</w:t>
      </w:r>
      <w:r w:rsidRPr="008D7D54">
        <w:t>的有效性。</w:t>
      </w:r>
    </w:p>
    <w:p w14:paraId="30999307" w14:textId="386B0642" w:rsidR="00A468D0" w:rsidRDefault="00A468D0" w:rsidP="00A468D0"/>
    <w:p w14:paraId="3EA934F0" w14:textId="77777777" w:rsidR="00BB36BA" w:rsidRDefault="00BB36BA" w:rsidP="00A468D0"/>
    <w:p w14:paraId="43154453" w14:textId="77777777" w:rsidR="000606FE" w:rsidRPr="00C94F66" w:rsidRDefault="000606FE" w:rsidP="00A468D0"/>
    <w:sectPr w:rsidR="000606FE" w:rsidRPr="00C94F66" w:rsidSect="00276DE7">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DABE3" w14:textId="77777777" w:rsidR="00517586" w:rsidRDefault="00517586" w:rsidP="00662BD9">
      <w:r>
        <w:separator/>
      </w:r>
    </w:p>
  </w:endnote>
  <w:endnote w:type="continuationSeparator" w:id="0">
    <w:p w14:paraId="54470593" w14:textId="77777777" w:rsidR="00517586" w:rsidRDefault="00517586" w:rsidP="00662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ExtB">
    <w:panose1 w:val="02010609060101010101"/>
    <w:charset w:val="86"/>
    <w:family w:val="modern"/>
    <w:pitch w:val="fixed"/>
    <w:sig w:usb0="00000001" w:usb1="0A0E0000" w:usb2="00000010"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F7FFA" w14:textId="77777777" w:rsidR="00517586" w:rsidRDefault="00517586" w:rsidP="00662BD9">
      <w:r>
        <w:separator/>
      </w:r>
    </w:p>
  </w:footnote>
  <w:footnote w:type="continuationSeparator" w:id="0">
    <w:p w14:paraId="398A1CFF" w14:textId="77777777" w:rsidR="00517586" w:rsidRDefault="00517586" w:rsidP="00662B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0FB"/>
    <w:rsid w:val="00020E08"/>
    <w:rsid w:val="000606FE"/>
    <w:rsid w:val="00064811"/>
    <w:rsid w:val="00076364"/>
    <w:rsid w:val="000A014C"/>
    <w:rsid w:val="000C2C57"/>
    <w:rsid w:val="000D4BD9"/>
    <w:rsid w:val="000E20FF"/>
    <w:rsid w:val="00102F40"/>
    <w:rsid w:val="001066DC"/>
    <w:rsid w:val="00124D2D"/>
    <w:rsid w:val="00147EE5"/>
    <w:rsid w:val="00156E02"/>
    <w:rsid w:val="001800B9"/>
    <w:rsid w:val="001A111A"/>
    <w:rsid w:val="001B687F"/>
    <w:rsid w:val="001B7074"/>
    <w:rsid w:val="001F77AF"/>
    <w:rsid w:val="00217382"/>
    <w:rsid w:val="002209CB"/>
    <w:rsid w:val="00235615"/>
    <w:rsid w:val="00235737"/>
    <w:rsid w:val="00245E22"/>
    <w:rsid w:val="00251E02"/>
    <w:rsid w:val="00265DB1"/>
    <w:rsid w:val="00271362"/>
    <w:rsid w:val="00276DE7"/>
    <w:rsid w:val="0028550B"/>
    <w:rsid w:val="002A272B"/>
    <w:rsid w:val="002A4B48"/>
    <w:rsid w:val="002E1510"/>
    <w:rsid w:val="0030490A"/>
    <w:rsid w:val="00326C81"/>
    <w:rsid w:val="00362A01"/>
    <w:rsid w:val="003920ED"/>
    <w:rsid w:val="003A5EE1"/>
    <w:rsid w:val="003C0BD5"/>
    <w:rsid w:val="003D6FF1"/>
    <w:rsid w:val="003F5C8F"/>
    <w:rsid w:val="0042127B"/>
    <w:rsid w:val="00425769"/>
    <w:rsid w:val="00454FFC"/>
    <w:rsid w:val="004650E1"/>
    <w:rsid w:val="004736FA"/>
    <w:rsid w:val="00480216"/>
    <w:rsid w:val="004A2890"/>
    <w:rsid w:val="005168AF"/>
    <w:rsid w:val="00517586"/>
    <w:rsid w:val="005232F0"/>
    <w:rsid w:val="00536616"/>
    <w:rsid w:val="005405E6"/>
    <w:rsid w:val="00564134"/>
    <w:rsid w:val="005A23A7"/>
    <w:rsid w:val="005C403E"/>
    <w:rsid w:val="005F0675"/>
    <w:rsid w:val="006603AA"/>
    <w:rsid w:val="00662BD9"/>
    <w:rsid w:val="0067131F"/>
    <w:rsid w:val="00683850"/>
    <w:rsid w:val="006B7453"/>
    <w:rsid w:val="00742ACD"/>
    <w:rsid w:val="00776C56"/>
    <w:rsid w:val="00780525"/>
    <w:rsid w:val="00786FB1"/>
    <w:rsid w:val="0079226D"/>
    <w:rsid w:val="007A058D"/>
    <w:rsid w:val="007A383E"/>
    <w:rsid w:val="007B127E"/>
    <w:rsid w:val="007E0DB4"/>
    <w:rsid w:val="00807823"/>
    <w:rsid w:val="0083284F"/>
    <w:rsid w:val="008B3D3E"/>
    <w:rsid w:val="008C1095"/>
    <w:rsid w:val="008C3462"/>
    <w:rsid w:val="008D2EAD"/>
    <w:rsid w:val="008D7D54"/>
    <w:rsid w:val="009072EA"/>
    <w:rsid w:val="00933A26"/>
    <w:rsid w:val="00937047"/>
    <w:rsid w:val="009448E9"/>
    <w:rsid w:val="00977F51"/>
    <w:rsid w:val="009832FC"/>
    <w:rsid w:val="00984F9D"/>
    <w:rsid w:val="009C62AD"/>
    <w:rsid w:val="009E45FF"/>
    <w:rsid w:val="009E4A58"/>
    <w:rsid w:val="00A26AA1"/>
    <w:rsid w:val="00A468D0"/>
    <w:rsid w:val="00A5125C"/>
    <w:rsid w:val="00A524F0"/>
    <w:rsid w:val="00A730B8"/>
    <w:rsid w:val="00A740CA"/>
    <w:rsid w:val="00A958C2"/>
    <w:rsid w:val="00AC048C"/>
    <w:rsid w:val="00AE186B"/>
    <w:rsid w:val="00B6485E"/>
    <w:rsid w:val="00B64B92"/>
    <w:rsid w:val="00B82AFD"/>
    <w:rsid w:val="00B82BD2"/>
    <w:rsid w:val="00B87382"/>
    <w:rsid w:val="00B90EC7"/>
    <w:rsid w:val="00BB15A7"/>
    <w:rsid w:val="00BB36BA"/>
    <w:rsid w:val="00C01D6A"/>
    <w:rsid w:val="00C36636"/>
    <w:rsid w:val="00C94F66"/>
    <w:rsid w:val="00C97366"/>
    <w:rsid w:val="00CC5852"/>
    <w:rsid w:val="00CD0BE5"/>
    <w:rsid w:val="00CF45A2"/>
    <w:rsid w:val="00D33970"/>
    <w:rsid w:val="00D42A13"/>
    <w:rsid w:val="00D463AB"/>
    <w:rsid w:val="00D67798"/>
    <w:rsid w:val="00D84D06"/>
    <w:rsid w:val="00D92715"/>
    <w:rsid w:val="00DA7DA9"/>
    <w:rsid w:val="00DC5233"/>
    <w:rsid w:val="00DE2AFA"/>
    <w:rsid w:val="00DE6D5C"/>
    <w:rsid w:val="00DF44AA"/>
    <w:rsid w:val="00DF7088"/>
    <w:rsid w:val="00E24D32"/>
    <w:rsid w:val="00E506B0"/>
    <w:rsid w:val="00ED2D47"/>
    <w:rsid w:val="00EF5D4C"/>
    <w:rsid w:val="00F06B78"/>
    <w:rsid w:val="00F360FB"/>
    <w:rsid w:val="00F44633"/>
    <w:rsid w:val="00F46D08"/>
    <w:rsid w:val="00F61572"/>
    <w:rsid w:val="00FB2CE2"/>
    <w:rsid w:val="00FC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6D533"/>
  <w15:chartTrackingRefBased/>
  <w15:docId w15:val="{604799E5-6F72-0440-9F8D-A7E0FA3D7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C94F66"/>
    <w:rPr>
      <w:rFonts w:eastAsia="SimSun-ExtB"/>
    </w:rPr>
    <w:tblPr>
      <w:tblBorders>
        <w:top w:val="single" w:sz="18" w:space="0" w:color="000000" w:themeColor="text1"/>
        <w:bottom w:val="single" w:sz="18" w:space="0" w:color="000000" w:themeColor="text1"/>
      </w:tblBorders>
    </w:tblPr>
    <w:tblStylePr w:type="firstRow">
      <w:tblPr/>
      <w:tcPr>
        <w:tcBorders>
          <w:bottom w:val="single" w:sz="12" w:space="0" w:color="000000" w:themeColor="text1"/>
        </w:tcBorders>
      </w:tcPr>
    </w:tblStylePr>
  </w:style>
  <w:style w:type="table" w:styleId="a4">
    <w:name w:val="Table Grid"/>
    <w:basedOn w:val="a1"/>
    <w:uiPriority w:val="39"/>
    <w:rsid w:val="00C94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Revision"/>
    <w:hidden/>
    <w:uiPriority w:val="99"/>
    <w:semiHidden/>
    <w:rsid w:val="00A26AA1"/>
  </w:style>
  <w:style w:type="character" w:styleId="a6">
    <w:name w:val="Placeholder Text"/>
    <w:basedOn w:val="a0"/>
    <w:uiPriority w:val="99"/>
    <w:semiHidden/>
    <w:rsid w:val="00D67798"/>
    <w:rPr>
      <w:color w:val="808080"/>
    </w:rPr>
  </w:style>
  <w:style w:type="paragraph" w:styleId="a7">
    <w:name w:val="List Paragraph"/>
    <w:basedOn w:val="a"/>
    <w:uiPriority w:val="34"/>
    <w:qFormat/>
    <w:rsid w:val="00E506B0"/>
    <w:pPr>
      <w:ind w:firstLineChars="200" w:firstLine="420"/>
    </w:pPr>
  </w:style>
  <w:style w:type="paragraph" w:styleId="a8">
    <w:name w:val="header"/>
    <w:basedOn w:val="a"/>
    <w:link w:val="a9"/>
    <w:uiPriority w:val="99"/>
    <w:unhideWhenUsed/>
    <w:rsid w:val="00662BD9"/>
    <w:pPr>
      <w:tabs>
        <w:tab w:val="center" w:pos="4153"/>
        <w:tab w:val="right" w:pos="8306"/>
      </w:tabs>
      <w:snapToGrid w:val="0"/>
      <w:jc w:val="center"/>
    </w:pPr>
    <w:rPr>
      <w:sz w:val="18"/>
      <w:szCs w:val="18"/>
    </w:rPr>
  </w:style>
  <w:style w:type="character" w:customStyle="1" w:styleId="a9">
    <w:name w:val="页眉 字符"/>
    <w:basedOn w:val="a0"/>
    <w:link w:val="a8"/>
    <w:uiPriority w:val="99"/>
    <w:rsid w:val="00662BD9"/>
    <w:rPr>
      <w:sz w:val="18"/>
      <w:szCs w:val="18"/>
    </w:rPr>
  </w:style>
  <w:style w:type="paragraph" w:styleId="aa">
    <w:name w:val="footer"/>
    <w:basedOn w:val="a"/>
    <w:link w:val="ab"/>
    <w:uiPriority w:val="99"/>
    <w:unhideWhenUsed/>
    <w:rsid w:val="00662BD9"/>
    <w:pPr>
      <w:tabs>
        <w:tab w:val="center" w:pos="4153"/>
        <w:tab w:val="right" w:pos="8306"/>
      </w:tabs>
      <w:snapToGrid w:val="0"/>
      <w:jc w:val="left"/>
    </w:pPr>
    <w:rPr>
      <w:sz w:val="18"/>
      <w:szCs w:val="18"/>
    </w:rPr>
  </w:style>
  <w:style w:type="character" w:customStyle="1" w:styleId="ab">
    <w:name w:val="页脚 字符"/>
    <w:basedOn w:val="a0"/>
    <w:link w:val="aa"/>
    <w:uiPriority w:val="99"/>
    <w:rsid w:val="00662B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324412">
      <w:bodyDiv w:val="1"/>
      <w:marLeft w:val="0"/>
      <w:marRight w:val="0"/>
      <w:marTop w:val="0"/>
      <w:marBottom w:val="0"/>
      <w:divBdr>
        <w:top w:val="none" w:sz="0" w:space="0" w:color="auto"/>
        <w:left w:val="none" w:sz="0" w:space="0" w:color="auto"/>
        <w:bottom w:val="none" w:sz="0" w:space="0" w:color="auto"/>
        <w:right w:val="none" w:sz="0" w:space="0" w:color="auto"/>
      </w:divBdr>
    </w:div>
    <w:div w:id="182026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7CED6-105B-704F-B557-6829AF53C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4</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134</cp:revision>
  <dcterms:created xsi:type="dcterms:W3CDTF">2023-09-02T15:22:00Z</dcterms:created>
  <dcterms:modified xsi:type="dcterms:W3CDTF">2023-09-04T13:29:00Z</dcterms:modified>
</cp:coreProperties>
</file>