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8D5C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93F5C">
        <w:rPr>
          <w:rFonts w:ascii="宋体" w:eastAsia="宋体" w:hAnsi="宋体"/>
          <w:b/>
          <w:bCs/>
          <w:sz w:val="24"/>
        </w:rPr>
        <w:t>1. 起源及时代背景</w:t>
      </w:r>
    </w:p>
    <w:p w14:paraId="34A5C8C8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>《矛盾论》诞生于1937年7，8月，是毛泽东哲学思想的代表性著作。中国共产党从1921年成立到1937年全面抗战爆发的历史进程中，革命道路艰难且曲折，既有成功的经验，也有失败的教训。这其中，教条主义和经验主义这两类主观主义错误思想，曾经使中国革命遭受了极大的损失。因此，为了从思想路线上对这些主观主义错误，特别是“左”倾教条主义进行彻底的批判和清算，1935年10月中央红军长征到达陕北后，以毛泽东同志为代表的中国共产党人，集中精力研究中国革命实际情况，探索中国革命发展规律，把马克思主义与中国革命实际相结合，并形成了《矛盾论》等优秀的理论成果。</w:t>
      </w:r>
    </w:p>
    <w:p w14:paraId="571469A3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93F5C">
        <w:rPr>
          <w:rFonts w:ascii="宋体" w:eastAsia="宋体" w:hAnsi="宋体"/>
          <w:b/>
          <w:bCs/>
          <w:sz w:val="24"/>
        </w:rPr>
        <w:t>2主要内容</w:t>
      </w:r>
    </w:p>
    <w:p w14:paraId="452568E8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93F5C">
        <w:rPr>
          <w:rFonts w:ascii="宋体" w:eastAsia="宋体" w:hAnsi="宋体"/>
          <w:b/>
          <w:bCs/>
          <w:sz w:val="24"/>
        </w:rPr>
        <w:t>2.1唯物辩证法</w:t>
      </w:r>
    </w:p>
    <w:p w14:paraId="47366C30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 xml:space="preserve">　　《矛盾论》深入研究唯物辩证法本质，寻找阻碍当时中国发展的基本问题。毛泽东强调：“事物的矛盾法则，即对立统一的法则，是唯物辩证法的最根本法则。”毛泽东在《矛盾论》中主要论述了以下方面：形而上学和辩证法两种根本不同的宇宙观；矛盾的普遍性，特殊性；主要的矛盾和主要的矛盾方面；矛盾诸方面的同一性和斗争性；</w:t>
      </w:r>
    </w:p>
    <w:p w14:paraId="19581F5C" w14:textId="57EA8E8D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 xml:space="preserve">　　毛泽东指出，形而上学和辩证法两种宇宙观是截然相反的。“所谓形而上学的宇宙观，就是用孤立的、片面，静止的的观点去看世界。这种宇宙观把世界一切事物，一切事物的形态和种类，都看成是永远彼此孤立和永远不变化的”而辩证法则是用联系，全面，发展，承认矛盾的观点来看世界，正是这4个方面构成了辩证法的精彩之处。</w:t>
      </w:r>
    </w:p>
    <w:p w14:paraId="64B7D2A1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93F5C">
        <w:rPr>
          <w:rFonts w:ascii="宋体" w:eastAsia="宋体" w:hAnsi="宋体"/>
          <w:b/>
          <w:bCs/>
          <w:sz w:val="24"/>
        </w:rPr>
        <w:t>2.2具体问题具体分析</w:t>
      </w:r>
    </w:p>
    <w:p w14:paraId="7B184BE4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 xml:space="preserve">        对于一个问题， 我们常需要提出问题，分析问题，解决问题，本质都是围绕着问题来进行的。毛泽东指出：“问题就是事物的矛盾。哪里有没有解决的矛盾，哪里就有问题。”马克思也指出，“主要的困难不是答案，而是问题”。事物的矛盾就是以问题的形式表现出来的，一个国家和民族想要不断前进和发展，就要勤于发现问题，乐于分析问题，善于解决问题。树立问题意识、坚持问题导向，是新时代开创事业发展新局面的必然要求。</w:t>
      </w:r>
    </w:p>
    <w:p w14:paraId="6E246F20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 xml:space="preserve">       “马克思主义的最本质的东西，马克思主义的活的灵魂，就在于具体地</w:t>
      </w:r>
      <w:r w:rsidRPr="00993F5C">
        <w:rPr>
          <w:rFonts w:ascii="宋体" w:eastAsia="宋体" w:hAnsi="宋体"/>
          <w:sz w:val="24"/>
        </w:rPr>
        <w:lastRenderedPageBreak/>
        <w:t>分析具体的情况”，这为我们解决问题指明了方向，要求我们根据事情不同的情况采取不同措施，切忌一概而论。实事求是，是马克思主义的根本观点，是中国共产党人认识世界、改造世界的根本要求，是我们党的基本思想方法、工作方法、领导方法。</w:t>
      </w:r>
    </w:p>
    <w:p w14:paraId="06C7FDDD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ab/>
        <w:t>所以我们应该准确领会矛盾普遍性与特殊性的关系，坚持实事求是、具体问题具体分析，对症下药，量体裁衣，尊重矛盾的特殊性，科学的认识事物，正确的解决矛盾。</w:t>
      </w:r>
    </w:p>
    <w:p w14:paraId="02E0254F" w14:textId="5C6BA451" w:rsidR="00F03AAF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ab/>
        <w:t>同时要把握矛盾的同一性和斗争性，我们要明白事物的发展不仅表现为“相反相成”,而且表现为“相辅相成”，和谐并不是无差别的一致，事物之间一定会有对立之处，导致矛盾的运动，事物的发展。</w:t>
      </w:r>
    </w:p>
    <w:p w14:paraId="6C040669" w14:textId="77777777" w:rsidR="00F03AAF" w:rsidRPr="00993F5C" w:rsidRDefault="00F03AAF" w:rsidP="00993F5C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93F5C">
        <w:rPr>
          <w:rFonts w:ascii="宋体" w:eastAsia="宋体" w:hAnsi="宋体"/>
          <w:b/>
          <w:bCs/>
          <w:sz w:val="24"/>
        </w:rPr>
        <w:t>2.3把握主要矛盾</w:t>
      </w:r>
    </w:p>
    <w:p w14:paraId="26CA6DF5" w14:textId="7176EB9F" w:rsidR="00093059" w:rsidRPr="00993F5C" w:rsidRDefault="00F03AAF" w:rsidP="00993F5C">
      <w:pPr>
        <w:spacing w:line="360" w:lineRule="auto"/>
        <w:rPr>
          <w:rFonts w:ascii="宋体" w:eastAsia="宋体" w:hAnsi="宋体"/>
          <w:sz w:val="24"/>
        </w:rPr>
      </w:pPr>
      <w:r w:rsidRPr="00993F5C">
        <w:rPr>
          <w:rFonts w:ascii="宋体" w:eastAsia="宋体" w:hAnsi="宋体"/>
          <w:sz w:val="24"/>
        </w:rPr>
        <w:t xml:space="preserve">　　“在复杂的事物的发展过程中，有许多的矛盾存在，其中必有一种是主要的矛盾，由于它的存在和发展规定或影响着其他矛盾的存在和发展。”矛盾的主要方面在矛盾中起到了决定性作用，在认识和解决问题的过程中，要求我们抓住事物发展的主要矛盾和矛盾的主要方面。抓住主要矛盾，一切问题就迎刃而解了。总结我们党的历史，它实际上就是一个不断认识和解决中国社会主要矛盾的历史，什么时候主要矛盾搞清楚了，革命建设改革就高歌前行，什么时候搞错了、搞偏了，就会跌跟头、走弯路。所以紧抓主要矛盾，期待的胜利才会指日可待。</w:t>
      </w:r>
    </w:p>
    <w:sectPr w:rsidR="00093059" w:rsidRPr="00993F5C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AF"/>
    <w:rsid w:val="00093059"/>
    <w:rsid w:val="00276DE7"/>
    <w:rsid w:val="00993F5C"/>
    <w:rsid w:val="00F0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E8C3D"/>
  <w15:chartTrackingRefBased/>
  <w15:docId w15:val="{FCBEF672-2D5E-CF40-B75D-D9BADFD2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2</cp:revision>
  <dcterms:created xsi:type="dcterms:W3CDTF">2023-04-25T08:43:00Z</dcterms:created>
  <dcterms:modified xsi:type="dcterms:W3CDTF">2023-04-25T08:44:00Z</dcterms:modified>
</cp:coreProperties>
</file>