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88D51" w14:textId="77777777" w:rsidR="00897077" w:rsidRPr="00DC55BA" w:rsidRDefault="006F750C" w:rsidP="00DC55BA">
      <w:pPr>
        <w:jc w:val="center"/>
        <w:rPr>
          <w:rFonts w:ascii="Times New Roman" w:eastAsia="Microsoft YaHei UI" w:hAnsi="Times New Roman" w:cs="Times New Roman"/>
          <w:b/>
          <w:color w:val="5A5A5A"/>
          <w:kern w:val="0"/>
          <w:sz w:val="52"/>
          <w:szCs w:val="28"/>
        </w:rPr>
      </w:pPr>
      <w:bookmarkStart w:id="0" w:name="OLE_LINK1"/>
      <w:bookmarkStart w:id="1" w:name="OLE_LINK2"/>
      <w:bookmarkStart w:id="2" w:name="OLE_LINK9"/>
      <w:bookmarkStart w:id="3" w:name="OLE_LINK10"/>
      <w:r w:rsidRPr="006F750C">
        <w:rPr>
          <w:rFonts w:ascii="Times New Roman" w:eastAsia="Microsoft YaHei UI" w:hAnsi="Times New Roman" w:cs="Times New Roman"/>
          <w:color w:val="404040" w:themeColor="text1" w:themeTint="BF"/>
          <w:kern w:val="0"/>
          <w:sz w:val="52"/>
          <w:szCs w:val="28"/>
        </w:rPr>
        <w:t>Y</w:t>
      </w:r>
      <w:bookmarkEnd w:id="0"/>
      <w:bookmarkEnd w:id="1"/>
      <w:r w:rsidRPr="006F750C">
        <w:rPr>
          <w:rFonts w:ascii="Times New Roman" w:eastAsia="Microsoft YaHei UI" w:hAnsi="Times New Roman" w:cs="Times New Roman"/>
          <w:color w:val="404040" w:themeColor="text1" w:themeTint="BF"/>
          <w:kern w:val="0"/>
          <w:sz w:val="52"/>
          <w:szCs w:val="28"/>
        </w:rPr>
        <w:t>ao</w:t>
      </w:r>
      <w:r w:rsidRPr="006F750C">
        <w:rPr>
          <w:rFonts w:ascii="Times New Roman" w:eastAsia="Calibri-Bold" w:hAnsi="Times New Roman" w:cs="Times New Roman"/>
          <w:b/>
          <w:color w:val="5A5A5A"/>
          <w:kern w:val="0"/>
          <w:sz w:val="52"/>
          <w:szCs w:val="28"/>
        </w:rPr>
        <w:t xml:space="preserve"> </w:t>
      </w:r>
      <w:r w:rsidRPr="002458BF">
        <w:rPr>
          <w:rFonts w:ascii="Times New Roman" w:eastAsia="Microsoft YaHei UI" w:hAnsi="Times New Roman" w:cs="Times New Roman"/>
          <w:b/>
          <w:color w:val="3B3838" w:themeColor="background2" w:themeShade="40"/>
          <w:kern w:val="0"/>
          <w:sz w:val="52"/>
          <w:szCs w:val="28"/>
        </w:rPr>
        <w:t>Yu</w:t>
      </w:r>
    </w:p>
    <w:p w14:paraId="7C322926" w14:textId="05FD990F" w:rsidR="001F331C" w:rsidRDefault="006F750C" w:rsidP="00DC55BA">
      <w:pPr>
        <w:autoSpaceDE w:val="0"/>
        <w:autoSpaceDN w:val="0"/>
        <w:adjustRightInd w:val="0"/>
        <w:spacing w:before="120"/>
        <w:jc w:val="left"/>
        <w:rPr>
          <w:rFonts w:ascii="Calibri" w:eastAsia="Calibri-Bold" w:hAnsi="Calibri" w:cs="Calibri"/>
          <w:color w:val="5A5A5A"/>
          <w:kern w:val="0"/>
          <w:sz w:val="18"/>
          <w:szCs w:val="18"/>
        </w:rPr>
      </w:pP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sym w:font="Wingdings 2" w:char="F028"/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+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1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(725)600-2649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153DA9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 </w:t>
      </w:r>
      <w:r w:rsidR="00FC056C">
        <w:rPr>
          <w:rFonts w:ascii="Calibri" w:eastAsia="Calibri-Bold" w:hAnsi="Calibri" w:cs="Calibri" w:hint="eastAsia"/>
          <w:color w:val="5A5A5A"/>
          <w:kern w:val="0"/>
          <w:sz w:val="18"/>
          <w:szCs w:val="18"/>
        </w:rPr>
        <w:t>|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 </w:t>
      </w:r>
      <w:r w:rsidR="00153DA9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9500 Gilman Drive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, 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La Jolla, CA 92037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 </w:t>
      </w:r>
      <w:r w:rsidR="00153DA9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 w:hint="eastAsia"/>
          <w:color w:val="5A5A5A"/>
          <w:kern w:val="0"/>
          <w:sz w:val="18"/>
          <w:szCs w:val="18"/>
        </w:rPr>
        <w:t>|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153DA9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 </w:t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sym w:font="Wingdings" w:char="F02A"/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FC056C" w:rsidRPr="00CF4053">
        <w:rPr>
          <w:rFonts w:ascii="Calibri" w:eastAsia="Calibri-Bold" w:hAnsi="Calibri" w:cs="Calibri"/>
          <w:color w:val="5A5A5A"/>
          <w:kern w:val="0"/>
          <w:sz w:val="18"/>
          <w:szCs w:val="18"/>
        </w:rPr>
        <w:t>yayu@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ucsd.edu</w:t>
      </w:r>
    </w:p>
    <w:p w14:paraId="2B619702" w14:textId="77777777" w:rsidR="00FC056C" w:rsidRDefault="00FC056C" w:rsidP="006F750C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color w:val="5A5A5A"/>
          <w:kern w:val="0"/>
          <w:sz w:val="18"/>
          <w:szCs w:val="18"/>
        </w:rPr>
      </w:pPr>
    </w:p>
    <w:p w14:paraId="59EAF979" w14:textId="77777777" w:rsidR="00FC056C" w:rsidRPr="005D44E3" w:rsidRDefault="00FC056C" w:rsidP="00FC056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jc w:val="left"/>
        <w:rPr>
          <w:rFonts w:ascii="Calibri" w:eastAsia="Calibri-Bold" w:hAnsi="Calibri" w:cs="Calibri"/>
          <w:color w:val="3B3838" w:themeColor="background2" w:themeShade="40"/>
          <w:kern w:val="0"/>
          <w:sz w:val="32"/>
          <w:szCs w:val="32"/>
        </w:rPr>
      </w:pPr>
      <w:r w:rsidRPr="005D44E3">
        <w:rPr>
          <w:rFonts w:ascii="Times New Roman" w:eastAsia="Calibri-Bold" w:hAnsi="Times New Roman" w:cs="Times New Roman"/>
          <w:color w:val="C81E00"/>
          <w:kern w:val="0"/>
          <w:sz w:val="32"/>
          <w:szCs w:val="32"/>
        </w:rPr>
        <w:t>Edu</w:t>
      </w:r>
      <w:r w:rsidRPr="00A17E58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32"/>
        </w:rPr>
        <w:t>cation</w:t>
      </w:r>
    </w:p>
    <w:p w14:paraId="39FBBF08" w14:textId="67D9A893" w:rsidR="000D669D" w:rsidRDefault="000D669D" w:rsidP="00FC056C">
      <w:pPr>
        <w:spacing w:before="180"/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</w:pPr>
      <w:r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>University of California, San Diego</w:t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  <w:t>La Jolla, USA</w:t>
      </w:r>
    </w:p>
    <w:p w14:paraId="2424F77B" w14:textId="7947B63F" w:rsidR="00674642" w:rsidRPr="00674642" w:rsidRDefault="00674642" w:rsidP="00674642">
      <w:pPr>
        <w:ind w:left="1300" w:hangingChars="650" w:hanging="130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>PhD student in Earth Sciences</w:t>
      </w:r>
      <w:r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  <w:t xml:space="preserve">       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August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, 201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8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-June, 2018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-now</w:t>
      </w:r>
    </w:p>
    <w:p w14:paraId="26717751" w14:textId="6CE57664" w:rsidR="00E769B0" w:rsidRDefault="004B6BB1" w:rsidP="00FC056C">
      <w:pPr>
        <w:spacing w:before="180"/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22"/>
        </w:rPr>
      </w:pPr>
      <w:r w:rsidRPr="002224C1">
        <w:rPr>
          <w:rFonts w:ascii="Times New Roman" w:eastAsia="Calibri-Bold" w:hAnsi="Times New Roman" w:cs="Times New Roman" w:hint="eastAsia"/>
          <w:b/>
          <w:color w:val="404040" w:themeColor="text1" w:themeTint="BF"/>
          <w:kern w:val="0"/>
          <w:sz w:val="20"/>
        </w:rPr>
        <w:t>Academia</w:t>
      </w:r>
      <w:r w:rsidR="00E769B0" w:rsidRPr="002224C1">
        <w:rPr>
          <w:rFonts w:ascii="Times New Roman" w:eastAsia="Calibri-Bold" w:hAnsi="Times New Roman" w:cs="Times New Roman" w:hint="eastAsia"/>
          <w:b/>
          <w:color w:val="404040" w:themeColor="text1" w:themeTint="BF"/>
          <w:kern w:val="0"/>
          <w:sz w:val="20"/>
        </w:rPr>
        <w:t xml:space="preserve"> </w:t>
      </w:r>
      <w:proofErr w:type="spellStart"/>
      <w:r w:rsidR="00E769B0" w:rsidRPr="002224C1">
        <w:rPr>
          <w:rFonts w:ascii="Times New Roman" w:eastAsia="Calibri-Bold" w:hAnsi="Times New Roman" w:cs="Times New Roman" w:hint="eastAsia"/>
          <w:b/>
          <w:color w:val="404040" w:themeColor="text1" w:themeTint="BF"/>
          <w:kern w:val="0"/>
          <w:sz w:val="20"/>
        </w:rPr>
        <w:t>Sinica</w:t>
      </w:r>
      <w:proofErr w:type="spellEnd"/>
      <w:r w:rsidR="00E769B0" w:rsidRPr="005C4BEA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26"/>
          <w:szCs w:val="26"/>
        </w:rPr>
        <w:t xml:space="preserve"> </w:t>
      </w:r>
      <w:r w:rsidR="00E769B0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22"/>
        </w:rPr>
        <w:t xml:space="preserve">                                           </w:t>
      </w:r>
      <w:r w:rsidR="00C47D29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22"/>
        </w:rPr>
        <w:t xml:space="preserve">    </w:t>
      </w:r>
      <w:r w:rsidR="00A34669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22"/>
        </w:rPr>
        <w:tab/>
      </w:r>
      <w:r w:rsidR="00A34669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22"/>
        </w:rPr>
        <w:tab/>
      </w:r>
      <w:r w:rsidR="00A34669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22"/>
        </w:rPr>
        <w:tab/>
      </w:r>
      <w:r w:rsidR="002224C1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22"/>
        </w:rPr>
        <w:t xml:space="preserve">  </w:t>
      </w:r>
      <w:r w:rsidR="00CF4053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22"/>
        </w:rPr>
        <w:t xml:space="preserve"> </w:t>
      </w:r>
      <w:r w:rsidR="00E769B0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22"/>
        </w:rPr>
        <w:t xml:space="preserve"> </w:t>
      </w:r>
      <w:r w:rsidR="00E769B0" w:rsidRPr="00CF4053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>Taipei, Taiwan</w:t>
      </w:r>
    </w:p>
    <w:p w14:paraId="634EB588" w14:textId="01FB7DFC" w:rsidR="00C67FD4" w:rsidRPr="00674642" w:rsidRDefault="00E769B0" w:rsidP="00674642">
      <w:pPr>
        <w:ind w:left="1170" w:hangingChars="650" w:hanging="117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 w:rsidRPr="002224C1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Visiting Student</w:t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 w:rsidR="004B6BB1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="004B6BB1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  <w:t xml:space="preserve">  </w:t>
      </w:r>
      <w:r w:rsidR="00CF4053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 </w:t>
      </w:r>
      <w:r w:rsidR="002224C1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  </w:t>
      </w:r>
      <w:r w:rsidR="00CF4053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  </w:t>
      </w:r>
      <w:r w:rsidR="00C47D2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 </w:t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  <w:t xml:space="preserve"> </w:t>
      </w:r>
      <w:r w:rsidR="005A67CB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 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November, 201</w:t>
      </w:r>
      <w:r w:rsidR="004B6BB1"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6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-</w:t>
      </w:r>
      <w:r w:rsidR="004B6BB1"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March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, 201</w:t>
      </w:r>
      <w:r w:rsidR="005A67CB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7</w:t>
      </w:r>
      <w:r w:rsidR="005A67CB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;</w:t>
      </w:r>
      <w:r w:rsidR="008C1B7B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4B6BB1"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October, 2017-February, 2018</w:t>
      </w:r>
    </w:p>
    <w:p w14:paraId="5D971139" w14:textId="77777777" w:rsidR="00FC056C" w:rsidRPr="002458BF" w:rsidRDefault="00FC056C" w:rsidP="00897077">
      <w:pPr>
        <w:spacing w:before="180" w:after="60"/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2"/>
        </w:rPr>
      </w:pPr>
      <w:r w:rsidRPr="002224C1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>Wuhan University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                          </w:t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  <w:t xml:space="preserve">  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   </w:t>
      </w:r>
      <w:r w:rsidR="002224C1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 </w:t>
      </w:r>
      <w:r w:rsidRPr="00CF4053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>Wuhan, China</w:t>
      </w:r>
    </w:p>
    <w:p w14:paraId="549FEEB9" w14:textId="667CDA60" w:rsidR="00FC056C" w:rsidRPr="00674642" w:rsidRDefault="00FC056C" w:rsidP="00674642">
      <w:pPr>
        <w:ind w:left="1300" w:hangingChars="650" w:hanging="130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>M</w:t>
      </w:r>
      <w:r w:rsidR="00897077"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>aster</w:t>
      </w:r>
      <w:r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>in</w:t>
      </w:r>
      <w:r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G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>eodesy</w:t>
      </w:r>
      <w:r w:rsidR="00FF284A"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>and</w:t>
      </w:r>
      <w:r w:rsidR="00FF284A"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G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>eomatics</w:t>
      </w:r>
      <w:r w:rsidR="00FF284A"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E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ngineering </w:t>
      </w:r>
      <w:r w:rsidR="0089458C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    </w:t>
      </w:r>
      <w:r w:rsidR="00FF284A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</w:t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  <w:t xml:space="preserve">  </w:t>
      </w:r>
      <w:r w:rsidR="00FF284A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   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September, 2015-June, 201</w:t>
      </w:r>
      <w:r w:rsidR="00E769B0"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8</w:t>
      </w:r>
    </w:p>
    <w:p w14:paraId="1696199C" w14:textId="5ED292AE" w:rsidR="00FC056C" w:rsidRPr="002458BF" w:rsidRDefault="00FC056C" w:rsidP="00DC55BA">
      <w:pPr>
        <w:spacing w:before="120"/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</w:pPr>
      <w:r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>B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>achelor</w:t>
      </w:r>
      <w:r w:rsidR="00E769B0"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in Geodesy and Survey Engineering </w:t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  <w:t xml:space="preserve">  </w:t>
      </w:r>
      <w:r w:rsidR="0089458C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  </w:t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</w:t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  <w:t xml:space="preserve">   </w:t>
      </w:r>
      <w:bookmarkStart w:id="4" w:name="OLE_LINK13"/>
      <w:bookmarkStart w:id="5" w:name="OLE_LINK14"/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September, 2011-June, 2015</w:t>
      </w:r>
      <w:bookmarkEnd w:id="4"/>
      <w:bookmarkEnd w:id="5"/>
    </w:p>
    <w:p w14:paraId="17612674" w14:textId="4C3F55D1" w:rsidR="00FC056C" w:rsidRPr="00CF4053" w:rsidRDefault="00B153D8" w:rsidP="00FC056C">
      <w:pPr>
        <w:pStyle w:val="ListParagraph"/>
        <w:numPr>
          <w:ilvl w:val="0"/>
          <w:numId w:val="1"/>
        </w:numPr>
        <w:ind w:firstLineChars="0"/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</w:pP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3.74</w:t>
      </w:r>
      <w:r w:rsidR="0089458C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/4</w:t>
      </w:r>
      <w:r w:rsidR="00FC056C" w:rsidRPr="00CF4053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GPA,</w:t>
      </w:r>
      <w:r w:rsidR="00674642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FC056C" w:rsidRPr="00CF4053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8</w:t>
      </w:r>
      <w:r w:rsidR="00674642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th</w:t>
      </w:r>
      <w:bookmarkStart w:id="6" w:name="_GoBack"/>
      <w:bookmarkEnd w:id="6"/>
      <w:r w:rsidR="00FC056C" w:rsidRPr="00CF4053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/406 in academic standing.</w:t>
      </w:r>
    </w:p>
    <w:p w14:paraId="050CED23" w14:textId="77777777" w:rsidR="00FC056C" w:rsidRDefault="00FC056C" w:rsidP="00FC056C">
      <w:pPr>
        <w:rPr>
          <w:rFonts w:ascii="Calibri" w:eastAsia="Calibri-Bold" w:hAnsi="Calibri" w:cs="Calibri"/>
          <w:color w:val="404040" w:themeColor="text1" w:themeTint="BF"/>
          <w:kern w:val="0"/>
          <w:sz w:val="22"/>
        </w:rPr>
      </w:pPr>
    </w:p>
    <w:p w14:paraId="5BF205A5" w14:textId="77777777" w:rsidR="004B6BB1" w:rsidRPr="00BE37CB" w:rsidRDefault="00BE37CB" w:rsidP="004B6BB1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jc w:val="left"/>
        <w:rPr>
          <w:rFonts w:ascii="Calibri" w:eastAsia="Calibri-Bold" w:hAnsi="Calibri" w:cs="Calibri"/>
          <w:kern w:val="0"/>
          <w:sz w:val="32"/>
          <w:szCs w:val="32"/>
        </w:rPr>
      </w:pPr>
      <w:r>
        <w:rPr>
          <w:rFonts w:ascii="Times New Roman" w:eastAsia="Calibri-Bold" w:hAnsi="Times New Roman" w:cs="Times New Roman"/>
          <w:color w:val="C81E00"/>
          <w:kern w:val="0"/>
          <w:sz w:val="32"/>
          <w:szCs w:val="32"/>
        </w:rPr>
        <w:t>Res</w:t>
      </w:r>
      <w:r w:rsidRPr="00A17E58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32"/>
        </w:rPr>
        <w:t>earch</w:t>
      </w:r>
      <w:r w:rsidRPr="00BE37CB">
        <w:rPr>
          <w:rFonts w:ascii="Times New Roman" w:eastAsia="Calibri-Bold" w:hAnsi="Times New Roman" w:cs="Times New Roman"/>
          <w:kern w:val="0"/>
          <w:sz w:val="32"/>
          <w:szCs w:val="32"/>
        </w:rPr>
        <w:t xml:space="preserve"> </w:t>
      </w:r>
      <w:r w:rsidRPr="00A17E58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32"/>
        </w:rPr>
        <w:t>Experiences</w:t>
      </w:r>
    </w:p>
    <w:p w14:paraId="6ECF720A" w14:textId="77777777" w:rsidR="001E2185" w:rsidRDefault="005C4BEA" w:rsidP="00897077">
      <w:pPr>
        <w:tabs>
          <w:tab w:val="left" w:pos="3190"/>
        </w:tabs>
        <w:spacing w:before="100" w:after="6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 w:rsidRPr="009D58F6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Supervised by Prof. Benjamin F. Chao</w:t>
      </w:r>
    </w:p>
    <w:p w14:paraId="2756E770" w14:textId="77777777" w:rsidR="001E2185" w:rsidRPr="009D58F6" w:rsidRDefault="001E2185" w:rsidP="001E2185">
      <w:pPr>
        <w:pStyle w:val="ListParagraph"/>
        <w:numPr>
          <w:ilvl w:val="0"/>
          <w:numId w:val="10"/>
        </w:numPr>
        <w:spacing w:before="180"/>
        <w:ind w:left="448" w:firstLineChars="0" w:hanging="448"/>
        <w:jc w:val="left"/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</w:pPr>
      <w:r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18"/>
          <w:szCs w:val="18"/>
        </w:rPr>
        <w:t>Long-term Local Sea Level Rising by Double Mega E</w:t>
      </w:r>
      <w:r w:rsidRPr="00E75157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18"/>
          <w:szCs w:val="18"/>
        </w:rPr>
        <w:t>arthquakes</w:t>
      </w:r>
      <w:r w:rsidR="00146A25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         </w:t>
      </w:r>
      <w:r w:rsidR="00146A25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 w:rsidR="00146A25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  <w:t xml:space="preserve">     </w:t>
      </w:r>
      <w:r w:rsidR="00125C3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November, </w:t>
      </w:r>
      <w:r w:rsidRPr="009D58F6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201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7</w:t>
      </w:r>
      <w:r w:rsidRPr="009D58F6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-</w:t>
      </w:r>
      <w:r w:rsidR="00146A25" w:rsidRPr="00146A25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="00146A25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May</w:t>
      </w:r>
      <w:r w:rsidR="00146A25" w:rsidRPr="009D58F6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, 201</w:t>
      </w:r>
      <w:r w:rsidR="00146A25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8</w:t>
      </w:r>
    </w:p>
    <w:p w14:paraId="4BF98CA1" w14:textId="77777777" w:rsidR="001E2185" w:rsidRPr="001E2185" w:rsidRDefault="001E2185" w:rsidP="001E2185">
      <w:pPr>
        <w:pStyle w:val="ListParagraph"/>
        <w:numPr>
          <w:ilvl w:val="0"/>
          <w:numId w:val="13"/>
        </w:numPr>
        <w:ind w:firstLineChars="0"/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</w:pP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Using </w:t>
      </w:r>
      <w:r w:rsidRPr="00DB17C8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ocean altimetry measurements in an attempt to detect geoid change induce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d by the 2004 Sumatra earthquake by the method of empirical orthogonal functions.</w:t>
      </w:r>
    </w:p>
    <w:p w14:paraId="3F94C744" w14:textId="77777777" w:rsidR="00C7653E" w:rsidRPr="009D58F6" w:rsidRDefault="00DC55BA" w:rsidP="001E2185">
      <w:pPr>
        <w:pStyle w:val="ListParagraph"/>
        <w:numPr>
          <w:ilvl w:val="0"/>
          <w:numId w:val="10"/>
        </w:numPr>
        <w:spacing w:beforeLines="50" w:before="156" w:after="60"/>
        <w:ind w:left="448" w:firstLineChars="0" w:hanging="448"/>
        <w:jc w:val="left"/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</w:pPr>
      <w:r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18"/>
          <w:szCs w:val="18"/>
        </w:rPr>
        <w:t>Low-degree Time-variable Gravity Field</w:t>
      </w:r>
      <w:r w:rsidR="00BE37CB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                                </w:t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 w:rsidR="00BE37CB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   </w:t>
      </w:r>
      <w:r w:rsidR="00BE37CB" w:rsidRPr="009D58F6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July, 201</w:t>
      </w:r>
      <w:r w:rsidR="00BE37CB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7</w:t>
      </w:r>
      <w:r w:rsidR="00BE37CB" w:rsidRPr="009D58F6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-Present</w:t>
      </w:r>
    </w:p>
    <w:p w14:paraId="49AD602F" w14:textId="77777777" w:rsidR="00C12653" w:rsidRDefault="00DB2285" w:rsidP="00897077">
      <w:pPr>
        <w:pStyle w:val="ListParagraph"/>
        <w:numPr>
          <w:ilvl w:val="0"/>
          <w:numId w:val="13"/>
        </w:numPr>
        <w:ind w:firstLineChars="0"/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</w:pP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Analyzing the low-degree time-variable gravity field in relation to</w:t>
      </w:r>
      <w:r w:rsidR="005E5BBE" w:rsidRPr="009D58F6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C7653E" w:rsidRPr="009D58F6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the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~six-year oscillation found in the length-of-day </w:t>
      </w:r>
      <w:r w:rsidR="00C21F3B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variation</w:t>
      </w:r>
      <w:r w:rsidR="009D58F6" w:rsidRPr="009D58F6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;</w:t>
      </w:r>
    </w:p>
    <w:p w14:paraId="1B4FB4CE" w14:textId="77777777" w:rsidR="00DC55BA" w:rsidRPr="00DC55BA" w:rsidRDefault="00DC55BA" w:rsidP="00DC55BA">
      <w:pPr>
        <w:pStyle w:val="ListParagraph"/>
        <w:numPr>
          <w:ilvl w:val="0"/>
          <w:numId w:val="13"/>
        </w:numPr>
        <w:ind w:firstLineChars="0"/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</w:pPr>
      <w:r w:rsidRPr="00DC55BA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Analyzing analyze the gravitational spherical harmonic J2 in search of possible links with global scale mass redistributions and ocean oscillations. </w:t>
      </w:r>
    </w:p>
    <w:p w14:paraId="5BD8127C" w14:textId="77777777" w:rsidR="000B2479" w:rsidRPr="000B2479" w:rsidRDefault="00790618" w:rsidP="001E2185">
      <w:pPr>
        <w:pStyle w:val="ListParagraph"/>
        <w:numPr>
          <w:ilvl w:val="0"/>
          <w:numId w:val="10"/>
        </w:numPr>
        <w:spacing w:beforeLines="50" w:before="156" w:after="60"/>
        <w:ind w:left="448" w:firstLineChars="0" w:hanging="448"/>
        <w:jc w:val="left"/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</w:pPr>
      <w:bookmarkStart w:id="7" w:name="OLE_LINK15"/>
      <w:bookmarkStart w:id="8" w:name="OLE_LINK16"/>
      <w:r w:rsidRPr="00E75157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18"/>
          <w:szCs w:val="18"/>
        </w:rPr>
        <w:t>Variations of the Ar</w:t>
      </w:r>
      <w:r w:rsidR="00E75157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18"/>
          <w:szCs w:val="18"/>
        </w:rPr>
        <w:t>gentine Gyre observed</w:t>
      </w:r>
      <w:r w:rsidRPr="00E75157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18"/>
          <w:szCs w:val="18"/>
        </w:rPr>
        <w:t xml:space="preserve"> </w:t>
      </w:r>
      <w:r w:rsidR="00E75157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18"/>
          <w:szCs w:val="18"/>
        </w:rPr>
        <w:t xml:space="preserve">by </w:t>
      </w:r>
      <w:r w:rsidRPr="00E75157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18"/>
          <w:szCs w:val="18"/>
        </w:rPr>
        <w:t xml:space="preserve">GRACE </w:t>
      </w:r>
      <w:r w:rsidR="00C21F3B" w:rsidRPr="00E75157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18"/>
          <w:szCs w:val="18"/>
        </w:rPr>
        <w:t>and</w:t>
      </w:r>
      <w:r w:rsidRPr="00E75157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18"/>
          <w:szCs w:val="18"/>
        </w:rPr>
        <w:t xml:space="preserve"> Ocean </w:t>
      </w:r>
      <w:proofErr w:type="gramStart"/>
      <w:r w:rsidRPr="00E75157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18"/>
          <w:szCs w:val="18"/>
        </w:rPr>
        <w:t>Altimetry</w:t>
      </w:r>
      <w:r w:rsidR="00E75157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18"/>
          <w:szCs w:val="18"/>
        </w:rPr>
        <w:t xml:space="preserve">  </w:t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18"/>
          <w:szCs w:val="18"/>
        </w:rPr>
        <w:tab/>
      </w:r>
      <w:proofErr w:type="gramEnd"/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18"/>
          <w:szCs w:val="18"/>
        </w:rPr>
        <w:tab/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18"/>
          <w:szCs w:val="18"/>
        </w:rPr>
        <w:tab/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18"/>
          <w:szCs w:val="18"/>
        </w:rPr>
        <w:tab/>
      </w:r>
      <w:r w:rsidR="000B2479" w:rsidRPr="000B2479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July, 2016-</w:t>
      </w:r>
      <w:r w:rsidR="00041FE8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March, 2018</w:t>
      </w:r>
    </w:p>
    <w:p w14:paraId="0B49FC1D" w14:textId="77777777" w:rsidR="009D01F3" w:rsidRPr="000B2479" w:rsidRDefault="006F0B93" w:rsidP="00E75157">
      <w:pPr>
        <w:pStyle w:val="ListParagraph"/>
        <w:numPr>
          <w:ilvl w:val="0"/>
          <w:numId w:val="13"/>
        </w:numPr>
        <w:ind w:firstLineChars="0"/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</w:pPr>
      <w:r w:rsidRPr="000B2479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Investigated</w:t>
      </w:r>
      <w:r w:rsidR="004B6BB1" w:rsidRPr="000B2479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the variation</w:t>
      </w:r>
      <w:r w:rsidR="00BE37CB" w:rsidRPr="000B2479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s</w:t>
      </w:r>
      <w:r w:rsidR="004B6BB1" w:rsidRPr="000B2479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of the </w:t>
      </w:r>
      <w:r w:rsidR="00790618" w:rsidRPr="000B2479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Argentine Gyre</w:t>
      </w:r>
      <w:r w:rsidR="005E5BBE" w:rsidRPr="000B2479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693AD0" w:rsidRPr="000B2479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by the method of empirical orthogonal functions</w:t>
      </w:r>
      <w:r w:rsidR="009D01F3" w:rsidRPr="000B2479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;</w:t>
      </w:r>
    </w:p>
    <w:p w14:paraId="30598894" w14:textId="77777777" w:rsidR="009D01F3" w:rsidRPr="009D58F6" w:rsidRDefault="00693AD0" w:rsidP="00E75157">
      <w:pPr>
        <w:pStyle w:val="ListParagraph"/>
        <w:numPr>
          <w:ilvl w:val="0"/>
          <w:numId w:val="13"/>
        </w:numPr>
        <w:ind w:firstLineChars="0"/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</w:pP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F</w:t>
      </w:r>
      <w:r w:rsidR="00BE37CB" w:rsidRPr="00BE37CB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ound that the Argentine Gyre undulates up-and-down in sea level variation temporally in pace with the Antarctic Oscillatio</w:t>
      </w:r>
      <w:r w:rsidR="00BE37CB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n, which is not verified before</w:t>
      </w:r>
      <w:r w:rsidR="0089458C" w:rsidRPr="009D58F6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;</w:t>
      </w:r>
    </w:p>
    <w:p w14:paraId="75D95766" w14:textId="77777777" w:rsidR="009D01F3" w:rsidRPr="009D58F6" w:rsidRDefault="00693AD0" w:rsidP="00E75157">
      <w:pPr>
        <w:pStyle w:val="ListParagraph"/>
        <w:numPr>
          <w:ilvl w:val="0"/>
          <w:numId w:val="13"/>
        </w:numPr>
        <w:ind w:firstLineChars="0"/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</w:pP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Proved</w:t>
      </w:r>
      <w:r w:rsidR="009D01F3" w:rsidRPr="009D58F6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GRACE’s capability in giving a complete description of </w:t>
      </w:r>
      <w:r w:rsidR="000B2479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gravity signals at temporal resolutions (~25 days) higher than </w:t>
      </w:r>
      <w:r w:rsidR="005A77D7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practiced </w:t>
      </w:r>
      <w:r w:rsidR="000B2479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hitherto</w:t>
      </w:r>
      <w:r w:rsidR="009D01F3" w:rsidRPr="009D58F6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.</w:t>
      </w:r>
    </w:p>
    <w:bookmarkEnd w:id="7"/>
    <w:bookmarkEnd w:id="8"/>
    <w:p w14:paraId="2DFAE8C1" w14:textId="77777777" w:rsidR="005C4BEA" w:rsidRPr="00BE37CB" w:rsidRDefault="005C4BEA" w:rsidP="00897077">
      <w:pPr>
        <w:spacing w:before="240" w:after="60"/>
        <w:rPr>
          <w:rFonts w:ascii="Calibri" w:eastAsia="Calibri-Bold" w:hAnsi="Calibri" w:cs="Calibri"/>
          <w:color w:val="404040" w:themeColor="text1" w:themeTint="BF"/>
          <w:kern w:val="0"/>
          <w:sz w:val="22"/>
        </w:rPr>
      </w:pPr>
      <w:r w:rsidRPr="009D58F6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Supervised by Prof. </w:t>
      </w:r>
      <w:proofErr w:type="spellStart"/>
      <w:r w:rsidRPr="009D58F6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Zhicai</w:t>
      </w:r>
      <w:proofErr w:type="spellEnd"/>
      <w:r w:rsidRPr="009D58F6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Luo</w:t>
      </w:r>
    </w:p>
    <w:p w14:paraId="0DC001F8" w14:textId="77777777" w:rsidR="0089458C" w:rsidRPr="009D58F6" w:rsidRDefault="0089458C" w:rsidP="00897077">
      <w:pPr>
        <w:pStyle w:val="ListParagraph"/>
        <w:numPr>
          <w:ilvl w:val="0"/>
          <w:numId w:val="10"/>
        </w:numPr>
        <w:spacing w:after="60"/>
        <w:ind w:left="448" w:firstLineChars="0" w:hanging="448"/>
        <w:jc w:val="left"/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</w:pPr>
      <w:r w:rsidRPr="00E75157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18"/>
          <w:szCs w:val="18"/>
        </w:rPr>
        <w:t>GRACE Regional Time-variable Gravity Field Recovery</w:t>
      </w:r>
      <w:r w:rsidR="00E75157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        </w:t>
      </w:r>
      <w:r w:rsidR="00A34669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ab/>
      </w:r>
      <w:r w:rsidR="00A34669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ab/>
      </w:r>
      <w:r w:rsidR="00A34669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ab/>
      </w:r>
      <w:r w:rsidR="00A34669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ab/>
      </w:r>
      <w:r w:rsidR="00E75157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     </w:t>
      </w:r>
      <w:r w:rsidR="00BE37CB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September, </w:t>
      </w:r>
      <w:r w:rsidR="00BE37CB" w:rsidRPr="009D58F6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2014-</w:t>
      </w:r>
      <w:r w:rsidR="00BE37CB" w:rsidRPr="005D44E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="00BE37CB" w:rsidRPr="009D58F6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July, 2016</w:t>
      </w:r>
    </w:p>
    <w:p w14:paraId="1A183002" w14:textId="77777777" w:rsidR="00FF0199" w:rsidRPr="00FF0199" w:rsidRDefault="00FF0199" w:rsidP="0089458C">
      <w:pPr>
        <w:pStyle w:val="ListParagraph"/>
        <w:numPr>
          <w:ilvl w:val="0"/>
          <w:numId w:val="13"/>
        </w:numPr>
        <w:ind w:firstLineChars="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Simulated the orbits of </w:t>
      </w:r>
      <w:r w:rsidR="0097088C" w:rsidRPr="009D58F6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GRACE </w:t>
      </w:r>
      <w:r w:rsidR="000551A3">
        <w:rPr>
          <w:rFonts w:ascii="Times New Roman" w:eastAsia="Calibri-Bold" w:hAnsi="Times New Roman" w:cs="Times New Roman" w:hint="eastAsia"/>
          <w:color w:val="404040" w:themeColor="text1" w:themeTint="BF"/>
          <w:kern w:val="0"/>
          <w:sz w:val="18"/>
          <w:szCs w:val="18"/>
        </w:rPr>
        <w:t>twin</w:t>
      </w:r>
      <w:r w:rsidR="000551A3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satellites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;</w:t>
      </w:r>
    </w:p>
    <w:p w14:paraId="2CF676F3" w14:textId="77777777" w:rsidR="0089458C" w:rsidRPr="009D58F6" w:rsidRDefault="00FF0199" w:rsidP="002B203B">
      <w:pPr>
        <w:pStyle w:val="ListParagraph"/>
        <w:numPr>
          <w:ilvl w:val="0"/>
          <w:numId w:val="13"/>
        </w:numPr>
        <w:ind w:left="884" w:firstLineChars="0" w:hanging="357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R</w:t>
      </w:r>
      <w:r w:rsidR="0097088C" w:rsidRPr="009D58F6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ecovered the surface mass variations in the South America 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region </w:t>
      </w:r>
      <w:r w:rsidR="0089458C" w:rsidRPr="009D58F6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based on 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the </w:t>
      </w:r>
      <w:r w:rsidR="0089458C" w:rsidRPr="009D58F6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energy </w:t>
      </w:r>
      <w:r w:rsidR="00BD050C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conservation principle</w:t>
      </w:r>
      <w:r w:rsidR="0097088C" w:rsidRPr="009D58F6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;</w:t>
      </w:r>
    </w:p>
    <w:p w14:paraId="063E00ED" w14:textId="77777777" w:rsidR="00BA209F" w:rsidRPr="00B16386" w:rsidRDefault="0097088C" w:rsidP="00B16386">
      <w:pPr>
        <w:pStyle w:val="ListParagraph"/>
        <w:numPr>
          <w:ilvl w:val="0"/>
          <w:numId w:val="13"/>
        </w:numPr>
        <w:ind w:firstLineChars="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 w:rsidRPr="009D58F6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Investigated how to reduce </w:t>
      </w:r>
      <w:r w:rsidR="00FF0199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gravity </w:t>
      </w:r>
      <w:r w:rsidRPr="009D58F6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signal leakage </w:t>
      </w:r>
      <w:r w:rsidR="00FF0199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on</w:t>
      </w:r>
      <w:r w:rsidRPr="009D58F6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the </w:t>
      </w:r>
      <w:r w:rsidR="00FF0199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ocean-land boundaries</w:t>
      </w:r>
      <w:r w:rsidRPr="009D58F6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.</w:t>
      </w:r>
      <w:bookmarkStart w:id="9" w:name="OLE_LINK7"/>
      <w:bookmarkStart w:id="10" w:name="OLE_LINK8"/>
    </w:p>
    <w:p w14:paraId="13B643DD" w14:textId="77777777" w:rsidR="00B16386" w:rsidRPr="00B16386" w:rsidRDefault="00B16386" w:rsidP="00B16386">
      <w:pPr>
        <w:pStyle w:val="ListParagraph"/>
        <w:ind w:left="885" w:firstLineChars="0" w:firstLine="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</w:p>
    <w:p w14:paraId="52563EDD" w14:textId="77777777" w:rsidR="005C4BEA" w:rsidRPr="005D44E3" w:rsidRDefault="005C4BEA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jc w:val="left"/>
        <w:rPr>
          <w:rFonts w:ascii="Calibri" w:eastAsia="Calibri-Bold" w:hAnsi="Calibri" w:cs="Calibri"/>
          <w:color w:val="3B3838" w:themeColor="background2" w:themeShade="40"/>
          <w:kern w:val="0"/>
          <w:sz w:val="32"/>
          <w:szCs w:val="28"/>
        </w:rPr>
      </w:pPr>
      <w:r w:rsidRPr="005D44E3">
        <w:rPr>
          <w:rFonts w:ascii="Times New Roman" w:eastAsia="Calibri-Bold" w:hAnsi="Times New Roman" w:cs="Times New Roman"/>
          <w:color w:val="C81E00"/>
          <w:kern w:val="0"/>
          <w:sz w:val="32"/>
          <w:szCs w:val="28"/>
        </w:rPr>
        <w:lastRenderedPageBreak/>
        <w:t>Pub</w:t>
      </w:r>
      <w:r w:rsidRPr="005D44E3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lic</w:t>
      </w:r>
      <w:r w:rsidR="00000B34" w:rsidRPr="005D44E3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a</w:t>
      </w:r>
      <w:r w:rsidRPr="005D44E3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tions</w:t>
      </w:r>
    </w:p>
    <w:p w14:paraId="51B68C5C" w14:textId="77777777" w:rsidR="004B6BB1" w:rsidRDefault="004B6BB1" w:rsidP="00B43344">
      <w:pPr>
        <w:spacing w:before="180"/>
        <w:ind w:left="346" w:hangingChars="192" w:hanging="346"/>
        <w:jc w:val="left"/>
        <w:rPr>
          <w:rFonts w:ascii="Times New Roman" w:eastAsia="Microsoft JhengHei Light" w:hAnsi="Times New Roman" w:cs="Times New Roman"/>
          <w:i/>
          <w:color w:val="404040" w:themeColor="text1" w:themeTint="BF"/>
          <w:kern w:val="0"/>
          <w:sz w:val="18"/>
          <w:szCs w:val="18"/>
        </w:rPr>
      </w:pPr>
      <w:r w:rsidRPr="009D58F6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>Yu</w:t>
      </w:r>
      <w:r w:rsidR="005C4BEA" w:rsidRPr="009D58F6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>, Y.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, B</w:t>
      </w:r>
      <w:r w:rsidR="005C4BEA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.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F. Chao, D</w:t>
      </w:r>
      <w:r w:rsidR="005C4BEA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.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García-García and Z</w:t>
      </w:r>
      <w:r w:rsidR="005C4BEA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.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Luo</w:t>
      </w:r>
      <w:r w:rsidR="00041FE8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(2018)</w:t>
      </w:r>
      <w:r w:rsidR="005E39B1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,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Variations of the Argentine gyre observed in the GRACE time-variable gravity measurements</w:t>
      </w:r>
      <w:bookmarkEnd w:id="9"/>
      <w:bookmarkEnd w:id="10"/>
      <w:r w:rsidR="004549E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and </w:t>
      </w:r>
      <w:r w:rsidR="004549E3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Ocean Altimetry</w:t>
      </w:r>
      <w:r w:rsidR="00001FAF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="00041FE8">
        <w:rPr>
          <w:rFonts w:asciiTheme="minorEastAsia" w:hAnsiTheme="minorEastAsia" w:cs="Times New Roman"/>
          <w:i/>
          <w:color w:val="404040" w:themeColor="text1" w:themeTint="BF"/>
          <w:kern w:val="0"/>
          <w:sz w:val="18"/>
          <w:szCs w:val="18"/>
        </w:rPr>
        <w:t xml:space="preserve">Journal of Geophysical Research, Oceans, </w:t>
      </w:r>
      <w:r w:rsidR="00041FE8" w:rsidRPr="00041FE8">
        <w:rPr>
          <w:rFonts w:asciiTheme="minorEastAsia" w:hAnsiTheme="minorEastAsia" w:cs="Times New Roman"/>
          <w:i/>
          <w:color w:val="404040" w:themeColor="text1" w:themeTint="BF"/>
          <w:kern w:val="0"/>
          <w:sz w:val="18"/>
          <w:szCs w:val="18"/>
        </w:rPr>
        <w:t>https://doi.org/10.1029/2018JC014189</w:t>
      </w:r>
      <w:r w:rsidR="00000B34" w:rsidRPr="009D58F6">
        <w:rPr>
          <w:rFonts w:ascii="Times New Roman" w:eastAsia="Microsoft JhengHei Light" w:hAnsi="Times New Roman" w:cs="Times New Roman"/>
          <w:i/>
          <w:color w:val="404040" w:themeColor="text1" w:themeTint="BF"/>
          <w:kern w:val="0"/>
          <w:sz w:val="18"/>
          <w:szCs w:val="18"/>
        </w:rPr>
        <w:t>.</w:t>
      </w:r>
    </w:p>
    <w:p w14:paraId="63338AB9" w14:textId="77777777" w:rsidR="00443FB6" w:rsidRPr="00443FB6" w:rsidRDefault="00443FB6" w:rsidP="00443FB6">
      <w:pPr>
        <w:spacing w:before="120"/>
        <w:ind w:left="347" w:hangingChars="193" w:hanging="347"/>
        <w:jc w:val="left"/>
        <w:rPr>
          <w:rFonts w:ascii="Times New Roman" w:hAnsi="Times New Roman" w:cs="Times New Roman"/>
          <w:color w:val="404040" w:themeColor="text1" w:themeTint="BF"/>
          <w:kern w:val="0"/>
          <w:sz w:val="18"/>
          <w:szCs w:val="18"/>
        </w:rPr>
      </w:pPr>
      <w:bookmarkStart w:id="11" w:name="OLE_LINK12"/>
      <w:bookmarkStart w:id="12" w:name="OLE_LINK17"/>
      <w:r w:rsidRPr="00B43344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Tanaka, Y.,</w:t>
      </w:r>
      <w:r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 xml:space="preserve"> Y.</w:t>
      </w:r>
      <w:r w:rsidRPr="009D58F6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>, Y</w:t>
      </w:r>
      <w:r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>u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and 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B. F. Chao</w:t>
      </w:r>
      <w:r w:rsidRPr="00B43344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Gravity Field and Geoid Height Changes by the 2004/2012 Sumatra Earthquakes from Satellite Gravimetry and Satellite Altimetry, </w:t>
      </w:r>
      <w:r>
        <w:rPr>
          <w:rFonts w:ascii="Times New Roman" w:eastAsia="Microsoft JhengHei Light" w:hAnsi="Times New Roman" w:cs="Times New Roman"/>
          <w:i/>
          <w:color w:val="404040" w:themeColor="text1" w:themeTint="BF"/>
          <w:kern w:val="0"/>
          <w:sz w:val="18"/>
          <w:szCs w:val="18"/>
        </w:rPr>
        <w:t>under review</w:t>
      </w:r>
      <w:r w:rsidRPr="00B43344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.</w:t>
      </w:r>
      <w:bookmarkEnd w:id="11"/>
      <w:bookmarkEnd w:id="12"/>
    </w:p>
    <w:p w14:paraId="4B5DCB39" w14:textId="77777777" w:rsidR="00B43344" w:rsidRPr="00B43344" w:rsidRDefault="004B6BB1" w:rsidP="00B43344">
      <w:pPr>
        <w:spacing w:before="120"/>
        <w:ind w:left="347" w:hangingChars="193" w:hanging="347"/>
        <w:jc w:val="left"/>
        <w:rPr>
          <w:rFonts w:ascii="Times New Roman" w:hAnsi="Times New Roman" w:cs="Times New Roman"/>
          <w:color w:val="404040" w:themeColor="text1" w:themeTint="BF"/>
          <w:kern w:val="0"/>
          <w:sz w:val="18"/>
          <w:szCs w:val="18"/>
        </w:rPr>
      </w:pP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Chao</w:t>
      </w:r>
      <w:r w:rsidR="00000B34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, B.F.,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and </w:t>
      </w:r>
      <w:r w:rsidRPr="009D58F6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>Y</w:t>
      </w:r>
      <w:r w:rsidR="00000B34" w:rsidRPr="009D58F6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>.</w:t>
      </w:r>
      <w:r w:rsidRPr="009D58F6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 xml:space="preserve"> Yu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, Variation of the equatorial moments of inertia in association with a 6-year rotary motion in the Earth</w:t>
      </w:r>
      <w:r w:rsidR="00000B34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,</w:t>
      </w:r>
      <w:bookmarkStart w:id="13" w:name="OLE_LINK5"/>
      <w:bookmarkStart w:id="14" w:name="OLE_LINK6"/>
      <w:r w:rsidR="00000B34" w:rsidRPr="009D58F6">
        <w:rPr>
          <w:rFonts w:ascii="Times New Roman" w:eastAsia="Microsoft JhengHei Light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in prep</w:t>
      </w:r>
      <w:bookmarkEnd w:id="13"/>
      <w:bookmarkEnd w:id="14"/>
      <w:r w:rsidR="00000B34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.</w:t>
      </w:r>
    </w:p>
    <w:p w14:paraId="684A38C0" w14:textId="77777777" w:rsidR="00B16386" w:rsidRPr="00B43344" w:rsidRDefault="00B16386" w:rsidP="00EE2FB4">
      <w:pPr>
        <w:spacing w:before="120"/>
        <w:ind w:left="347" w:hangingChars="193" w:hanging="347"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</w:p>
    <w:p w14:paraId="1DC01C70" w14:textId="77777777" w:rsidR="004B6BB1" w:rsidRPr="004B6BB1" w:rsidRDefault="004B6BB1" w:rsidP="00FC056C">
      <w:pPr>
        <w:rPr>
          <w:rFonts w:ascii="Calibri" w:eastAsia="Calibri-Bold" w:hAnsi="Calibri" w:cs="Calibri"/>
          <w:color w:val="404040" w:themeColor="text1" w:themeTint="BF"/>
          <w:kern w:val="0"/>
          <w:sz w:val="22"/>
        </w:rPr>
      </w:pPr>
    </w:p>
    <w:p w14:paraId="08EFD982" w14:textId="77777777" w:rsidR="002458BF" w:rsidRPr="002458BF" w:rsidRDefault="002458BF" w:rsidP="00EE2FB4">
      <w:pPr>
        <w:spacing w:before="120"/>
        <w:rPr>
          <w:rFonts w:ascii="Calibri" w:eastAsia="Calibri-Bold" w:hAnsi="Calibri" w:cs="Calibri"/>
          <w:color w:val="5A5A5A"/>
          <w:kern w:val="0"/>
          <w:sz w:val="22"/>
        </w:rPr>
      </w:pPr>
    </w:p>
    <w:bookmarkEnd w:id="2"/>
    <w:bookmarkEnd w:id="3"/>
    <w:p w14:paraId="6D6B3F24" w14:textId="41D776F5" w:rsidR="00E75157" w:rsidRPr="00897077" w:rsidRDefault="00E75157" w:rsidP="00E75157">
      <w:pPr>
        <w:tabs>
          <w:tab w:val="left" w:pos="5580"/>
        </w:tabs>
        <w:spacing w:before="180"/>
        <w:rPr>
          <w:rFonts w:ascii="Times New Roman" w:eastAsia="Calibri-Bold" w:hAnsi="Times New Roman" w:cs="Times New Roman"/>
          <w:color w:val="3B3838" w:themeColor="background2" w:themeShade="40"/>
          <w:kern w:val="0"/>
          <w:sz w:val="18"/>
        </w:rPr>
      </w:pPr>
    </w:p>
    <w:sectPr w:rsidR="00E75157" w:rsidRPr="00897077" w:rsidSect="00A346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7CF10" w14:textId="77777777" w:rsidR="00B17DB6" w:rsidRDefault="00B17DB6" w:rsidP="006F750C">
      <w:r>
        <w:separator/>
      </w:r>
    </w:p>
  </w:endnote>
  <w:endnote w:type="continuationSeparator" w:id="0">
    <w:p w14:paraId="2873901B" w14:textId="77777777" w:rsidR="00B17DB6" w:rsidRDefault="00B17DB6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"/>
    <w:panose1 w:val="020B0604020202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276B5" w14:textId="77777777" w:rsidR="00B17DB6" w:rsidRDefault="00B17DB6" w:rsidP="006F750C">
      <w:r>
        <w:separator/>
      </w:r>
    </w:p>
  </w:footnote>
  <w:footnote w:type="continuationSeparator" w:id="0">
    <w:p w14:paraId="321A1966" w14:textId="77777777" w:rsidR="00B17DB6" w:rsidRDefault="00B17DB6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1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3"/>
  </w:num>
  <w:num w:numId="5">
    <w:abstractNumId w:val="2"/>
  </w:num>
  <w:num w:numId="6">
    <w:abstractNumId w:val="18"/>
  </w:num>
  <w:num w:numId="7">
    <w:abstractNumId w:val="1"/>
  </w:num>
  <w:num w:numId="8">
    <w:abstractNumId w:val="15"/>
  </w:num>
  <w:num w:numId="9">
    <w:abstractNumId w:val="14"/>
  </w:num>
  <w:num w:numId="10">
    <w:abstractNumId w:val="16"/>
  </w:num>
  <w:num w:numId="11">
    <w:abstractNumId w:val="12"/>
  </w:num>
  <w:num w:numId="12">
    <w:abstractNumId w:val="3"/>
  </w:num>
  <w:num w:numId="13">
    <w:abstractNumId w:val="6"/>
  </w:num>
  <w:num w:numId="14">
    <w:abstractNumId w:val="9"/>
  </w:num>
  <w:num w:numId="15">
    <w:abstractNumId w:val="11"/>
  </w:num>
  <w:num w:numId="16">
    <w:abstractNumId w:val="10"/>
  </w:num>
  <w:num w:numId="17">
    <w:abstractNumId w:val="17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269C2"/>
    <w:rsid w:val="00041FE8"/>
    <w:rsid w:val="000551A3"/>
    <w:rsid w:val="000672CB"/>
    <w:rsid w:val="00075F45"/>
    <w:rsid w:val="000B2479"/>
    <w:rsid w:val="000D0FC3"/>
    <w:rsid w:val="000D669D"/>
    <w:rsid w:val="000E3FD6"/>
    <w:rsid w:val="000E4242"/>
    <w:rsid w:val="00107198"/>
    <w:rsid w:val="00123BB9"/>
    <w:rsid w:val="00125C3D"/>
    <w:rsid w:val="00146A25"/>
    <w:rsid w:val="00153DA9"/>
    <w:rsid w:val="00154CE1"/>
    <w:rsid w:val="00163480"/>
    <w:rsid w:val="001967AD"/>
    <w:rsid w:val="001B2C01"/>
    <w:rsid w:val="001E1F5D"/>
    <w:rsid w:val="001E2185"/>
    <w:rsid w:val="001F331C"/>
    <w:rsid w:val="002224C1"/>
    <w:rsid w:val="00230FA5"/>
    <w:rsid w:val="002458BF"/>
    <w:rsid w:val="0028257F"/>
    <w:rsid w:val="002A364F"/>
    <w:rsid w:val="002B203B"/>
    <w:rsid w:val="00355E04"/>
    <w:rsid w:val="00397944"/>
    <w:rsid w:val="00397CEF"/>
    <w:rsid w:val="003A363B"/>
    <w:rsid w:val="0040668A"/>
    <w:rsid w:val="00410DA4"/>
    <w:rsid w:val="004342B6"/>
    <w:rsid w:val="00437BE7"/>
    <w:rsid w:val="00443FB6"/>
    <w:rsid w:val="004549E3"/>
    <w:rsid w:val="004B6BB1"/>
    <w:rsid w:val="004D053D"/>
    <w:rsid w:val="004D0814"/>
    <w:rsid w:val="004F7CCA"/>
    <w:rsid w:val="00542D41"/>
    <w:rsid w:val="00571487"/>
    <w:rsid w:val="005A67CB"/>
    <w:rsid w:val="005A77D7"/>
    <w:rsid w:val="005B0683"/>
    <w:rsid w:val="005C4BEA"/>
    <w:rsid w:val="005D44E3"/>
    <w:rsid w:val="005E17C2"/>
    <w:rsid w:val="005E39B1"/>
    <w:rsid w:val="005E5BBE"/>
    <w:rsid w:val="00616355"/>
    <w:rsid w:val="00631161"/>
    <w:rsid w:val="00656C1F"/>
    <w:rsid w:val="00674642"/>
    <w:rsid w:val="00676C8C"/>
    <w:rsid w:val="00690C4D"/>
    <w:rsid w:val="00693AD0"/>
    <w:rsid w:val="006D44CF"/>
    <w:rsid w:val="006F0B93"/>
    <w:rsid w:val="006F4949"/>
    <w:rsid w:val="006F750C"/>
    <w:rsid w:val="007000FA"/>
    <w:rsid w:val="00705EDE"/>
    <w:rsid w:val="00716275"/>
    <w:rsid w:val="00723BBA"/>
    <w:rsid w:val="007360BE"/>
    <w:rsid w:val="0074593F"/>
    <w:rsid w:val="00790618"/>
    <w:rsid w:val="007E7EB2"/>
    <w:rsid w:val="0089458C"/>
    <w:rsid w:val="00897077"/>
    <w:rsid w:val="008C1B7B"/>
    <w:rsid w:val="008D05AF"/>
    <w:rsid w:val="008E6AE1"/>
    <w:rsid w:val="0096189F"/>
    <w:rsid w:val="0097088C"/>
    <w:rsid w:val="00975D91"/>
    <w:rsid w:val="00986422"/>
    <w:rsid w:val="009D01F3"/>
    <w:rsid w:val="009D58F6"/>
    <w:rsid w:val="00A17E58"/>
    <w:rsid w:val="00A34669"/>
    <w:rsid w:val="00A94AEE"/>
    <w:rsid w:val="00AF3B6F"/>
    <w:rsid w:val="00B04050"/>
    <w:rsid w:val="00B153D8"/>
    <w:rsid w:val="00B16386"/>
    <w:rsid w:val="00B17DB6"/>
    <w:rsid w:val="00B40802"/>
    <w:rsid w:val="00B43344"/>
    <w:rsid w:val="00B809E4"/>
    <w:rsid w:val="00BA209F"/>
    <w:rsid w:val="00BB522D"/>
    <w:rsid w:val="00BC0487"/>
    <w:rsid w:val="00BD050C"/>
    <w:rsid w:val="00BE37CB"/>
    <w:rsid w:val="00BF08B9"/>
    <w:rsid w:val="00BF2CA7"/>
    <w:rsid w:val="00C12653"/>
    <w:rsid w:val="00C21F3B"/>
    <w:rsid w:val="00C47D29"/>
    <w:rsid w:val="00C67FD4"/>
    <w:rsid w:val="00C73431"/>
    <w:rsid w:val="00C7653E"/>
    <w:rsid w:val="00CB60BC"/>
    <w:rsid w:val="00CF4053"/>
    <w:rsid w:val="00D03490"/>
    <w:rsid w:val="00D148D1"/>
    <w:rsid w:val="00D27893"/>
    <w:rsid w:val="00D643D6"/>
    <w:rsid w:val="00DB17C8"/>
    <w:rsid w:val="00DB2285"/>
    <w:rsid w:val="00DC55BA"/>
    <w:rsid w:val="00E304B8"/>
    <w:rsid w:val="00E45D3E"/>
    <w:rsid w:val="00E50E5D"/>
    <w:rsid w:val="00E75157"/>
    <w:rsid w:val="00E769B0"/>
    <w:rsid w:val="00E868A4"/>
    <w:rsid w:val="00EB2F59"/>
    <w:rsid w:val="00ED3A92"/>
    <w:rsid w:val="00EE2FB4"/>
    <w:rsid w:val="00FB7BB3"/>
    <w:rsid w:val="00FC056C"/>
    <w:rsid w:val="00FD0F53"/>
    <w:rsid w:val="00FF0199"/>
    <w:rsid w:val="00FF0AEF"/>
    <w:rsid w:val="00FF284A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3CE1E-07DA-0041-B50C-65F953B1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俞瑶</dc:creator>
  <cp:keywords/>
  <dc:description/>
  <cp:lastModifiedBy>Microsoft Office User</cp:lastModifiedBy>
  <cp:revision>71</cp:revision>
  <cp:lastPrinted>2018-06-03T04:38:00Z</cp:lastPrinted>
  <dcterms:created xsi:type="dcterms:W3CDTF">2017-09-24T14:14:00Z</dcterms:created>
  <dcterms:modified xsi:type="dcterms:W3CDTF">2020-02-28T22:19:00Z</dcterms:modified>
</cp:coreProperties>
</file>