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F6CDB" w14:textId="515AB76C" w:rsidR="00E50AB2" w:rsidRPr="00E50AB2" w:rsidRDefault="00E50AB2" w:rsidP="00E50AB2">
      <w:pPr>
        <w:rPr>
          <w:b/>
          <w:bCs/>
          <w:sz w:val="28"/>
          <w:szCs w:val="32"/>
        </w:rPr>
      </w:pPr>
      <w:r w:rsidRPr="00E50AB2">
        <w:rPr>
          <w:b/>
          <w:bCs/>
          <w:sz w:val="28"/>
          <w:szCs w:val="32"/>
        </w:rPr>
        <w:t>Calibration specification for temperature calibration device of polymerase chain reaction analyzer</w:t>
      </w:r>
    </w:p>
    <w:p w14:paraId="2996986D" w14:textId="77777777" w:rsidR="00E50AB2" w:rsidRDefault="00E50AB2" w:rsidP="00E50AB2"/>
    <w:p w14:paraId="599C3CAE" w14:textId="203B9A2E" w:rsidR="00E50AB2" w:rsidRDefault="00E50AB2" w:rsidP="00E50AB2">
      <w:r>
        <w:t>1 scope</w:t>
      </w:r>
    </w:p>
    <w:p w14:paraId="59D0CBA2" w14:textId="77777777" w:rsidR="00E50AB2" w:rsidRDefault="00E50AB2" w:rsidP="00E50AB2"/>
    <w:p w14:paraId="3A20D953" w14:textId="77777777" w:rsidR="00E50AB2" w:rsidRDefault="00E50AB2" w:rsidP="00E50AB2">
      <w:r>
        <w:t>Calibration specification for temperature calibration device of polymerase chain reaction analyzer</w:t>
      </w:r>
    </w:p>
    <w:p w14:paraId="193E05F8" w14:textId="77777777" w:rsidR="00E50AB2" w:rsidRDefault="00E50AB2" w:rsidP="00E50AB2"/>
    <w:p w14:paraId="7B77B323" w14:textId="77777777" w:rsidR="00E50AB2" w:rsidRDefault="00E50AB2" w:rsidP="00E50AB2">
      <w:r>
        <w:t>This specification applies to the calibration of temperature calibration devices for polymerase chain reaction analyzers within the measuring range of (0~</w:t>
      </w:r>
      <w:proofErr w:type="gramStart"/>
      <w:r>
        <w:t>120)℃</w:t>
      </w:r>
      <w:proofErr w:type="gramEnd"/>
      <w:r>
        <w:t>.</w:t>
      </w:r>
    </w:p>
    <w:p w14:paraId="3A2040D3" w14:textId="77777777" w:rsidR="00E50AB2" w:rsidRDefault="00E50AB2" w:rsidP="00E50AB2"/>
    <w:p w14:paraId="0263A2EB" w14:textId="77777777" w:rsidR="00E50AB2" w:rsidRDefault="00E50AB2" w:rsidP="00E50AB2">
      <w:r>
        <w:t>2 cited documents</w:t>
      </w:r>
    </w:p>
    <w:p w14:paraId="436DB0B1" w14:textId="77777777" w:rsidR="00E50AB2" w:rsidRDefault="00E50AB2" w:rsidP="00E50AB2"/>
    <w:p w14:paraId="62204D4B" w14:textId="77777777" w:rsidR="00E50AB2" w:rsidRDefault="00E50AB2" w:rsidP="00E50AB2">
      <w:r>
        <w:t>This specification references the following documents:</w:t>
      </w:r>
    </w:p>
    <w:p w14:paraId="0C4222AC" w14:textId="77777777" w:rsidR="00E50AB2" w:rsidRDefault="00E50AB2" w:rsidP="00E50AB2"/>
    <w:p w14:paraId="6038CD97" w14:textId="77777777" w:rsidR="00E50AB2" w:rsidRDefault="00E50AB2" w:rsidP="00E50AB2">
      <w:r>
        <w:t>JJG 160-2007</w:t>
      </w:r>
    </w:p>
    <w:p w14:paraId="7E340107" w14:textId="77777777" w:rsidR="00E50AB2" w:rsidRDefault="00E50AB2" w:rsidP="00E50AB2"/>
    <w:p w14:paraId="2C186E51" w14:textId="77777777" w:rsidR="00E50AB2" w:rsidRDefault="00E50AB2" w:rsidP="00E50AB2">
      <w:r>
        <w:t>Verification procedures for standard platinum resistance thermometers</w:t>
      </w:r>
    </w:p>
    <w:p w14:paraId="404CEE2C" w14:textId="77777777" w:rsidR="00E50AB2" w:rsidRDefault="00E50AB2" w:rsidP="00E50AB2"/>
    <w:p w14:paraId="6259D22B" w14:textId="77777777" w:rsidR="00E50AB2" w:rsidRDefault="00E50AB2" w:rsidP="00E50AB2">
      <w:r>
        <w:t>JJF 1030-2010 Constant temperature bath technical performance test specification</w:t>
      </w:r>
    </w:p>
    <w:p w14:paraId="2AE0A0B3" w14:textId="77777777" w:rsidR="00E50AB2" w:rsidRDefault="00E50AB2" w:rsidP="00E50AB2"/>
    <w:p w14:paraId="0681CE25" w14:textId="77777777" w:rsidR="00E50AB2" w:rsidRDefault="00E50AB2" w:rsidP="00E50AB2">
      <w:r>
        <w:t>JJF 1527-2015</w:t>
      </w:r>
    </w:p>
    <w:p w14:paraId="3CCE101F" w14:textId="77777777" w:rsidR="00E50AB2" w:rsidRDefault="00E50AB2" w:rsidP="00E50AB2"/>
    <w:p w14:paraId="484D5552" w14:textId="77777777" w:rsidR="00E50AB2" w:rsidRDefault="00E50AB2" w:rsidP="00E50AB2">
      <w:r>
        <w:t>Specification for calibration of polymerase chain reaction analyzers</w:t>
      </w:r>
    </w:p>
    <w:p w14:paraId="59CEFF62" w14:textId="77777777" w:rsidR="00E50AB2" w:rsidRDefault="00E50AB2" w:rsidP="00E50AB2"/>
    <w:p w14:paraId="75282F36" w14:textId="77777777" w:rsidR="00E50AB2" w:rsidRDefault="00E50AB2" w:rsidP="00E50AB2">
      <w:r>
        <w:t>Polymerase chain reaction analyzer YY/T 1173-2010</w:t>
      </w:r>
    </w:p>
    <w:p w14:paraId="21A817F1" w14:textId="77777777" w:rsidR="00E50AB2" w:rsidRDefault="00E50AB2" w:rsidP="00E50AB2"/>
    <w:p w14:paraId="48AB2CA0" w14:textId="77777777" w:rsidR="00E50AB2" w:rsidRDefault="00E50AB2" w:rsidP="00E50AB2">
      <w:r>
        <w:t>For any referenced document with a date, only the version with the date is applicable to this specification; for any referenced document without a date, the latest version (including all amendments) is applicable to this specification.</w:t>
      </w:r>
    </w:p>
    <w:p w14:paraId="69DBD92E" w14:textId="77777777" w:rsidR="00E50AB2" w:rsidRDefault="00E50AB2" w:rsidP="00E50AB2"/>
    <w:p w14:paraId="3227987F" w14:textId="77777777" w:rsidR="00E50AB2" w:rsidRDefault="00E50AB2" w:rsidP="00E50AB2">
      <w:r>
        <w:t>3 terms</w:t>
      </w:r>
    </w:p>
    <w:p w14:paraId="3412115C" w14:textId="77777777" w:rsidR="00E50AB2" w:rsidRDefault="00E50AB2" w:rsidP="00E50AB2"/>
    <w:p w14:paraId="3430CC5E" w14:textId="77777777" w:rsidR="00E50AB2" w:rsidRDefault="00E50AB2" w:rsidP="00E50AB2">
      <w:r>
        <w:t>3.1 Polymerase chain reaction analyzer</w:t>
      </w:r>
    </w:p>
    <w:p w14:paraId="4F1CF2BC" w14:textId="77777777" w:rsidR="00E50AB2" w:rsidRDefault="00E50AB2" w:rsidP="00E50AB2"/>
    <w:p w14:paraId="2499062B" w14:textId="77777777" w:rsidR="00E50AB2" w:rsidRDefault="00E50AB2" w:rsidP="00E50AB2">
      <w:r>
        <w:t xml:space="preserve">Based on the principle of polymerase chain reaction (PCR) technology, it simulates the replication process of DNA or </w:t>
      </w:r>
      <w:proofErr w:type="gramStart"/>
      <w:r>
        <w:t>RNA, and</w:t>
      </w:r>
      <w:proofErr w:type="gramEnd"/>
      <w:r>
        <w:t xml:space="preserve"> specifically amplifies known sequences in the presence of templates, primers, polymerases, etc., and performs detection and analysis on them. It is also called a gene amplifier.</w:t>
      </w:r>
    </w:p>
    <w:p w14:paraId="1D8E5A5E" w14:textId="77777777" w:rsidR="00E50AB2" w:rsidRDefault="00E50AB2" w:rsidP="00E50AB2"/>
    <w:p w14:paraId="792D8B35" w14:textId="77777777" w:rsidR="00E50AB2" w:rsidRDefault="00E50AB2" w:rsidP="00E50AB2">
      <w:r>
        <w:t>4 Overview</w:t>
      </w:r>
    </w:p>
    <w:p w14:paraId="63425FE5" w14:textId="77777777" w:rsidR="00E50AB2" w:rsidRDefault="00E50AB2" w:rsidP="00E50AB2"/>
    <w:p w14:paraId="5319CDCE" w14:textId="0465C6E9" w:rsidR="00E50AB2" w:rsidRDefault="00E50AB2" w:rsidP="00E50AB2">
      <w:r>
        <w:lastRenderedPageBreak/>
        <w:t>The temperature calibration device of polymerase chain reaction analyzer consists of a single-channel or multi-channel temperature measurement module, a data acquisition module, a data line and a display (computer). The structure of the temperature measurement module can simulate the appearance structure of the sample reaction tube of the polymerase chain reaction analyzer (hereinafter referred to as PCR instrument). It is mainly used to calibrate the temperature characteristics of the PCR instrument. Its composition block diagram is shown in Figure 1.5 Metering characteristics</w:t>
      </w:r>
    </w:p>
    <w:p w14:paraId="1FF949E1" w14:textId="77777777" w:rsidR="00E50AB2" w:rsidRDefault="00E50AB2" w:rsidP="00E50AB2"/>
    <w:p w14:paraId="399401BF" w14:textId="77777777" w:rsidR="00E50AB2" w:rsidRDefault="00E50AB2" w:rsidP="00E50AB2">
      <w:r>
        <w:t xml:space="preserve">5.1 Temperature indication </w:t>
      </w:r>
      <w:proofErr w:type="gramStart"/>
      <w:r>
        <w:t>The</w:t>
      </w:r>
      <w:proofErr w:type="gramEnd"/>
      <w:r>
        <w:t xml:space="preserve"> maximum permissible error of the temperature indication of the temperature calibration device of the PCR instrument is ±0.20℃.</w:t>
      </w:r>
    </w:p>
    <w:p w14:paraId="7E13E163" w14:textId="77777777" w:rsidR="00E50AB2" w:rsidRDefault="00E50AB2" w:rsidP="00E50AB2"/>
    <w:p w14:paraId="5BBA8D79" w14:textId="77777777" w:rsidR="00E50AB2" w:rsidRDefault="00E50AB2" w:rsidP="00E50AB2">
      <w:r>
        <w:t>Note: The above indicators are not used as the basis for qualification judgment.</w:t>
      </w:r>
    </w:p>
    <w:p w14:paraId="1ED23433" w14:textId="77777777" w:rsidR="00E50AB2" w:rsidRDefault="00E50AB2" w:rsidP="00E50AB2"/>
    <w:p w14:paraId="012948D2" w14:textId="77777777" w:rsidR="00E50AB2" w:rsidRDefault="00E50AB2" w:rsidP="00E50AB2">
      <w:r>
        <w:t>6 Calibration conditions</w:t>
      </w:r>
    </w:p>
    <w:p w14:paraId="27DB4DEC" w14:textId="77777777" w:rsidR="00E50AB2" w:rsidRDefault="00E50AB2" w:rsidP="00E50AB2"/>
    <w:p w14:paraId="234921F7" w14:textId="77777777" w:rsidR="00E50AB2" w:rsidRDefault="00E50AB2" w:rsidP="00E50AB2">
      <w:r>
        <w:t>6.1 Environmental conditions</w:t>
      </w:r>
    </w:p>
    <w:p w14:paraId="47A8CDCB" w14:textId="77777777" w:rsidR="00E50AB2" w:rsidRDefault="00E50AB2" w:rsidP="00E50AB2"/>
    <w:p w14:paraId="31EBCAC3" w14:textId="77777777" w:rsidR="00E50AB2" w:rsidRDefault="00E50AB2" w:rsidP="00E50AB2">
      <w:r>
        <w:t xml:space="preserve">6.1.1 Ambient temperature: (15~25) </w:t>
      </w:r>
      <w:proofErr w:type="gramStart"/>
      <w:r>
        <w:t>℃;</w:t>
      </w:r>
      <w:proofErr w:type="gramEnd"/>
    </w:p>
    <w:p w14:paraId="3DCE6D1D" w14:textId="77777777" w:rsidR="00E50AB2" w:rsidRDefault="00E50AB2" w:rsidP="00E50AB2"/>
    <w:p w14:paraId="333CB5F2" w14:textId="77777777" w:rsidR="00E50AB2" w:rsidRDefault="00E50AB2" w:rsidP="00E50AB2">
      <w:r>
        <w:t>Ambient humidity: ≤85%RH.</w:t>
      </w:r>
    </w:p>
    <w:p w14:paraId="3B1CD889" w14:textId="77777777" w:rsidR="00E50AB2" w:rsidRDefault="00E50AB2" w:rsidP="00E50AB2"/>
    <w:p w14:paraId="5CABCE85" w14:textId="77777777" w:rsidR="00E50AB2" w:rsidRDefault="00E50AB2" w:rsidP="00E50AB2">
      <w:r>
        <w:t>6.1.2 When the electrical measuring equipment has other requirements for ambient temperature and humidity, etc., the corresponding regulations shall be met.</w:t>
      </w:r>
    </w:p>
    <w:p w14:paraId="461E9A7C" w14:textId="77777777" w:rsidR="00E50AB2" w:rsidRDefault="00E50AB2" w:rsidP="00E50AB2"/>
    <w:p w14:paraId="1F195C8B" w14:textId="77777777" w:rsidR="00E50AB2" w:rsidRDefault="00E50AB2" w:rsidP="00E50AB2">
      <w:r>
        <w:t>6.1.3 During calibration, the power supplies for the PCR instrument temperature calibration device, constant temperature equipment and electrical measuring equipment shall meet the corresponding requirements respectively.</w:t>
      </w:r>
    </w:p>
    <w:p w14:paraId="2AFFFDA4" w14:textId="77777777" w:rsidR="00E50AB2" w:rsidRDefault="00E50AB2" w:rsidP="00E50AB2"/>
    <w:p w14:paraId="41473D3E" w14:textId="77777777" w:rsidR="00E50AB2" w:rsidRDefault="00E50AB2" w:rsidP="00E50AB2"/>
    <w:p w14:paraId="650559E0" w14:textId="77777777" w:rsidR="00E50AB2" w:rsidRDefault="00E50AB2" w:rsidP="00E50AB2">
      <w:r>
        <w:t>7.1 Calibration Items</w:t>
      </w:r>
    </w:p>
    <w:p w14:paraId="1955C4DD" w14:textId="77777777" w:rsidR="00E50AB2" w:rsidRDefault="00E50AB2" w:rsidP="00E50AB2"/>
    <w:p w14:paraId="0A6E07A3" w14:textId="77777777" w:rsidR="00E50AB2" w:rsidRDefault="00E50AB2" w:rsidP="00E50AB2">
      <w:r>
        <w:t>The calibration item of the PCR instrument temperature calibration device is the temperature indication.</w:t>
      </w:r>
    </w:p>
    <w:p w14:paraId="3A27B847" w14:textId="77777777" w:rsidR="00E50AB2" w:rsidRDefault="00E50AB2" w:rsidP="00E50AB2"/>
    <w:p w14:paraId="20D56140" w14:textId="77777777" w:rsidR="00E50AB2" w:rsidRDefault="00E50AB2" w:rsidP="00E50AB2">
      <w:r>
        <w:t>7.2 Calibration method</w:t>
      </w:r>
    </w:p>
    <w:p w14:paraId="3500857B" w14:textId="77777777" w:rsidR="00E50AB2" w:rsidRDefault="00E50AB2" w:rsidP="00E50AB2"/>
    <w:p w14:paraId="700D801F" w14:textId="77777777" w:rsidR="00E50AB2" w:rsidRDefault="00E50AB2" w:rsidP="00E50AB2">
      <w:r>
        <w:t>7.2.1 Check before calibration</w:t>
      </w:r>
    </w:p>
    <w:p w14:paraId="50F90731" w14:textId="77777777" w:rsidR="00E50AB2" w:rsidRDefault="00E50AB2" w:rsidP="00E50AB2"/>
    <w:p w14:paraId="7C95CC39" w14:textId="77777777" w:rsidR="00E50AB2" w:rsidRDefault="00E50AB2" w:rsidP="00E50AB2">
      <w:r>
        <w:t>7.2.1.1 Appearance inspection</w:t>
      </w:r>
    </w:p>
    <w:p w14:paraId="19C8965A" w14:textId="77777777" w:rsidR="00E50AB2" w:rsidRDefault="00E50AB2" w:rsidP="00E50AB2"/>
    <w:p w14:paraId="3F3CC70C" w14:textId="77777777" w:rsidR="00E50AB2" w:rsidRDefault="00E50AB2" w:rsidP="00E50AB2">
      <w:r>
        <w:t>Visual inspection: The PCR instrument temperature calibration device should be in good appearance, and the temperature sensors of each channel should not be bent, broken or contaminated, and the sensor package and lead plug-in should be in good contact.</w:t>
      </w:r>
    </w:p>
    <w:p w14:paraId="19ACF4B9" w14:textId="77777777" w:rsidR="00E50AB2" w:rsidRDefault="00E50AB2" w:rsidP="00E50AB2"/>
    <w:p w14:paraId="1B351D20" w14:textId="77777777" w:rsidR="00E50AB2" w:rsidRDefault="00E50AB2" w:rsidP="00E50AB2">
      <w:r>
        <w:lastRenderedPageBreak/>
        <w:t>7.2.1.2 Display function check</w:t>
      </w:r>
    </w:p>
    <w:p w14:paraId="5FAB05C7" w14:textId="77777777" w:rsidR="00E50AB2" w:rsidRDefault="00E50AB2" w:rsidP="00E50AB2"/>
    <w:p w14:paraId="3F098320" w14:textId="77777777" w:rsidR="00E50AB2" w:rsidRDefault="00E50AB2" w:rsidP="00E50AB2">
      <w:r>
        <w:t>This can be checked during temperature indication calibration.</w:t>
      </w:r>
    </w:p>
    <w:p w14:paraId="6AF848AD" w14:textId="77777777" w:rsidR="00E50AB2" w:rsidRDefault="00E50AB2" w:rsidP="00E50AB2"/>
    <w:p w14:paraId="5208FDD2" w14:textId="77777777" w:rsidR="00E50AB2" w:rsidRDefault="00E50AB2" w:rsidP="00E50AB2">
      <w:r>
        <w:t>The temperature display of each channel of the PCR instrument temperature calibration device should meet its resolution requirements, the displayed numbers and images should be clear, and the decimal point and status display should be correct. When the temperature exceeds the temperature measurement range or the sensor fails, the corresponding channel number should be displayed in real time.</w:t>
      </w:r>
    </w:p>
    <w:p w14:paraId="3DFE4D90" w14:textId="77777777" w:rsidR="00E50AB2" w:rsidRDefault="00E50AB2" w:rsidP="00E50AB2"/>
    <w:p w14:paraId="5FF252D8" w14:textId="77777777" w:rsidR="00E50AB2" w:rsidRDefault="00E50AB2" w:rsidP="00E50AB2">
      <w:r>
        <w:t>7.2.2 Preparation before calibration</w:t>
      </w:r>
    </w:p>
    <w:p w14:paraId="6E6117E2" w14:textId="77777777" w:rsidR="00E50AB2" w:rsidRDefault="00E50AB2" w:rsidP="00E50AB2"/>
    <w:p w14:paraId="1DDE3D21" w14:textId="77777777" w:rsidR="00E50AB2" w:rsidRDefault="00E50AB2" w:rsidP="00E50AB2">
      <w:r>
        <w:t xml:space="preserve">a) Turn on the electrical measuring equipment for preheating. The preheating time should be at least 20 minutes or meet the corresponding requirements of its instruction </w:t>
      </w:r>
      <w:proofErr w:type="gramStart"/>
      <w:r>
        <w:t>manual;</w:t>
      </w:r>
      <w:proofErr w:type="gramEnd"/>
    </w:p>
    <w:p w14:paraId="71DBD08F" w14:textId="77777777" w:rsidR="00E50AB2" w:rsidRDefault="00E50AB2" w:rsidP="00E50AB2"/>
    <w:p w14:paraId="18DCF949" w14:textId="77777777" w:rsidR="00E50AB2" w:rsidRDefault="00E50AB2" w:rsidP="00E50AB2">
      <w:r>
        <w:t xml:space="preserve">b) Freeze the water triple point bottle in </w:t>
      </w:r>
      <w:proofErr w:type="gramStart"/>
      <w:r>
        <w:t>advance;</w:t>
      </w:r>
      <w:proofErr w:type="gramEnd"/>
    </w:p>
    <w:p w14:paraId="70541865" w14:textId="77777777" w:rsidR="00E50AB2" w:rsidRDefault="00E50AB2" w:rsidP="00E50AB2"/>
    <w:p w14:paraId="6538C157" w14:textId="77777777" w:rsidR="00E50AB2" w:rsidRDefault="00E50AB2" w:rsidP="00E50AB2">
      <w:r>
        <w:t xml:space="preserve">c) Place the standard platinum resistance thermometer into the frozen water triple point bottle and measure its water triple point value. Input the newly measured water triple point value into the matching electrical measuring equipment for </w:t>
      </w:r>
      <w:proofErr w:type="gramStart"/>
      <w:r>
        <w:t>use;</w:t>
      </w:r>
      <w:proofErr w:type="gramEnd"/>
    </w:p>
    <w:p w14:paraId="4D5E211D" w14:textId="77777777" w:rsidR="00E50AB2" w:rsidRDefault="00E50AB2" w:rsidP="00E50AB2"/>
    <w:p w14:paraId="2F292EB4" w14:textId="77777777" w:rsidR="00E50AB2" w:rsidRDefault="00E50AB2" w:rsidP="00E50AB2">
      <w:r>
        <w:t xml:space="preserve">d) Ensure that the liquid level in the working area of </w:t>
      </w:r>
      <w:r>
        <w:rPr>
          <w:rFonts w:ascii="Times New Roman" w:hAnsi="Times New Roman" w:cs="Times New Roman"/>
        </w:rPr>
        <w:t>​​</w:t>
      </w:r>
      <w:r>
        <w:t xml:space="preserve">the thermostatic bath is at the specified level according to the instructions for use of the thermostatic </w:t>
      </w:r>
      <w:proofErr w:type="gramStart"/>
      <w:r>
        <w:t>bath;</w:t>
      </w:r>
      <w:proofErr w:type="gramEnd"/>
    </w:p>
    <w:p w14:paraId="59F168B6" w14:textId="77777777" w:rsidR="00E50AB2" w:rsidRDefault="00E50AB2" w:rsidP="00E50AB2"/>
    <w:p w14:paraId="4729E95D" w14:textId="1D4AE63C" w:rsidR="004B0768" w:rsidRDefault="00E50AB2" w:rsidP="00E50AB2">
      <w:r>
        <w:t xml:space="preserve">e) Prepare the full immersion special isothermal block or partial immersion special isothermal block for calibration of the PCR instrument temperature calibration device shown in Figure </w:t>
      </w:r>
      <w:proofErr w:type="gramStart"/>
      <w:r>
        <w:t>2, and</w:t>
      </w:r>
      <w:proofErr w:type="gramEnd"/>
      <w:r>
        <w:t xml:space="preserve"> keep its interior clean.</w:t>
      </w:r>
    </w:p>
    <w:p w14:paraId="4217C1B4" w14:textId="77777777" w:rsidR="00E50AB2" w:rsidRDefault="00E50AB2" w:rsidP="00E50AB2"/>
    <w:p w14:paraId="4C90354C" w14:textId="60D3CC55" w:rsidR="00E50AB2" w:rsidRDefault="00E50AB2" w:rsidP="00E50AB2">
      <w:r w:rsidRPr="00E50AB2">
        <w:t>f) Install the temperature measuring module of the PCR instrument temperature calibration device in the dedicated isothermal block, as shown in Figure 3. The temperature sensor of the temperature measuring module should be placed in the test hole of the isothermal block without gaps to ensure that the temperature sensor fits tightly with the isothermal block. The temperature measuring module without a self-weight structure needs to be sealed with a pressure seal on top to make it in close contact with the isothermal block. The isothermal block should be filled with insulating materials such as absorbent cotton, foam plastics, and vacuum insulation panels to insulate the temperature measuring module from the external environment.</w:t>
      </w:r>
    </w:p>
    <w:p w14:paraId="5CE8F19A" w14:textId="77777777" w:rsidR="00E50AB2" w:rsidRDefault="00E50AB2" w:rsidP="00E50AB2"/>
    <w:p w14:paraId="3308DBE0" w14:textId="6A0CEE66" w:rsidR="00E50AB2" w:rsidRDefault="00E50AB2" w:rsidP="00E50AB2">
      <w:r>
        <w:t>g) Place the isothermal block with the temperature measuring module installed in the constant temperature bath. The immersion depth of the isothermal block should not be less than180mm.</w:t>
      </w:r>
    </w:p>
    <w:p w14:paraId="75E7E0CF" w14:textId="77777777" w:rsidR="00E50AB2" w:rsidRDefault="00E50AB2" w:rsidP="00E50AB2"/>
    <w:p w14:paraId="5BA86D7E" w14:textId="77777777" w:rsidR="00E50AB2" w:rsidRDefault="00E50AB2" w:rsidP="00E50AB2">
      <w:r>
        <w:t>h) Insert the standard platinum resistance thermometer into the verification hole of the special isothermal block. The insertion depth should be no less than 180mm, and its temperature-</w:t>
      </w:r>
      <w:r>
        <w:lastRenderedPageBreak/>
        <w:t>sensing part should be kept level with the bottom of the isothermal block.</w:t>
      </w:r>
    </w:p>
    <w:p w14:paraId="677D6432" w14:textId="77777777" w:rsidR="00E50AB2" w:rsidRDefault="00E50AB2" w:rsidP="00E50AB2"/>
    <w:p w14:paraId="1EE6E37A" w14:textId="429F223A" w:rsidR="00E50AB2" w:rsidRDefault="00E50AB2" w:rsidP="00E50AB2">
      <w:proofErr w:type="spellStart"/>
      <w:r>
        <w:t>i</w:t>
      </w:r>
      <w:proofErr w:type="spellEnd"/>
      <w:r>
        <w:t>) Connect the temperature measuring module of the PCR instrument temperature calibration device to its host, start the machine for preheating, and enter the measurement state.</w:t>
      </w:r>
      <w:r w:rsidRPr="00E50AB2">
        <w:t xml:space="preserve"> </w:t>
      </w:r>
      <w:r>
        <w:t>The preheating time is at least 10 minutes.</w:t>
      </w:r>
    </w:p>
    <w:p w14:paraId="1AB19291" w14:textId="77777777" w:rsidR="00E50AB2" w:rsidRDefault="00E50AB2" w:rsidP="00E50AB2"/>
    <w:p w14:paraId="295096F3" w14:textId="77777777" w:rsidR="00E50AB2" w:rsidRDefault="00E50AB2" w:rsidP="00E50AB2">
      <w:r>
        <w:t>7.2.3 Calibration process</w:t>
      </w:r>
    </w:p>
    <w:p w14:paraId="13BBACB1" w14:textId="77777777" w:rsidR="00E50AB2" w:rsidRDefault="00E50AB2" w:rsidP="00E50AB2"/>
    <w:p w14:paraId="21DCAF8F" w14:textId="77777777" w:rsidR="00E50AB2" w:rsidRDefault="00E50AB2" w:rsidP="00E50AB2">
      <w:r>
        <w:t>7.2.3.1 The calibration temperature points of the temperature indication of the temperature calibration device of the PCR instrument are generally selected at 30℃, 50℃, 60℃, 70℃, 90℃ and 95℃. If the user has requirements, the calibration points can be selected according to the user's requirements.</w:t>
      </w:r>
    </w:p>
    <w:p w14:paraId="2A47CFB3" w14:textId="77777777" w:rsidR="00E50AB2" w:rsidRDefault="00E50AB2" w:rsidP="00E50AB2"/>
    <w:p w14:paraId="1FF7DC32" w14:textId="77777777" w:rsidR="00E50AB2" w:rsidRDefault="00E50AB2" w:rsidP="00E50AB2">
      <w:r>
        <w:t xml:space="preserve">7.2.3.2 Set the thermostat to the temperature point to be calibrated and start the thermostat to operate. When the actual temperature of the thermostat does not exceed ±0.20°C of the set temperature (with the indication of a second-class standard platinum resistance thermometer as a reference) and is stable for more than 30 minutes, measure the temperature display values </w:t>
      </w:r>
      <w:r>
        <w:rPr>
          <w:rFonts w:ascii="Times New Roman" w:hAnsi="Times New Roman" w:cs="Times New Roman"/>
        </w:rPr>
        <w:t>​​</w:t>
      </w:r>
      <w:r>
        <w:t xml:space="preserve">of each channel of the standard instrument and the PCR instrument temperature calibration device respectively, measure 4 times in succession, and calculate the corresponding average values </w:t>
      </w:r>
      <w:r>
        <w:rPr>
          <w:rFonts w:ascii="Times New Roman" w:hAnsi="Times New Roman" w:cs="Times New Roman"/>
        </w:rPr>
        <w:t>​​</w:t>
      </w:r>
      <w:r>
        <w:t>respectively. The measurement sequence is as follows:</w:t>
      </w:r>
    </w:p>
    <w:p w14:paraId="02C73FA9" w14:textId="77777777" w:rsidR="00E50AB2" w:rsidRDefault="00E50AB2" w:rsidP="00E50AB2"/>
    <w:p w14:paraId="30E1F38A" w14:textId="77777777" w:rsidR="00E50AB2" w:rsidRDefault="00E50AB2" w:rsidP="00E50AB2">
      <w:r>
        <w:t>Standard (t</w:t>
      </w:r>
      <w:r>
        <w:rPr>
          <w:rFonts w:ascii="Cambria Math" w:hAnsi="Cambria Math" w:cs="Cambria Math"/>
        </w:rPr>
        <w:t>₁</w:t>
      </w:r>
      <w:r>
        <w:t xml:space="preserve">) </w:t>
      </w:r>
      <w:r>
        <w:rPr>
          <w:rFonts w:ascii="DengXian" w:eastAsia="DengXian" w:hAnsi="DengXian" w:cs="DengXian" w:hint="eastAsia"/>
        </w:rPr>
        <w:t>→</w:t>
      </w:r>
      <w:r>
        <w:t xml:space="preserve"> Calibrated channel (a) </w:t>
      </w:r>
      <w:r>
        <w:rPr>
          <w:rFonts w:ascii="DengXian" w:eastAsia="DengXian" w:hAnsi="DengXian" w:cs="DengXian" w:hint="eastAsia"/>
        </w:rPr>
        <w:t>→</w:t>
      </w:r>
      <w:r>
        <w:t xml:space="preserve"> Calibrated channel (a2) </w:t>
      </w:r>
      <w:r>
        <w:rPr>
          <w:rFonts w:ascii="DengXian" w:eastAsia="DengXian" w:hAnsi="DengXian" w:cs="DengXian" w:hint="eastAsia"/>
        </w:rPr>
        <w:t>→</w:t>
      </w:r>
      <w:r>
        <w:t xml:space="preserve"> </w:t>
      </w:r>
      <w:r>
        <w:rPr>
          <w:rFonts w:ascii="DengXian" w:eastAsia="DengXian" w:hAnsi="DengXian" w:cs="DengXian" w:hint="eastAsia"/>
        </w:rPr>
        <w:t>…</w:t>
      </w:r>
      <w:r>
        <w:t xml:space="preserve"> </w:t>
      </w:r>
      <w:r>
        <w:rPr>
          <w:rFonts w:ascii="DengXian" w:eastAsia="DengXian" w:hAnsi="DengXian" w:cs="DengXian" w:hint="eastAsia"/>
        </w:rPr>
        <w:t>→</w:t>
      </w:r>
      <w:r>
        <w:t xml:space="preserve"> Calibrated channel (a) Standard (t</w:t>
      </w:r>
      <w:r>
        <w:rPr>
          <w:rFonts w:ascii="Cambria Math" w:hAnsi="Cambria Math" w:cs="Cambria Math"/>
        </w:rPr>
        <w:t>₂</w:t>
      </w:r>
      <w:r>
        <w:t xml:space="preserve">) </w:t>
      </w:r>
      <w:r>
        <w:rPr>
          <w:rFonts w:ascii="DengXian" w:eastAsia="DengXian" w:hAnsi="DengXian" w:cs="DengXian" w:hint="eastAsia"/>
        </w:rPr>
        <w:t>←</w:t>
      </w:r>
      <w:r>
        <w:t xml:space="preserve"> Calibrated channel 2 (a) </w:t>
      </w:r>
      <w:r>
        <w:rPr>
          <w:rFonts w:ascii="DengXian" w:eastAsia="DengXian" w:hAnsi="DengXian" w:cs="DengXian" w:hint="eastAsia"/>
        </w:rPr>
        <w:t>←</w:t>
      </w:r>
      <w:r>
        <w:t xml:space="preserve"> Calibrated channel 12 (a2) Calibrated channel (a.) Standard (</w:t>
      </w:r>
      <w:proofErr w:type="spellStart"/>
      <w:r>
        <w:t>ts</w:t>
      </w:r>
      <w:proofErr w:type="spellEnd"/>
      <w:r>
        <w:t xml:space="preserve">) </w:t>
      </w:r>
      <w:r>
        <w:rPr>
          <w:rFonts w:ascii="DengXian" w:eastAsia="DengXian" w:hAnsi="DengXian" w:cs="DengXian" w:hint="eastAsia"/>
        </w:rPr>
        <w:t>→</w:t>
      </w:r>
      <w:r>
        <w:t xml:space="preserve"> Calibrated channel (a) </w:t>
      </w:r>
      <w:r>
        <w:rPr>
          <w:rFonts w:ascii="DengXian" w:eastAsia="DengXian" w:hAnsi="DengXian" w:cs="DengXian" w:hint="eastAsia"/>
        </w:rPr>
        <w:t>→</w:t>
      </w:r>
      <w:r>
        <w:t xml:space="preserve"> Calibrated channel 13 (a2) </w:t>
      </w:r>
      <w:r>
        <w:rPr>
          <w:rFonts w:hint="eastAsia"/>
        </w:rPr>
        <w:t>→</w:t>
      </w:r>
      <w:r>
        <w:t xml:space="preserve"> … → Calibrated channel 13 (a) Standard (t) ← Calibrated channel (a) Calibrated channel (a) …………… Calibrated channel (8)</w:t>
      </w:r>
    </w:p>
    <w:p w14:paraId="6748B100" w14:textId="77777777" w:rsidR="00E50AB2" w:rsidRDefault="00E50AB2" w:rsidP="00E50AB2"/>
    <w:p w14:paraId="6ABB42DC" w14:textId="77777777" w:rsidR="00E50AB2" w:rsidRDefault="00E50AB2" w:rsidP="00E50AB2">
      <w:r>
        <w:t>During the above reading process, the temperature change of the constant temperature bath should not exceed 0.01℃.</w:t>
      </w:r>
    </w:p>
    <w:p w14:paraId="2D00E769" w14:textId="77777777" w:rsidR="00E50AB2" w:rsidRDefault="00E50AB2" w:rsidP="00E50AB2"/>
    <w:p w14:paraId="16BA79CB" w14:textId="77777777" w:rsidR="00E50AB2" w:rsidRDefault="00E50AB2" w:rsidP="00E50AB2">
      <w:r>
        <w:t>7.2.3.3 Repeat the above steps in the order of rising temperatures, and calibrate the temperature points of 30°C, 50°C, 60°C, 70°C, 90°C and 95°C in sequence.</w:t>
      </w:r>
    </w:p>
    <w:p w14:paraId="0ADF21A3" w14:textId="77777777" w:rsidR="00E50AB2" w:rsidRDefault="00E50AB2" w:rsidP="00E50AB2"/>
    <w:p w14:paraId="2D1A293B" w14:textId="77777777" w:rsidR="00E50AB2" w:rsidRDefault="00E50AB2" w:rsidP="00E50AB2">
      <w:r>
        <w:t>7.2.3.4 When the customer requires calibration of other temperature points, calibration shall be carried out according to the above method based on the customer's requirements.</w:t>
      </w:r>
    </w:p>
    <w:p w14:paraId="5FAC8D0E" w14:textId="77777777" w:rsidR="00E50AB2" w:rsidRDefault="00E50AB2" w:rsidP="00E50AB2"/>
    <w:p w14:paraId="79AC3D01" w14:textId="77777777" w:rsidR="00E50AB2" w:rsidRDefault="00E50AB2" w:rsidP="00E50AB2">
      <w:r>
        <w:t>8 Processing of calibration data</w:t>
      </w:r>
    </w:p>
    <w:p w14:paraId="5FAD5748" w14:textId="77777777" w:rsidR="00E50AB2" w:rsidRDefault="00E50AB2" w:rsidP="00E50AB2"/>
    <w:p w14:paraId="17FA522E" w14:textId="77777777" w:rsidR="00E50AB2" w:rsidRDefault="00E50AB2" w:rsidP="00E50AB2">
      <w:r>
        <w:t>Calculate the indication error of the PCR instrument temperature calibration device according to formula (1): At</w:t>
      </w:r>
      <w:r>
        <w:rPr>
          <w:rFonts w:ascii="Cambria Math" w:hAnsi="Cambria Math" w:cs="Cambria Math"/>
        </w:rPr>
        <w:t>₁</w:t>
      </w:r>
      <w:r>
        <w:t>=t-t</w:t>
      </w:r>
    </w:p>
    <w:p w14:paraId="792F6D33" w14:textId="77777777" w:rsidR="00E50AB2" w:rsidRDefault="00E50AB2" w:rsidP="00E50AB2"/>
    <w:p w14:paraId="2B7D2A1A" w14:textId="77777777" w:rsidR="00E50AB2" w:rsidRDefault="00E50AB2" w:rsidP="00E50AB2">
      <w:r>
        <w:t>(1)</w:t>
      </w:r>
    </w:p>
    <w:p w14:paraId="7BC4E28F" w14:textId="77777777" w:rsidR="00E50AB2" w:rsidRDefault="00E50AB2" w:rsidP="00E50AB2"/>
    <w:p w14:paraId="4B349437" w14:textId="77777777" w:rsidR="00E50AB2" w:rsidRDefault="00E50AB2" w:rsidP="00E50AB2">
      <w:r>
        <w:t xml:space="preserve">Where: ————At each calibration point, the indication error of the </w:t>
      </w:r>
      <w:proofErr w:type="spellStart"/>
      <w:r>
        <w:t>ith</w:t>
      </w:r>
      <w:proofErr w:type="spellEnd"/>
      <w:r>
        <w:t xml:space="preserve"> channel of the </w:t>
      </w:r>
      <w:r>
        <w:lastRenderedPageBreak/>
        <w:t>temperature calibration device of the PCR instrument, °</w:t>
      </w:r>
      <w:proofErr w:type="gramStart"/>
      <w:r>
        <w:t>C;</w:t>
      </w:r>
      <w:proofErr w:type="gramEnd"/>
    </w:p>
    <w:p w14:paraId="3B26DD05" w14:textId="77777777" w:rsidR="00E50AB2" w:rsidRDefault="00E50AB2" w:rsidP="00E50AB2"/>
    <w:p w14:paraId="5CF9D6E4" w14:textId="77777777" w:rsidR="00E50AB2" w:rsidRDefault="00E50AB2" w:rsidP="00E50AB2">
      <w:r>
        <w:rPr>
          <w:rFonts w:hint="eastAsia"/>
        </w:rPr>
        <w:t>————</w:t>
      </w:r>
      <w:r>
        <w:t xml:space="preserve">At each calibration point, the average value of the 4 measurements of the </w:t>
      </w:r>
      <w:proofErr w:type="spellStart"/>
      <w:r>
        <w:t>ith</w:t>
      </w:r>
      <w:proofErr w:type="spellEnd"/>
      <w:r>
        <w:t xml:space="preserve"> channel of the PCR instrument temperature calibration device, ℃;</w:t>
      </w:r>
    </w:p>
    <w:p w14:paraId="77B5CD01" w14:textId="77777777" w:rsidR="00E50AB2" w:rsidRDefault="00E50AB2" w:rsidP="00E50AB2"/>
    <w:p w14:paraId="148699F3" w14:textId="77777777" w:rsidR="00E50AB2" w:rsidRDefault="00E50AB2" w:rsidP="00E50AB2">
      <w:r>
        <w:rPr>
          <w:rFonts w:hint="eastAsia"/>
        </w:rPr>
        <w:t>——————</w:t>
      </w:r>
      <w:r>
        <w:t>At each calibration point, the average temperature of 4 measurements made by the standard platinum resistance thermometer, ℃.</w:t>
      </w:r>
    </w:p>
    <w:p w14:paraId="0ACCB90D" w14:textId="77777777" w:rsidR="00E50AB2" w:rsidRDefault="00E50AB2" w:rsidP="00E50AB2"/>
    <w:p w14:paraId="0A7A08B3" w14:textId="6AE3DCEB" w:rsidR="00E50AB2" w:rsidRDefault="00E50AB2" w:rsidP="00E50AB2">
      <w:r>
        <w:t>The temperature measurement value of the standard platinum resistance thermometer is calculated according to JJG160-2007, and the value of A should be rounded to two decimal places.</w:t>
      </w:r>
    </w:p>
    <w:p w14:paraId="4AC77021" w14:textId="77777777" w:rsidR="00E50AB2" w:rsidRDefault="00E50AB2" w:rsidP="00E50AB2"/>
    <w:p w14:paraId="2F0563A2" w14:textId="77777777" w:rsidR="00E50AB2" w:rsidRDefault="00E50AB2" w:rsidP="00E50AB2">
      <w:r>
        <w:t>9 Expression of calibration results</w:t>
      </w:r>
    </w:p>
    <w:p w14:paraId="7CCBFC30" w14:textId="77777777" w:rsidR="00E50AB2" w:rsidRDefault="00E50AB2" w:rsidP="00E50AB2"/>
    <w:p w14:paraId="3896C270" w14:textId="77777777" w:rsidR="00E50AB2" w:rsidRDefault="00E50AB2" w:rsidP="00E50AB2">
      <w:r>
        <w:t>The calibration results should be reflected in the calibration certificate or calibration report. The calibration certificate or report should include at least the following information:</w:t>
      </w:r>
    </w:p>
    <w:p w14:paraId="0AAE060D" w14:textId="77777777" w:rsidR="00E50AB2" w:rsidRDefault="00E50AB2" w:rsidP="00E50AB2"/>
    <w:p w14:paraId="512ADF83" w14:textId="77777777" w:rsidR="00E50AB2" w:rsidRDefault="00E50AB2" w:rsidP="00E50AB2">
      <w:r>
        <w:t>a) Title, such as "Calibration Certificate" or "Calibration Report</w:t>
      </w:r>
      <w:proofErr w:type="gramStart"/>
      <w:r>
        <w:t>";</w:t>
      </w:r>
      <w:proofErr w:type="gramEnd"/>
    </w:p>
    <w:p w14:paraId="74CD86AB" w14:textId="77777777" w:rsidR="00E50AB2" w:rsidRDefault="00E50AB2" w:rsidP="00E50AB2"/>
    <w:p w14:paraId="0BB44569" w14:textId="77777777" w:rsidR="00E50AB2" w:rsidRDefault="00E50AB2" w:rsidP="00E50AB2">
      <w:r>
        <w:t xml:space="preserve">b) Laboratory name and </w:t>
      </w:r>
      <w:proofErr w:type="gramStart"/>
      <w:r>
        <w:t>address;</w:t>
      </w:r>
      <w:proofErr w:type="gramEnd"/>
    </w:p>
    <w:p w14:paraId="1DD78737" w14:textId="77777777" w:rsidR="00E50AB2" w:rsidRDefault="00E50AB2" w:rsidP="00E50AB2"/>
    <w:p w14:paraId="706B1A0D" w14:textId="77777777" w:rsidR="00E50AB2" w:rsidRDefault="00E50AB2" w:rsidP="00E50AB2">
      <w:r>
        <w:t>c) the location where the calibration was performed (if different from the address of the laboratory</w:t>
      </w:r>
      <w:proofErr w:type="gramStart"/>
      <w:r>
        <w:t>);</w:t>
      </w:r>
      <w:proofErr w:type="gramEnd"/>
    </w:p>
    <w:p w14:paraId="57D35317" w14:textId="77777777" w:rsidR="00E50AB2" w:rsidRDefault="00E50AB2" w:rsidP="00E50AB2"/>
    <w:p w14:paraId="6127889F" w14:textId="77777777" w:rsidR="00E50AB2" w:rsidRDefault="00E50AB2" w:rsidP="00E50AB2">
      <w:r>
        <w:t xml:space="preserve">d) Unique identification of the certificate or report (such as number), identification of each page and the total number of </w:t>
      </w:r>
      <w:proofErr w:type="gramStart"/>
      <w:r>
        <w:t>pages;</w:t>
      </w:r>
      <w:proofErr w:type="gramEnd"/>
    </w:p>
    <w:p w14:paraId="44B131D9" w14:textId="77777777" w:rsidR="00E50AB2" w:rsidRDefault="00E50AB2" w:rsidP="00E50AB2"/>
    <w:p w14:paraId="5CD235DC" w14:textId="77777777" w:rsidR="00E50AB2" w:rsidRDefault="00E50AB2" w:rsidP="00E50AB2">
      <w:r>
        <w:t xml:space="preserve">e) the name and address of the </w:t>
      </w:r>
      <w:proofErr w:type="gramStart"/>
      <w:r>
        <w:t>customer;</w:t>
      </w:r>
      <w:proofErr w:type="gramEnd"/>
    </w:p>
    <w:p w14:paraId="07692592" w14:textId="77777777" w:rsidR="00E50AB2" w:rsidRDefault="00E50AB2" w:rsidP="00E50AB2"/>
    <w:p w14:paraId="67D3140C" w14:textId="77777777" w:rsidR="00E50AB2" w:rsidRDefault="00E50AB2" w:rsidP="00E50AB2">
      <w:r>
        <w:t xml:space="preserve">f) Description and clear identification of the object to be </w:t>
      </w:r>
      <w:proofErr w:type="gramStart"/>
      <w:r>
        <w:t>checked;</w:t>
      </w:r>
      <w:proofErr w:type="gramEnd"/>
    </w:p>
    <w:p w14:paraId="27B5118A" w14:textId="77777777" w:rsidR="00E50AB2" w:rsidRDefault="00E50AB2" w:rsidP="00E50AB2"/>
    <w:p w14:paraId="686E944D" w14:textId="77777777" w:rsidR="00E50AB2" w:rsidRDefault="00E50AB2" w:rsidP="00E50AB2">
      <w:r>
        <w:t>g) The date on which the calibration was performed and, if relevant to the validity and application of the calibration results, the date on which the calibration was performed.</w:t>
      </w:r>
    </w:p>
    <w:p w14:paraId="753C3E83" w14:textId="77777777" w:rsidR="00E50AB2" w:rsidRDefault="00E50AB2" w:rsidP="00E50AB2"/>
    <w:p w14:paraId="2337210D" w14:textId="77777777" w:rsidR="00E50AB2" w:rsidRDefault="00E50AB2" w:rsidP="00E50AB2">
      <w:r>
        <w:t xml:space="preserve">date of </w:t>
      </w:r>
      <w:proofErr w:type="gramStart"/>
      <w:r>
        <w:t>receipt;</w:t>
      </w:r>
      <w:proofErr w:type="gramEnd"/>
    </w:p>
    <w:p w14:paraId="14FBB423" w14:textId="77777777" w:rsidR="00E50AB2" w:rsidRDefault="00E50AB2" w:rsidP="00E50AB2"/>
    <w:p w14:paraId="173A4FF9" w14:textId="77777777" w:rsidR="00E50AB2" w:rsidRDefault="00E50AB2" w:rsidP="00E50AB2">
      <w:r>
        <w:t xml:space="preserve">h) If relevant to the validity application of the calibration results, the sampling procedure for the calibrated samples should be </w:t>
      </w:r>
      <w:proofErr w:type="gramStart"/>
      <w:r>
        <w:t>explained;</w:t>
      </w:r>
      <w:proofErr w:type="gramEnd"/>
    </w:p>
    <w:p w14:paraId="331AD235" w14:textId="77777777" w:rsidR="00E50AB2" w:rsidRDefault="00E50AB2" w:rsidP="00E50AB2"/>
    <w:p w14:paraId="26FF116C" w14:textId="77777777" w:rsidR="00E50AB2" w:rsidRDefault="00E50AB2" w:rsidP="00E50AB2">
      <w:proofErr w:type="spellStart"/>
      <w:r>
        <w:t>i</w:t>
      </w:r>
      <w:proofErr w:type="spellEnd"/>
      <w:r>
        <w:t xml:space="preserve">) Identification of the technical specification on which the calibration is based, including name and </w:t>
      </w:r>
      <w:proofErr w:type="gramStart"/>
      <w:r>
        <w:t>code;</w:t>
      </w:r>
      <w:proofErr w:type="gramEnd"/>
    </w:p>
    <w:p w14:paraId="224C31BB" w14:textId="77777777" w:rsidR="00E50AB2" w:rsidRDefault="00E50AB2" w:rsidP="00E50AB2"/>
    <w:p w14:paraId="601C9013" w14:textId="77777777" w:rsidR="00E50AB2" w:rsidRDefault="00E50AB2" w:rsidP="00E50AB2">
      <w:r>
        <w:t xml:space="preserve">j) A statement on the traceability and validity of the measurement standards used in this </w:t>
      </w:r>
      <w:proofErr w:type="gramStart"/>
      <w:r>
        <w:t>calibration;</w:t>
      </w:r>
      <w:proofErr w:type="gramEnd"/>
    </w:p>
    <w:p w14:paraId="42D00B22" w14:textId="77777777" w:rsidR="00E50AB2" w:rsidRDefault="00E50AB2" w:rsidP="00E50AB2"/>
    <w:p w14:paraId="4247F636" w14:textId="77777777" w:rsidR="00E50AB2" w:rsidRDefault="00E50AB2" w:rsidP="00E50AB2">
      <w:r>
        <w:t xml:space="preserve">k) Description of the calibration </w:t>
      </w:r>
      <w:proofErr w:type="gramStart"/>
      <w:r>
        <w:t>environment;</w:t>
      </w:r>
      <w:proofErr w:type="gramEnd"/>
    </w:p>
    <w:p w14:paraId="5DBD4DCE" w14:textId="77777777" w:rsidR="00E50AB2" w:rsidRDefault="00E50AB2" w:rsidP="00E50AB2"/>
    <w:p w14:paraId="425ED005" w14:textId="77777777" w:rsidR="00E50AB2" w:rsidRDefault="00E50AB2" w:rsidP="00E50AB2">
      <w:r>
        <w:t>1) Calibration uncertainty is an integral part of the calibration result and is recommended to be given in each calibration item.</w:t>
      </w:r>
    </w:p>
    <w:p w14:paraId="4A5F3724" w14:textId="77777777" w:rsidR="00E50AB2" w:rsidRDefault="00E50AB2" w:rsidP="00E50AB2"/>
    <w:p w14:paraId="41D34C6D" w14:textId="77777777" w:rsidR="00E50AB2" w:rsidRDefault="00E50AB2" w:rsidP="00E50AB2">
      <w:r>
        <w:t xml:space="preserve">m) a statement of the deviation from the calibration </w:t>
      </w:r>
      <w:proofErr w:type="gramStart"/>
      <w:r>
        <w:t>specification;</w:t>
      </w:r>
      <w:proofErr w:type="gramEnd"/>
    </w:p>
    <w:p w14:paraId="6227BE19" w14:textId="77777777" w:rsidR="00E50AB2" w:rsidRDefault="00E50AB2" w:rsidP="00E50AB2"/>
    <w:p w14:paraId="29B4B062" w14:textId="77777777" w:rsidR="00E50AB2" w:rsidRDefault="00E50AB2" w:rsidP="00E50AB2">
      <w:r>
        <w:t xml:space="preserve">n) the signature, title or equivalent identification of the person issuing the calibration certificate or report, and the date of </w:t>
      </w:r>
      <w:proofErr w:type="gramStart"/>
      <w:r>
        <w:t>issuance;</w:t>
      </w:r>
      <w:proofErr w:type="gramEnd"/>
    </w:p>
    <w:p w14:paraId="13DF5747" w14:textId="77777777" w:rsidR="00E50AB2" w:rsidRDefault="00E50AB2" w:rsidP="00E50AB2"/>
    <w:p w14:paraId="7A23F0B1" w14:textId="77777777" w:rsidR="00E50AB2" w:rsidRDefault="00E50AB2" w:rsidP="00E50AB2">
      <w:r>
        <w:t xml:space="preserve">o) A statement that the calibration results are only valid for the object being </w:t>
      </w:r>
      <w:proofErr w:type="gramStart"/>
      <w:r>
        <w:t>calibrated;</w:t>
      </w:r>
      <w:proofErr w:type="gramEnd"/>
    </w:p>
    <w:p w14:paraId="4FD5B574" w14:textId="77777777" w:rsidR="00E50AB2" w:rsidRDefault="00E50AB2" w:rsidP="00E50AB2"/>
    <w:p w14:paraId="549F066B" w14:textId="77777777" w:rsidR="00E50AB2" w:rsidRDefault="00E50AB2" w:rsidP="00E50AB2">
      <w:r>
        <w:t>p) No part of the certificate statement may be reproduced without the written approval of the laboratory.</w:t>
      </w:r>
    </w:p>
    <w:p w14:paraId="73C62A8F" w14:textId="77777777" w:rsidR="00E50AB2" w:rsidRDefault="00E50AB2" w:rsidP="00E50AB2"/>
    <w:p w14:paraId="145B9B2D" w14:textId="77777777" w:rsidR="00E50AB2" w:rsidRDefault="00E50AB2" w:rsidP="00E50AB2">
      <w:r>
        <w:t>10 Recalibration interval</w:t>
      </w:r>
    </w:p>
    <w:p w14:paraId="195CBE21" w14:textId="77777777" w:rsidR="00E50AB2" w:rsidRDefault="00E50AB2" w:rsidP="00E50AB2"/>
    <w:p w14:paraId="1B6DAA46" w14:textId="15F6B4FC" w:rsidR="00E50AB2" w:rsidRDefault="00E50AB2" w:rsidP="00E50AB2">
      <w:pPr>
        <w:rPr>
          <w:rFonts w:hint="eastAsia"/>
        </w:rPr>
      </w:pPr>
      <w:r>
        <w:t xml:space="preserve">The recalibration interval of the PCR instrument temperature calibration device can be determined by the unit sending the device for calibration based on its use requirements and environmental conditions. However, </w:t>
      </w:r>
      <w:proofErr w:type="gramStart"/>
      <w:r>
        <w:t>in order to</w:t>
      </w:r>
      <w:proofErr w:type="gramEnd"/>
      <w:r>
        <w:t xml:space="preserve"> ensure that the PCR instrument temperature calibration device is used within the specified technical performance, it is recommended that the recalibration interval should not exceed 1 year.</w:t>
      </w:r>
    </w:p>
    <w:sectPr w:rsidR="00E50AB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AB2"/>
    <w:rsid w:val="004B0768"/>
    <w:rsid w:val="006B5C26"/>
    <w:rsid w:val="006E20A9"/>
    <w:rsid w:val="00E50AB2"/>
    <w:rsid w:val="00F34FD5"/>
    <w:rsid w:val="00F37C34"/>
    <w:rsid w:val="00FE4E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C58C4"/>
  <w15:chartTrackingRefBased/>
  <w15:docId w15:val="{CC7075DC-0BCC-4592-9854-779593633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E50AB2"/>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Heading2">
    <w:name w:val="heading 2"/>
    <w:basedOn w:val="Normal"/>
    <w:next w:val="Normal"/>
    <w:link w:val="Heading2Char"/>
    <w:uiPriority w:val="9"/>
    <w:semiHidden/>
    <w:unhideWhenUsed/>
    <w:qFormat/>
    <w:rsid w:val="00E50AB2"/>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Heading3">
    <w:name w:val="heading 3"/>
    <w:basedOn w:val="Normal"/>
    <w:next w:val="Normal"/>
    <w:link w:val="Heading3Char"/>
    <w:uiPriority w:val="9"/>
    <w:semiHidden/>
    <w:unhideWhenUsed/>
    <w:qFormat/>
    <w:rsid w:val="00E50AB2"/>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uiPriority w:val="9"/>
    <w:semiHidden/>
    <w:unhideWhenUsed/>
    <w:qFormat/>
    <w:rsid w:val="00E50AB2"/>
    <w:pPr>
      <w:keepNext/>
      <w:keepLines/>
      <w:spacing w:before="80" w:after="40"/>
      <w:outlineLvl w:val="3"/>
    </w:pPr>
    <w:rPr>
      <w:rFonts w:cstheme="majorBidi"/>
      <w:color w:val="2E74B5" w:themeColor="accent1" w:themeShade="BF"/>
      <w:sz w:val="28"/>
      <w:szCs w:val="28"/>
    </w:rPr>
  </w:style>
  <w:style w:type="paragraph" w:styleId="Heading5">
    <w:name w:val="heading 5"/>
    <w:basedOn w:val="Normal"/>
    <w:next w:val="Normal"/>
    <w:link w:val="Heading5Char"/>
    <w:uiPriority w:val="9"/>
    <w:semiHidden/>
    <w:unhideWhenUsed/>
    <w:qFormat/>
    <w:rsid w:val="00E50AB2"/>
    <w:pPr>
      <w:keepNext/>
      <w:keepLines/>
      <w:spacing w:before="80" w:after="40"/>
      <w:outlineLvl w:val="4"/>
    </w:pPr>
    <w:rPr>
      <w:rFonts w:cstheme="majorBidi"/>
      <w:color w:val="2E74B5" w:themeColor="accent1" w:themeShade="BF"/>
      <w:sz w:val="24"/>
      <w:szCs w:val="24"/>
    </w:rPr>
  </w:style>
  <w:style w:type="paragraph" w:styleId="Heading6">
    <w:name w:val="heading 6"/>
    <w:basedOn w:val="Normal"/>
    <w:next w:val="Normal"/>
    <w:link w:val="Heading6Char"/>
    <w:uiPriority w:val="9"/>
    <w:semiHidden/>
    <w:unhideWhenUsed/>
    <w:qFormat/>
    <w:rsid w:val="00E50AB2"/>
    <w:pPr>
      <w:keepNext/>
      <w:keepLines/>
      <w:spacing w:before="40"/>
      <w:outlineLvl w:val="5"/>
    </w:pPr>
    <w:rPr>
      <w:rFonts w:cstheme="majorBidi"/>
      <w:b/>
      <w:bCs/>
      <w:color w:val="2E74B5" w:themeColor="accent1" w:themeShade="BF"/>
    </w:rPr>
  </w:style>
  <w:style w:type="paragraph" w:styleId="Heading7">
    <w:name w:val="heading 7"/>
    <w:basedOn w:val="Normal"/>
    <w:next w:val="Normal"/>
    <w:link w:val="Heading7Char"/>
    <w:uiPriority w:val="9"/>
    <w:semiHidden/>
    <w:unhideWhenUsed/>
    <w:qFormat/>
    <w:rsid w:val="00E50AB2"/>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E50AB2"/>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E50AB2"/>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AB2"/>
    <w:rPr>
      <w:rFonts w:asciiTheme="majorHAnsi" w:eastAsiaTheme="majorEastAsia" w:hAnsiTheme="majorHAnsi" w:cstheme="majorBidi"/>
      <w:color w:val="2E74B5" w:themeColor="accent1" w:themeShade="BF"/>
      <w:sz w:val="48"/>
      <w:szCs w:val="48"/>
    </w:rPr>
  </w:style>
  <w:style w:type="character" w:customStyle="1" w:styleId="Heading2Char">
    <w:name w:val="Heading 2 Char"/>
    <w:basedOn w:val="DefaultParagraphFont"/>
    <w:link w:val="Heading2"/>
    <w:uiPriority w:val="9"/>
    <w:semiHidden/>
    <w:rsid w:val="00E50AB2"/>
    <w:rPr>
      <w:rFonts w:asciiTheme="majorHAnsi" w:eastAsiaTheme="majorEastAsia" w:hAnsiTheme="majorHAnsi" w:cstheme="majorBidi"/>
      <w:color w:val="2E74B5" w:themeColor="accent1" w:themeShade="BF"/>
      <w:sz w:val="40"/>
      <w:szCs w:val="40"/>
    </w:rPr>
  </w:style>
  <w:style w:type="character" w:customStyle="1" w:styleId="Heading3Char">
    <w:name w:val="Heading 3 Char"/>
    <w:basedOn w:val="DefaultParagraphFont"/>
    <w:link w:val="Heading3"/>
    <w:uiPriority w:val="9"/>
    <w:semiHidden/>
    <w:rsid w:val="00E50AB2"/>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E50AB2"/>
    <w:rPr>
      <w:rFonts w:cstheme="majorBidi"/>
      <w:color w:val="2E74B5" w:themeColor="accent1" w:themeShade="BF"/>
      <w:sz w:val="28"/>
      <w:szCs w:val="28"/>
    </w:rPr>
  </w:style>
  <w:style w:type="character" w:customStyle="1" w:styleId="Heading5Char">
    <w:name w:val="Heading 5 Char"/>
    <w:basedOn w:val="DefaultParagraphFont"/>
    <w:link w:val="Heading5"/>
    <w:uiPriority w:val="9"/>
    <w:semiHidden/>
    <w:rsid w:val="00E50AB2"/>
    <w:rPr>
      <w:rFonts w:cstheme="majorBidi"/>
      <w:color w:val="2E74B5" w:themeColor="accent1" w:themeShade="BF"/>
      <w:sz w:val="24"/>
      <w:szCs w:val="24"/>
    </w:rPr>
  </w:style>
  <w:style w:type="character" w:customStyle="1" w:styleId="Heading6Char">
    <w:name w:val="Heading 6 Char"/>
    <w:basedOn w:val="DefaultParagraphFont"/>
    <w:link w:val="Heading6"/>
    <w:uiPriority w:val="9"/>
    <w:semiHidden/>
    <w:rsid w:val="00E50AB2"/>
    <w:rPr>
      <w:rFonts w:cstheme="majorBidi"/>
      <w:b/>
      <w:bCs/>
      <w:color w:val="2E74B5" w:themeColor="accent1" w:themeShade="BF"/>
    </w:rPr>
  </w:style>
  <w:style w:type="character" w:customStyle="1" w:styleId="Heading7Char">
    <w:name w:val="Heading 7 Char"/>
    <w:basedOn w:val="DefaultParagraphFont"/>
    <w:link w:val="Heading7"/>
    <w:uiPriority w:val="9"/>
    <w:semiHidden/>
    <w:rsid w:val="00E50AB2"/>
    <w:rPr>
      <w:rFonts w:cstheme="majorBidi"/>
      <w:b/>
      <w:bCs/>
      <w:color w:val="595959" w:themeColor="text1" w:themeTint="A6"/>
    </w:rPr>
  </w:style>
  <w:style w:type="character" w:customStyle="1" w:styleId="Heading8Char">
    <w:name w:val="Heading 8 Char"/>
    <w:basedOn w:val="DefaultParagraphFont"/>
    <w:link w:val="Heading8"/>
    <w:uiPriority w:val="9"/>
    <w:semiHidden/>
    <w:rsid w:val="00E50AB2"/>
    <w:rPr>
      <w:rFonts w:cstheme="majorBidi"/>
      <w:color w:val="595959" w:themeColor="text1" w:themeTint="A6"/>
    </w:rPr>
  </w:style>
  <w:style w:type="character" w:customStyle="1" w:styleId="Heading9Char">
    <w:name w:val="Heading 9 Char"/>
    <w:basedOn w:val="DefaultParagraphFont"/>
    <w:link w:val="Heading9"/>
    <w:uiPriority w:val="9"/>
    <w:semiHidden/>
    <w:rsid w:val="00E50AB2"/>
    <w:rPr>
      <w:rFonts w:eastAsiaTheme="majorEastAsia" w:cstheme="majorBidi"/>
      <w:color w:val="595959" w:themeColor="text1" w:themeTint="A6"/>
    </w:rPr>
  </w:style>
  <w:style w:type="paragraph" w:styleId="Title">
    <w:name w:val="Title"/>
    <w:basedOn w:val="Normal"/>
    <w:next w:val="Normal"/>
    <w:link w:val="TitleChar"/>
    <w:uiPriority w:val="10"/>
    <w:qFormat/>
    <w:rsid w:val="00E50AB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AB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AB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50A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AB2"/>
    <w:rPr>
      <w:i/>
      <w:iCs/>
      <w:color w:val="404040" w:themeColor="text1" w:themeTint="BF"/>
    </w:rPr>
  </w:style>
  <w:style w:type="paragraph" w:styleId="ListParagraph">
    <w:name w:val="List Paragraph"/>
    <w:basedOn w:val="Normal"/>
    <w:uiPriority w:val="34"/>
    <w:qFormat/>
    <w:rsid w:val="00E50AB2"/>
    <w:pPr>
      <w:ind w:left="720"/>
      <w:contextualSpacing/>
    </w:pPr>
  </w:style>
  <w:style w:type="character" w:styleId="IntenseEmphasis">
    <w:name w:val="Intense Emphasis"/>
    <w:basedOn w:val="DefaultParagraphFont"/>
    <w:uiPriority w:val="21"/>
    <w:qFormat/>
    <w:rsid w:val="00E50AB2"/>
    <w:rPr>
      <w:i/>
      <w:iCs/>
      <w:color w:val="2E74B5" w:themeColor="accent1" w:themeShade="BF"/>
    </w:rPr>
  </w:style>
  <w:style w:type="paragraph" w:styleId="IntenseQuote">
    <w:name w:val="Intense Quote"/>
    <w:basedOn w:val="Normal"/>
    <w:next w:val="Normal"/>
    <w:link w:val="IntenseQuoteChar"/>
    <w:uiPriority w:val="30"/>
    <w:qFormat/>
    <w:rsid w:val="00E50AB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50AB2"/>
    <w:rPr>
      <w:i/>
      <w:iCs/>
      <w:color w:val="2E74B5" w:themeColor="accent1" w:themeShade="BF"/>
    </w:rPr>
  </w:style>
  <w:style w:type="character" w:styleId="IntenseReference">
    <w:name w:val="Intense Reference"/>
    <w:basedOn w:val="DefaultParagraphFont"/>
    <w:uiPriority w:val="32"/>
    <w:qFormat/>
    <w:rsid w:val="00E50AB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1607</Words>
  <Characters>9164</Characters>
  <Application>Microsoft Office Word</Application>
  <DocSecurity>0</DocSecurity>
  <Lines>76</Lines>
  <Paragraphs>21</Paragraphs>
  <ScaleCrop>false</ScaleCrop>
  <Company/>
  <LinksUpToDate>false</LinksUpToDate>
  <CharactersWithSpaces>10750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 Yaochen {DODA~SUZHOU}</dc:creator>
  <cp:keywords/>
  <dc:description/>
  <cp:lastModifiedBy>Su, Yaochen {DODA~SUZHOU}</cp:lastModifiedBy>
  <cp:revision>1</cp:revision>
  <dcterms:created xsi:type="dcterms:W3CDTF">2025-06-04T09:24:00Z</dcterms:created>
  <dcterms:modified xsi:type="dcterms:W3CDTF">2025-06-04T09:29:00Z</dcterms:modified>
</cp:coreProperties>
</file>