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F39C0FF">
      <w:pPr>
        <w:jc w:val="center"/>
        <w:rPr>
          <w:rFonts w:ascii="Verdana" w:hAnsi="Verdana" w:cs="Verdana"/>
          <w:bCs/>
          <w:sz w:val="20"/>
          <w:szCs w:val="20"/>
        </w:rPr>
      </w:pPr>
      <w:bookmarkStart w:id="0" w:name="_Hlk34591008"/>
      <w:bookmarkStart w:id="1" w:name="_Hlk34663257"/>
      <w:r>
        <w:rPr>
          <w:b/>
          <w:bCs/>
          <w:lang w:val="en-SG" w:eastAsia="en-SG"/>
        </w:rPr>
        <w:drawing>
          <wp:inline distT="0" distB="0" distL="0" distR="0">
            <wp:extent cx="3568700" cy="749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568700" cy="749300"/>
                    </a:xfrm>
                    <a:prstGeom prst="rect">
                      <a:avLst/>
                    </a:prstGeom>
                    <a:solidFill>
                      <a:srgbClr val="FFFFFF"/>
                    </a:solidFill>
                    <a:ln>
                      <a:noFill/>
                    </a:ln>
                  </pic:spPr>
                </pic:pic>
              </a:graphicData>
            </a:graphic>
          </wp:inline>
        </w:drawing>
      </w:r>
    </w:p>
    <w:p w14:paraId="45ADDD10">
      <w:pPr>
        <w:pStyle w:val="52"/>
        <w:spacing w:before="0" w:beforeAutospacing="0" w:after="0" w:afterAutospacing="0"/>
        <w:jc w:val="center"/>
        <w:textAlignment w:val="baseline"/>
        <w:rPr>
          <w:rFonts w:ascii="Verdana" w:hAnsi="Verdana" w:cs="Verdana"/>
          <w:b/>
          <w:bCs/>
          <w:i/>
          <w:iCs/>
          <w:sz w:val="28"/>
          <w:szCs w:val="28"/>
        </w:rPr>
      </w:pPr>
      <w:r>
        <w:rPr>
          <w:rStyle w:val="53"/>
          <w:rFonts w:ascii="Arial" w:hAnsi="Arial" w:cs="Arial"/>
          <w:sz w:val="22"/>
          <w:szCs w:val="22"/>
        </w:rPr>
        <w:t> </w:t>
      </w:r>
      <w:r>
        <w:rPr>
          <w:rFonts w:ascii="Verdana" w:hAnsi="Verdana" w:cs="Verdana"/>
          <w:b/>
          <w:bCs/>
          <w:i/>
          <w:iCs/>
          <w:sz w:val="28"/>
          <w:szCs w:val="28"/>
        </w:rPr>
        <w:t xml:space="preserve">DIPLOMA IN CYBERSECURITY &amp; </w:t>
      </w:r>
      <w:r>
        <w:rPr>
          <w:rFonts w:ascii="Verdana" w:hAnsi="Verdana" w:cs="Verdana"/>
          <w:b/>
          <w:bCs/>
          <w:i/>
          <w:iCs/>
          <w:sz w:val="28"/>
          <w:szCs w:val="28"/>
        </w:rPr>
        <w:br w:type="textWrapping"/>
      </w:r>
      <w:r>
        <w:rPr>
          <w:rFonts w:ascii="Verdana" w:hAnsi="Verdana" w:cs="Verdana"/>
          <w:b/>
          <w:bCs/>
          <w:i/>
          <w:iCs/>
          <w:sz w:val="28"/>
          <w:szCs w:val="28"/>
        </w:rPr>
        <w:t>DIGITAL FORENSICS (LEVEL 2)</w:t>
      </w:r>
    </w:p>
    <w:p w14:paraId="3A069444">
      <w:pPr>
        <w:rPr>
          <w:rFonts w:ascii="Verdana" w:hAnsi="Verdana" w:cs="Verdana"/>
          <w:b/>
          <w:bCs/>
          <w:i/>
          <w:iCs/>
          <w:sz w:val="22"/>
          <w:szCs w:val="22"/>
        </w:rPr>
      </w:pPr>
    </w:p>
    <w:p w14:paraId="2972CC4C">
      <w:pPr>
        <w:jc w:val="center"/>
        <w:rPr>
          <w:i/>
          <w:iCs/>
          <w:sz w:val="32"/>
          <w:szCs w:val="32"/>
          <w:u w:val="single"/>
        </w:rPr>
      </w:pPr>
      <w:r>
        <w:rPr>
          <w:rFonts w:ascii="Verdana" w:hAnsi="Verdana" w:cs="Verdana"/>
          <w:b/>
          <w:bCs/>
          <w:i/>
          <w:iCs/>
        </w:rPr>
        <w:t>FORENSICS IN DIGITAL SECURITY (CCD2C04)</w:t>
      </w:r>
    </w:p>
    <w:p w14:paraId="3414400C">
      <w:pPr>
        <w:pStyle w:val="52"/>
        <w:spacing w:before="0" w:beforeAutospacing="0" w:after="0" w:afterAutospacing="0"/>
        <w:jc w:val="center"/>
        <w:textAlignment w:val="baseline"/>
        <w:rPr>
          <w:rFonts w:ascii="Segoe UI" w:hAnsi="Segoe UI" w:cs="Segoe UI"/>
          <w:sz w:val="18"/>
          <w:szCs w:val="18"/>
          <w:lang w:val="en-US"/>
        </w:rPr>
      </w:pPr>
    </w:p>
    <w:p w14:paraId="07E9EE4B">
      <w:pPr>
        <w:pStyle w:val="52"/>
        <w:spacing w:before="0" w:beforeAutospacing="0" w:after="0" w:afterAutospacing="0"/>
        <w:jc w:val="center"/>
        <w:textAlignment w:val="baseline"/>
        <w:rPr>
          <w:rFonts w:ascii="Segoe UI" w:hAnsi="Segoe UI" w:cs="Segoe UI"/>
          <w:b/>
          <w:bCs/>
          <w:sz w:val="10"/>
          <w:szCs w:val="10"/>
        </w:rPr>
      </w:pPr>
      <w:r>
        <w:rPr>
          <w:rStyle w:val="54"/>
          <w:rFonts w:ascii="Arial" w:hAnsi="Arial" w:cs="Arial"/>
          <w:b/>
          <w:bCs/>
          <w:lang w:val="en-US"/>
        </w:rPr>
        <w:t>Practical 7</w:t>
      </w:r>
    </w:p>
    <w:bookmarkEnd w:id="0"/>
    <w:p w14:paraId="6AC1CE80">
      <w:pPr>
        <w:jc w:val="center"/>
        <w:rPr>
          <w:rStyle w:val="54"/>
          <w:rFonts w:ascii="Arial" w:hAnsi="Arial" w:cs="Arial"/>
        </w:rPr>
      </w:pPr>
      <w:r>
        <w:rPr>
          <w:rStyle w:val="54"/>
          <w:rFonts w:ascii="Arial" w:hAnsi="Arial" w:cs="Arial"/>
        </w:rPr>
        <w:t>Email Investigations</w:t>
      </w:r>
    </w:p>
    <w:bookmarkEnd w:id="1"/>
    <w:p w14:paraId="272EDBED">
      <w:pPr>
        <w:jc w:val="center"/>
        <w:rPr>
          <w:rFonts w:ascii="Verdana" w:hAnsi="Verdana" w:cs="Verdana"/>
          <w:b/>
          <w:bCs/>
          <w:sz w:val="20"/>
          <w:szCs w:val="20"/>
        </w:rPr>
      </w:pPr>
    </w:p>
    <w:p w14:paraId="6F450B84">
      <w:pPr>
        <w:rPr>
          <w:rFonts w:ascii="Palatino Linotype" w:hAnsi="Palatino Linotype" w:eastAsia="Palatino Linotype" w:cs="Palatino Linotype"/>
        </w:rPr>
      </w:pPr>
      <w:bookmarkStart w:id="2" w:name="AEN24718"/>
      <w:r>
        <w:rPr>
          <w:rFonts w:ascii="Palatino Linotype" w:hAnsi="Palatino Linotype" w:cs="Palatino Linotype"/>
        </w:rPr>
        <w:t xml:space="preserve">You will explore the components of email used in today’s email system and use simple forensic technique to uncover evidence. </w:t>
      </w:r>
    </w:p>
    <w:p w14:paraId="46D7AA88">
      <w:pPr>
        <w:rPr>
          <w:rFonts w:ascii="Palatino Linotype" w:hAnsi="Palatino Linotype" w:cs="Palatino Linotype"/>
          <w:b/>
          <w:sz w:val="20"/>
          <w:szCs w:val="20"/>
        </w:rPr>
      </w:pPr>
    </w:p>
    <w:p w14:paraId="5AB60CAE">
      <w:pPr>
        <w:pStyle w:val="51"/>
        <w:numPr>
          <w:ilvl w:val="0"/>
          <w:numId w:val="2"/>
        </w:numPr>
        <w:rPr>
          <w:rFonts w:ascii="Palatino Linotype" w:hAnsi="Palatino Linotype" w:cs="Palatino Linotype"/>
          <w:b/>
        </w:rPr>
      </w:pPr>
      <w:r>
        <w:rPr>
          <w:rFonts w:ascii="Palatino Linotype" w:hAnsi="Palatino Linotype" w:cs="Palatino Linotype"/>
          <w:b/>
        </w:rPr>
        <w:t>Part 1. Examining Email Header</w:t>
      </w:r>
    </w:p>
    <w:p w14:paraId="151150EC">
      <w:pPr>
        <w:rPr>
          <w:rFonts w:ascii="Palatino Linotype" w:hAnsi="Palatino Linotype" w:cs="Palatino Linotype"/>
        </w:rPr>
      </w:pPr>
    </w:p>
    <w:p w14:paraId="545A1BD0">
      <w:pPr>
        <w:numPr>
          <w:ilvl w:val="1"/>
          <w:numId w:val="3"/>
        </w:numPr>
        <w:tabs>
          <w:tab w:val="left" w:pos="720"/>
          <w:tab w:val="clear" w:pos="360"/>
        </w:tabs>
        <w:ind w:left="720"/>
        <w:rPr>
          <w:rFonts w:ascii="Palatino Linotype" w:hAnsi="Palatino Linotype" w:cs="Palatino Linotype"/>
        </w:rPr>
      </w:pPr>
      <w:r>
        <w:rPr>
          <w:rFonts w:ascii="Palatino Linotype" w:hAnsi="Palatino Linotype" w:cs="Palatino Linotype"/>
        </w:rPr>
        <w:t>What does SMTP stand for? How does it work?</w:t>
      </w:r>
    </w:p>
    <w:p w14:paraId="1FE9EF9A">
      <w:pPr>
        <w:ind w:left="720"/>
        <w:rPr>
          <w:rFonts w:ascii="Palatino Linotype" w:hAnsi="Palatino Linotype" w:cs="Palatino Linotype"/>
        </w:rPr>
      </w:pPr>
      <w:r>
        <w:fldChar w:fldCharType="begin"/>
      </w:r>
      <w:r>
        <w:instrText xml:space="preserve"> HYPERLINK "http://www.makeuseof.com/tag/technology-explained-how-does-an-email-server-work/" </w:instrText>
      </w:r>
      <w:r>
        <w:fldChar w:fldCharType="separate"/>
      </w:r>
      <w:r>
        <w:rPr>
          <w:rStyle w:val="17"/>
          <w:rFonts w:ascii="Palatino Linotype" w:hAnsi="Palatino Linotype" w:cs="Palatino Linotype"/>
        </w:rPr>
        <w:t>http://www.makeuseof.com/tag/technology-explained-how-does-an-email-server-work/</w:t>
      </w:r>
      <w:r>
        <w:rPr>
          <w:rStyle w:val="17"/>
          <w:rFonts w:ascii="Palatino Linotype" w:hAnsi="Palatino Linotype" w:cs="Palatino Linotype"/>
        </w:rPr>
        <w:fldChar w:fldCharType="end"/>
      </w:r>
    </w:p>
    <w:p w14:paraId="6C99B624">
      <w:pPr>
        <w:ind w:left="720"/>
        <w:rPr>
          <w:rFonts w:ascii="Palatino Linotype" w:hAnsi="Palatino Linotype" w:cs="Palatino Linotype"/>
        </w:rPr>
      </w:pPr>
      <w:r>
        <w:fldChar w:fldCharType="begin"/>
      </w:r>
      <w:r>
        <w:instrText xml:space="preserve"> HYPERLINK "https://en.wikipedia.org/wiki/Simple_Mail_Transfer_Protocol" </w:instrText>
      </w:r>
      <w:r>
        <w:fldChar w:fldCharType="separate"/>
      </w:r>
      <w:r>
        <w:rPr>
          <w:rStyle w:val="17"/>
          <w:rFonts w:ascii="Palatino Linotype" w:hAnsi="Palatino Linotype" w:cs="Palatino Linotype"/>
        </w:rPr>
        <w:t>https://en.wikipedia.org/wiki/Simple_Mail_Transfer_Protocol</w:t>
      </w:r>
      <w:r>
        <w:rPr>
          <w:rStyle w:val="17"/>
          <w:rFonts w:ascii="Palatino Linotype" w:hAnsi="Palatino Linotype" w:cs="Palatino Linotype"/>
        </w:rPr>
        <w:fldChar w:fldCharType="end"/>
      </w:r>
    </w:p>
    <w:p w14:paraId="35C99338">
      <w:pPr>
        <w:pBdr>
          <w:bottom w:val="single" w:color="000000" w:sz="12" w:space="1"/>
        </w:pBdr>
        <w:ind w:left="720"/>
        <w:rPr>
          <w:rFonts w:hint="default" w:ascii="Palatino Linotype" w:hAnsi="Palatino Linotype" w:cs="Palatino Linotype"/>
          <w:sz w:val="16"/>
          <w:szCs w:val="16"/>
          <w:lang w:val="en-SG"/>
        </w:rPr>
      </w:pPr>
      <w:r>
        <w:rPr>
          <w:rFonts w:hint="default" w:ascii="Palatino Linotype" w:hAnsi="Palatino Linotype" w:cs="Palatino Linotype"/>
          <w:b/>
          <w:lang w:val="en-SG"/>
        </w:rPr>
        <w:t>Simple Mail Transfer Protocol . It is like a mail courier: it picks up your email, figures out where it needs to go , delivers it to the recipient’s mail server, and then hands off responsibility so the recipient can read it later.</w:t>
      </w:r>
    </w:p>
    <w:p w14:paraId="11218ABC">
      <w:pPr>
        <w:numPr>
          <w:ilvl w:val="1"/>
          <w:numId w:val="3"/>
        </w:numPr>
        <w:tabs>
          <w:tab w:val="left" w:pos="720"/>
          <w:tab w:val="clear" w:pos="360"/>
        </w:tabs>
        <w:ind w:left="720"/>
        <w:rPr>
          <w:rFonts w:ascii="Palatino Linotype" w:hAnsi="Palatino Linotype" w:cs="Palatino Linotype"/>
        </w:rPr>
      </w:pPr>
      <w:r>
        <w:rPr>
          <w:rFonts w:ascii="Palatino Linotype" w:hAnsi="Palatino Linotype" w:cs="Palatino Linotype"/>
        </w:rPr>
        <w:t xml:space="preserve">Use </w:t>
      </w:r>
      <w:r>
        <w:rPr>
          <w:rFonts w:ascii="Palatino Linotype" w:hAnsi="Palatino Linotype" w:cs="Palatino Linotype"/>
          <w:b/>
          <w:bCs/>
        </w:rPr>
        <w:t>Wordpad</w:t>
      </w:r>
      <w:r>
        <w:rPr>
          <w:rFonts w:ascii="Palatino Linotype" w:hAnsi="Palatino Linotype" w:cs="Palatino Linotype"/>
        </w:rPr>
        <w:t xml:space="preserve"> to open the email file </w:t>
      </w:r>
      <w:r>
        <w:rPr>
          <w:rFonts w:ascii="Palatino Linotype" w:hAnsi="Palatino Linotype" w:cs="Palatino Linotype"/>
          <w:b/>
          <w:bCs/>
        </w:rPr>
        <w:t xml:space="preserve">mesg.eml </w:t>
      </w:r>
      <w:r>
        <w:rPr>
          <w:rFonts w:ascii="Palatino Linotype" w:hAnsi="Palatino Linotype" w:cs="Palatino Linotype"/>
        </w:rPr>
        <w:t xml:space="preserve">found in the folder </w:t>
      </w:r>
      <w:r>
        <w:rPr>
          <w:rFonts w:ascii="Palatino Linotype" w:hAnsi="Palatino Linotype" w:cs="Palatino Linotype"/>
          <w:b/>
          <w:bCs/>
        </w:rPr>
        <w:t>C:\Software\Labs\P7</w:t>
      </w:r>
      <w:r>
        <w:rPr>
          <w:rFonts w:ascii="Palatino Linotype" w:hAnsi="Palatino Linotype" w:cs="Palatino Linotype"/>
        </w:rPr>
        <w:t xml:space="preserve">.  You may need to extract it from its archive. </w:t>
      </w:r>
    </w:p>
    <w:p w14:paraId="4ED41B66">
      <w:pPr>
        <w:ind w:left="360"/>
        <w:rPr>
          <w:rFonts w:ascii="Palatino Linotype" w:hAnsi="Palatino Linotype" w:cs="Palatino Linotype"/>
          <w:sz w:val="16"/>
          <w:szCs w:val="16"/>
        </w:rPr>
      </w:pPr>
    </w:p>
    <w:p w14:paraId="3A2BEE5F">
      <w:pPr>
        <w:numPr>
          <w:ilvl w:val="1"/>
          <w:numId w:val="3"/>
        </w:numPr>
        <w:tabs>
          <w:tab w:val="left" w:pos="720"/>
          <w:tab w:val="clear" w:pos="360"/>
        </w:tabs>
        <w:ind w:left="720"/>
        <w:rPr>
          <w:rFonts w:ascii="Palatino Linotype" w:hAnsi="Palatino Linotype" w:cs="Palatino Linotype"/>
        </w:rPr>
      </w:pPr>
      <w:r>
        <w:rPr>
          <w:rFonts w:ascii="Palatino Linotype" w:hAnsi="Palatino Linotype" w:cs="Palatino Linotype"/>
        </w:rPr>
        <w:t>Write down the following details of the email header in Table A</w:t>
      </w:r>
    </w:p>
    <w:p w14:paraId="27D919D1">
      <w:pPr>
        <w:numPr>
          <w:ilvl w:val="0"/>
          <w:numId w:val="4"/>
        </w:numPr>
        <w:ind w:left="1440"/>
        <w:rPr>
          <w:rFonts w:ascii="Palatino Linotype" w:hAnsi="Palatino Linotype" w:cs="Palatino Linotype"/>
        </w:rPr>
      </w:pPr>
      <w:r>
        <w:fldChar w:fldCharType="begin"/>
      </w:r>
      <w:r>
        <w:instrText xml:space="preserve"> HYPERLINK "http://mxtoolbox.com/EmailHeaders.aspx" </w:instrText>
      </w:r>
      <w:r>
        <w:fldChar w:fldCharType="separate"/>
      </w:r>
      <w:r>
        <w:rPr>
          <w:rStyle w:val="17"/>
          <w:rFonts w:ascii="Palatino Linotype" w:hAnsi="Palatino Linotype" w:cs="Palatino Linotype"/>
        </w:rPr>
        <w:t>http://mxtoolbox.com/EmailHeaders.aspx</w:t>
      </w:r>
      <w:r>
        <w:rPr>
          <w:rStyle w:val="17"/>
          <w:rFonts w:ascii="Palatino Linotype" w:hAnsi="Palatino Linotype" w:cs="Palatino Linotype"/>
        </w:rPr>
        <w:fldChar w:fldCharType="end"/>
      </w:r>
    </w:p>
    <w:p w14:paraId="4EC0238B">
      <w:pPr>
        <w:ind w:left="360"/>
        <w:rPr>
          <w:rFonts w:ascii="Palatino Linotype" w:hAnsi="Palatino Linotype" w:cs="Palatino Linotype"/>
          <w:sz w:val="16"/>
          <w:szCs w:val="16"/>
        </w:rPr>
      </w:pPr>
    </w:p>
    <w:tbl>
      <w:tblPr>
        <w:tblStyle w:val="7"/>
        <w:tblW w:w="9214" w:type="dxa"/>
        <w:tblInd w:w="704" w:type="dxa"/>
        <w:tblLayout w:type="fixed"/>
        <w:tblCellMar>
          <w:top w:w="0" w:type="dxa"/>
          <w:left w:w="108" w:type="dxa"/>
          <w:bottom w:w="0" w:type="dxa"/>
          <w:right w:w="108" w:type="dxa"/>
        </w:tblCellMar>
      </w:tblPr>
      <w:tblGrid>
        <w:gridCol w:w="4536"/>
        <w:gridCol w:w="4678"/>
      </w:tblGrid>
      <w:tr w14:paraId="1DD1705A">
        <w:tblPrEx>
          <w:tblCellMar>
            <w:top w:w="0" w:type="dxa"/>
            <w:left w:w="108" w:type="dxa"/>
            <w:bottom w:w="0" w:type="dxa"/>
            <w:right w:w="108" w:type="dxa"/>
          </w:tblCellMar>
        </w:tblPrEx>
        <w:tc>
          <w:tcPr>
            <w:tcW w:w="4536" w:type="dxa"/>
            <w:tcBorders>
              <w:top w:val="single" w:color="000000" w:sz="4" w:space="0"/>
              <w:left w:val="single" w:color="000000" w:sz="4" w:space="0"/>
              <w:bottom w:val="single" w:color="000000" w:sz="4" w:space="0"/>
            </w:tcBorders>
            <w:shd w:val="clear" w:color="auto" w:fill="auto"/>
          </w:tcPr>
          <w:p w14:paraId="3C206350">
            <w:pPr>
              <w:rPr>
                <w:rFonts w:ascii="Palatino Linotype" w:hAnsi="Palatino Linotype" w:cs="Palatino Linotype"/>
                <w:b/>
              </w:rPr>
            </w:pPr>
            <w:r>
              <w:rPr>
                <w:rFonts w:ascii="Palatino Linotype" w:hAnsi="Palatino Linotype" w:cs="Palatino Linotype"/>
                <w:b/>
              </w:rPr>
              <w:t>Item</w:t>
            </w:r>
          </w:p>
        </w:tc>
        <w:tc>
          <w:tcPr>
            <w:tcW w:w="4678" w:type="dxa"/>
            <w:tcBorders>
              <w:top w:val="single" w:color="000000" w:sz="4" w:space="0"/>
              <w:left w:val="single" w:color="000000" w:sz="4" w:space="0"/>
              <w:bottom w:val="single" w:color="000000" w:sz="4" w:space="0"/>
              <w:right w:val="single" w:color="000000" w:sz="4" w:space="0"/>
            </w:tcBorders>
            <w:shd w:val="clear" w:color="auto" w:fill="auto"/>
          </w:tcPr>
          <w:p w14:paraId="418EC968">
            <w:pPr>
              <w:rPr>
                <w:rFonts w:ascii="Palatino Linotype" w:hAnsi="Palatino Linotype" w:cs="Palatino Linotype"/>
                <w:b/>
              </w:rPr>
            </w:pPr>
            <w:r>
              <w:rPr>
                <w:rFonts w:ascii="Palatino Linotype" w:hAnsi="Palatino Linotype" w:cs="Palatino Linotype"/>
                <w:b/>
              </w:rPr>
              <w:t>Detail</w:t>
            </w:r>
          </w:p>
        </w:tc>
      </w:tr>
      <w:tr w14:paraId="656FDF25">
        <w:tblPrEx>
          <w:tblCellMar>
            <w:top w:w="0" w:type="dxa"/>
            <w:left w:w="108" w:type="dxa"/>
            <w:bottom w:w="0" w:type="dxa"/>
            <w:right w:w="108" w:type="dxa"/>
          </w:tblCellMar>
        </w:tblPrEx>
        <w:tc>
          <w:tcPr>
            <w:tcW w:w="4536" w:type="dxa"/>
            <w:tcBorders>
              <w:top w:val="single" w:color="000000" w:sz="4" w:space="0"/>
              <w:left w:val="single" w:color="000000" w:sz="4" w:space="0"/>
              <w:bottom w:val="single" w:color="000000" w:sz="4" w:space="0"/>
            </w:tcBorders>
            <w:shd w:val="clear" w:color="auto" w:fill="auto"/>
          </w:tcPr>
          <w:p w14:paraId="06CFF0CF">
            <w:pPr>
              <w:rPr>
                <w:rFonts w:ascii="Palatino Linotype" w:hAnsi="Palatino Linotype" w:cs="Palatino Linotype"/>
                <w:b/>
              </w:rPr>
            </w:pPr>
            <w:r>
              <w:rPr>
                <w:rFonts w:ascii="Palatino Linotype" w:hAnsi="Palatino Linotype" w:cs="Palatino Linotype"/>
              </w:rPr>
              <w:t>Return path:</w:t>
            </w:r>
          </w:p>
        </w:tc>
        <w:tc>
          <w:tcPr>
            <w:tcW w:w="4678" w:type="dxa"/>
            <w:tcBorders>
              <w:top w:val="single" w:color="000000" w:sz="4" w:space="0"/>
              <w:left w:val="single" w:color="000000" w:sz="4" w:space="0"/>
              <w:bottom w:val="single" w:color="000000" w:sz="4" w:space="0"/>
              <w:right w:val="single" w:color="000000" w:sz="4" w:space="0"/>
            </w:tcBorders>
            <w:shd w:val="clear" w:color="auto" w:fill="auto"/>
          </w:tcPr>
          <w:p w14:paraId="7255ECF1">
            <w:pPr>
              <w:rPr>
                <w:rFonts w:ascii="Palatino Linotype" w:hAnsi="Palatino Linotype" w:cs="Palatino Linotype"/>
                <w:b/>
              </w:rPr>
            </w:pPr>
            <w:r>
              <w:rPr>
                <w:rFonts w:hint="default" w:ascii="Palatino Linotype" w:hAnsi="Palatino Linotype" w:cs="Palatino Linotype"/>
                <w:b/>
              </w:rPr>
              <w:t>&lt;copperheadx@yahoo.com&gt;</w:t>
            </w:r>
          </w:p>
        </w:tc>
      </w:tr>
      <w:tr w14:paraId="154B3CDD">
        <w:tblPrEx>
          <w:tblCellMar>
            <w:top w:w="0" w:type="dxa"/>
            <w:left w:w="108" w:type="dxa"/>
            <w:bottom w:w="0" w:type="dxa"/>
            <w:right w:w="108" w:type="dxa"/>
          </w:tblCellMar>
        </w:tblPrEx>
        <w:tc>
          <w:tcPr>
            <w:tcW w:w="4536" w:type="dxa"/>
            <w:tcBorders>
              <w:top w:val="single" w:color="000000" w:sz="4" w:space="0"/>
              <w:left w:val="single" w:color="000000" w:sz="4" w:space="0"/>
              <w:bottom w:val="single" w:color="000000" w:sz="4" w:space="0"/>
            </w:tcBorders>
            <w:shd w:val="clear" w:color="auto" w:fill="auto"/>
          </w:tcPr>
          <w:p w14:paraId="0FD0898D">
            <w:pPr>
              <w:rPr>
                <w:rFonts w:ascii="Palatino Linotype" w:hAnsi="Palatino Linotype" w:cs="Palatino Linotype"/>
                <w:b/>
              </w:rPr>
            </w:pPr>
            <w:r>
              <w:rPr>
                <w:rFonts w:ascii="Palatino Linotype" w:hAnsi="Palatino Linotype" w:cs="Palatino Linotype"/>
              </w:rPr>
              <w:t>Delivery date:</w:t>
            </w:r>
          </w:p>
        </w:tc>
        <w:tc>
          <w:tcPr>
            <w:tcW w:w="4678" w:type="dxa"/>
            <w:tcBorders>
              <w:top w:val="single" w:color="000000" w:sz="4" w:space="0"/>
              <w:left w:val="single" w:color="000000" w:sz="4" w:space="0"/>
              <w:bottom w:val="single" w:color="000000" w:sz="4" w:space="0"/>
              <w:right w:val="single" w:color="000000" w:sz="4" w:space="0"/>
            </w:tcBorders>
            <w:shd w:val="clear" w:color="auto" w:fill="auto"/>
          </w:tcPr>
          <w:p w14:paraId="4E39AA68">
            <w:pPr>
              <w:rPr>
                <w:rFonts w:ascii="Palatino Linotype" w:hAnsi="Palatino Linotype" w:cs="Palatino Linotype"/>
                <w:b/>
              </w:rPr>
            </w:pPr>
            <w:r>
              <w:rPr>
                <w:rFonts w:hint="default" w:ascii="Palatino Linotype" w:hAnsi="Palatino Linotype" w:cs="Palatino Linotype"/>
                <w:b/>
              </w:rPr>
              <w:t>Mon, 14 Jan 2008 23:35:49 -0700</w:t>
            </w:r>
          </w:p>
        </w:tc>
      </w:tr>
      <w:tr w14:paraId="482D6A1F">
        <w:tblPrEx>
          <w:tblCellMar>
            <w:top w:w="0" w:type="dxa"/>
            <w:left w:w="108" w:type="dxa"/>
            <w:bottom w:w="0" w:type="dxa"/>
            <w:right w:w="108" w:type="dxa"/>
          </w:tblCellMar>
        </w:tblPrEx>
        <w:tc>
          <w:tcPr>
            <w:tcW w:w="4536" w:type="dxa"/>
            <w:tcBorders>
              <w:top w:val="single" w:color="000000" w:sz="4" w:space="0"/>
              <w:left w:val="single" w:color="000000" w:sz="4" w:space="0"/>
              <w:bottom w:val="single" w:color="000000" w:sz="4" w:space="0"/>
            </w:tcBorders>
            <w:shd w:val="clear" w:color="auto" w:fill="auto"/>
          </w:tcPr>
          <w:p w14:paraId="026A9F0A">
            <w:pPr>
              <w:rPr>
                <w:rFonts w:ascii="Palatino Linotype" w:hAnsi="Palatino Linotype" w:cs="Palatino Linotype"/>
                <w:b/>
              </w:rPr>
            </w:pPr>
            <w:r>
              <w:rPr>
                <w:rFonts w:ascii="Palatino Linotype" w:hAnsi="Palatino Linotype" w:cs="Palatino Linotype"/>
              </w:rPr>
              <w:t>Received: (write down all the different server IP/domain in order)</w:t>
            </w:r>
          </w:p>
        </w:tc>
        <w:tc>
          <w:tcPr>
            <w:tcW w:w="4678" w:type="dxa"/>
            <w:tcBorders>
              <w:top w:val="single" w:color="000000" w:sz="4" w:space="0"/>
              <w:left w:val="single" w:color="000000" w:sz="4" w:space="0"/>
              <w:bottom w:val="single" w:color="000000" w:sz="4" w:space="0"/>
              <w:right w:val="single" w:color="000000" w:sz="4" w:space="0"/>
            </w:tcBorders>
            <w:shd w:val="clear" w:color="auto" w:fill="auto"/>
          </w:tcPr>
          <w:p w14:paraId="23E0CABC">
            <w:pPr>
              <w:rPr>
                <w:rFonts w:hint="default" w:ascii="Palatino Linotype" w:hAnsi="Palatino Linotype" w:cs="Palatino Linotype"/>
                <w:b/>
              </w:rPr>
            </w:pPr>
            <w:r>
              <w:rPr>
                <w:rFonts w:hint="default" w:ascii="Palatino Linotype" w:hAnsi="Palatino Linotype" w:cs="Palatino Linotype"/>
                <w:b/>
              </w:rPr>
              <w:t>from uzzianet by box56.bluehost.com with local-bsmtp (Exim 4.68)</w:t>
            </w:r>
          </w:p>
          <w:p w14:paraId="4F63F150">
            <w:pPr>
              <w:rPr>
                <w:rFonts w:ascii="Palatino Linotype" w:hAnsi="Palatino Linotype" w:cs="Palatino Linotype"/>
                <w:b/>
              </w:rPr>
            </w:pPr>
          </w:p>
        </w:tc>
      </w:tr>
      <w:tr w14:paraId="30B0A460">
        <w:tblPrEx>
          <w:tblCellMar>
            <w:top w:w="0" w:type="dxa"/>
            <w:left w:w="108" w:type="dxa"/>
            <w:bottom w:w="0" w:type="dxa"/>
            <w:right w:w="108" w:type="dxa"/>
          </w:tblCellMar>
        </w:tblPrEx>
        <w:tc>
          <w:tcPr>
            <w:tcW w:w="4536" w:type="dxa"/>
            <w:tcBorders>
              <w:top w:val="single" w:color="000000" w:sz="4" w:space="0"/>
              <w:left w:val="single" w:color="000000" w:sz="4" w:space="0"/>
              <w:bottom w:val="single" w:color="000000" w:sz="4" w:space="0"/>
            </w:tcBorders>
            <w:shd w:val="clear" w:color="auto" w:fill="auto"/>
          </w:tcPr>
          <w:p w14:paraId="114D12DD">
            <w:pPr>
              <w:rPr>
                <w:rFonts w:ascii="Palatino Linotype" w:hAnsi="Palatino Linotype" w:cs="Palatino Linotype"/>
                <w:b/>
              </w:rPr>
            </w:pPr>
            <w:r>
              <w:rPr>
                <w:rFonts w:ascii="Palatino Linotype" w:hAnsi="Palatino Linotype" w:cs="Palatino Linotype"/>
              </w:rPr>
              <w:t>X-Mailer</w:t>
            </w:r>
          </w:p>
        </w:tc>
        <w:tc>
          <w:tcPr>
            <w:tcW w:w="4678" w:type="dxa"/>
            <w:tcBorders>
              <w:top w:val="single" w:color="000000" w:sz="4" w:space="0"/>
              <w:left w:val="single" w:color="000000" w:sz="4" w:space="0"/>
              <w:bottom w:val="single" w:color="000000" w:sz="4" w:space="0"/>
              <w:right w:val="single" w:color="000000" w:sz="4" w:space="0"/>
            </w:tcBorders>
            <w:shd w:val="clear" w:color="auto" w:fill="auto"/>
          </w:tcPr>
          <w:p w14:paraId="5E737FD6">
            <w:pPr>
              <w:rPr>
                <w:rFonts w:hint="default" w:ascii="Palatino Linotype" w:hAnsi="Palatino Linotype" w:cs="Palatino Linotype"/>
                <w:b/>
              </w:rPr>
            </w:pPr>
            <w:r>
              <w:rPr>
                <w:rFonts w:hint="default" w:ascii="Palatino Linotype" w:hAnsi="Palatino Linotype" w:cs="Palatino Linotype"/>
                <w:b/>
              </w:rPr>
              <w:t>YahooMailRC/818.31 YahooMailWebService/0.7.160</w:t>
            </w:r>
          </w:p>
          <w:p w14:paraId="54D95577">
            <w:pPr>
              <w:rPr>
                <w:rFonts w:ascii="Palatino Linotype" w:hAnsi="Palatino Linotype" w:cs="Palatino Linotype"/>
                <w:b/>
              </w:rPr>
            </w:pPr>
          </w:p>
        </w:tc>
      </w:tr>
      <w:tr w14:paraId="4ECD02E7">
        <w:tblPrEx>
          <w:tblCellMar>
            <w:top w:w="0" w:type="dxa"/>
            <w:left w:w="108" w:type="dxa"/>
            <w:bottom w:w="0" w:type="dxa"/>
            <w:right w:w="108" w:type="dxa"/>
          </w:tblCellMar>
        </w:tblPrEx>
        <w:tc>
          <w:tcPr>
            <w:tcW w:w="4536" w:type="dxa"/>
            <w:tcBorders>
              <w:top w:val="single" w:color="000000" w:sz="4" w:space="0"/>
              <w:left w:val="single" w:color="000000" w:sz="4" w:space="0"/>
              <w:bottom w:val="single" w:color="000000" w:sz="4" w:space="0"/>
            </w:tcBorders>
            <w:shd w:val="clear" w:color="auto" w:fill="auto"/>
          </w:tcPr>
          <w:p w14:paraId="039ED12B">
            <w:pPr>
              <w:rPr>
                <w:rFonts w:ascii="Palatino Linotype" w:hAnsi="Palatino Linotype" w:cs="Palatino Linotype"/>
                <w:b/>
              </w:rPr>
            </w:pPr>
            <w:r>
              <w:rPr>
                <w:rFonts w:ascii="Palatino Linotype" w:hAnsi="Palatino Linotype" w:cs="Palatino Linotype"/>
              </w:rPr>
              <w:t>Message-ID</w:t>
            </w:r>
          </w:p>
        </w:tc>
        <w:tc>
          <w:tcPr>
            <w:tcW w:w="4678" w:type="dxa"/>
            <w:tcBorders>
              <w:top w:val="single" w:color="000000" w:sz="4" w:space="0"/>
              <w:left w:val="single" w:color="000000" w:sz="4" w:space="0"/>
              <w:bottom w:val="single" w:color="000000" w:sz="4" w:space="0"/>
              <w:right w:val="single" w:color="000000" w:sz="4" w:space="0"/>
            </w:tcBorders>
            <w:shd w:val="clear" w:color="auto" w:fill="auto"/>
          </w:tcPr>
          <w:p w14:paraId="7ECB0D5F">
            <w:pPr>
              <w:rPr>
                <w:rFonts w:ascii="Palatino Linotype" w:hAnsi="Palatino Linotype" w:cs="Palatino Linotype"/>
                <w:b/>
              </w:rPr>
            </w:pPr>
          </w:p>
        </w:tc>
      </w:tr>
      <w:tr w14:paraId="4CB78DC0">
        <w:tblPrEx>
          <w:tblCellMar>
            <w:top w:w="0" w:type="dxa"/>
            <w:left w:w="108" w:type="dxa"/>
            <w:bottom w:w="0" w:type="dxa"/>
            <w:right w:w="108" w:type="dxa"/>
          </w:tblCellMar>
        </w:tblPrEx>
        <w:tc>
          <w:tcPr>
            <w:tcW w:w="4536" w:type="dxa"/>
            <w:tcBorders>
              <w:top w:val="single" w:color="000000" w:sz="4" w:space="0"/>
              <w:left w:val="single" w:color="000000" w:sz="4" w:space="0"/>
              <w:bottom w:val="single" w:color="000000" w:sz="4" w:space="0"/>
            </w:tcBorders>
            <w:shd w:val="clear" w:color="auto" w:fill="auto"/>
          </w:tcPr>
          <w:p w14:paraId="29F52878">
            <w:pPr>
              <w:rPr>
                <w:rFonts w:ascii="Palatino Linotype" w:hAnsi="Palatino Linotype" w:cs="Palatino Linotype"/>
                <w:b/>
              </w:rPr>
            </w:pPr>
            <w:r>
              <w:rPr>
                <w:rFonts w:ascii="Palatino Linotype" w:hAnsi="Palatino Linotype" w:cs="Palatino Linotype"/>
              </w:rPr>
              <w:t>Date:</w:t>
            </w:r>
          </w:p>
        </w:tc>
        <w:tc>
          <w:tcPr>
            <w:tcW w:w="4678" w:type="dxa"/>
            <w:tcBorders>
              <w:top w:val="single" w:color="000000" w:sz="4" w:space="0"/>
              <w:left w:val="single" w:color="000000" w:sz="4" w:space="0"/>
              <w:bottom w:val="single" w:color="000000" w:sz="4" w:space="0"/>
              <w:right w:val="single" w:color="000000" w:sz="4" w:space="0"/>
            </w:tcBorders>
            <w:shd w:val="clear" w:color="auto" w:fill="auto"/>
          </w:tcPr>
          <w:p w14:paraId="3D1E412F">
            <w:pPr>
              <w:rPr>
                <w:rFonts w:ascii="Palatino Linotype" w:hAnsi="Palatino Linotype" w:cs="Palatino Linotype"/>
                <w:b/>
              </w:rPr>
            </w:pPr>
            <w:r>
              <w:rPr>
                <w:rFonts w:hint="default" w:ascii="Palatino Linotype" w:hAnsi="Palatino Linotype" w:cs="Palatino Linotype"/>
                <w:b/>
              </w:rPr>
              <w:t>Mon, 14 Jan 2008 22:35:39 -0800 (PST)</w:t>
            </w:r>
          </w:p>
        </w:tc>
      </w:tr>
      <w:tr w14:paraId="48391535">
        <w:tblPrEx>
          <w:tblCellMar>
            <w:top w:w="0" w:type="dxa"/>
            <w:left w:w="108" w:type="dxa"/>
            <w:bottom w:w="0" w:type="dxa"/>
            <w:right w:w="108" w:type="dxa"/>
          </w:tblCellMar>
        </w:tblPrEx>
        <w:tc>
          <w:tcPr>
            <w:tcW w:w="4536" w:type="dxa"/>
            <w:tcBorders>
              <w:top w:val="single" w:color="000000" w:sz="4" w:space="0"/>
              <w:left w:val="single" w:color="000000" w:sz="4" w:space="0"/>
              <w:bottom w:val="single" w:color="000000" w:sz="4" w:space="0"/>
            </w:tcBorders>
            <w:shd w:val="clear" w:color="auto" w:fill="auto"/>
          </w:tcPr>
          <w:p w14:paraId="38C5EB3F">
            <w:pPr>
              <w:rPr>
                <w:rFonts w:ascii="Palatino Linotype" w:hAnsi="Palatino Linotype" w:cs="Palatino Linotype"/>
                <w:b/>
              </w:rPr>
            </w:pPr>
            <w:r>
              <w:rPr>
                <w:rFonts w:ascii="Palatino Linotype" w:hAnsi="Palatino Linotype" w:cs="Palatino Linotype"/>
              </w:rPr>
              <w:t>MIME-Version:</w:t>
            </w:r>
          </w:p>
        </w:tc>
        <w:tc>
          <w:tcPr>
            <w:tcW w:w="4678" w:type="dxa"/>
            <w:tcBorders>
              <w:top w:val="single" w:color="000000" w:sz="4" w:space="0"/>
              <w:left w:val="single" w:color="000000" w:sz="4" w:space="0"/>
              <w:bottom w:val="single" w:color="000000" w:sz="4" w:space="0"/>
              <w:right w:val="single" w:color="000000" w:sz="4" w:space="0"/>
            </w:tcBorders>
            <w:shd w:val="clear" w:color="auto" w:fill="auto"/>
          </w:tcPr>
          <w:p w14:paraId="1BDEAA54">
            <w:pPr>
              <w:rPr>
                <w:rFonts w:hint="default" w:ascii="Palatino Linotype" w:hAnsi="Palatino Linotype" w:cs="Palatino Linotype"/>
                <w:b/>
                <w:lang w:val="en-SG"/>
              </w:rPr>
            </w:pPr>
            <w:r>
              <w:rPr>
                <w:rFonts w:hint="default" w:ascii="Palatino Linotype" w:hAnsi="Palatino Linotype" w:cs="Palatino Linotype"/>
                <w:b/>
                <w:lang w:val="en-SG"/>
              </w:rPr>
              <w:t>1.0</w:t>
            </w:r>
          </w:p>
        </w:tc>
      </w:tr>
      <w:tr w14:paraId="30AD7081">
        <w:tblPrEx>
          <w:tblCellMar>
            <w:top w:w="0" w:type="dxa"/>
            <w:left w:w="108" w:type="dxa"/>
            <w:bottom w:w="0" w:type="dxa"/>
            <w:right w:w="108" w:type="dxa"/>
          </w:tblCellMar>
        </w:tblPrEx>
        <w:trPr>
          <w:trHeight w:val="283" w:hRule="atLeast"/>
        </w:trPr>
        <w:tc>
          <w:tcPr>
            <w:tcW w:w="4536" w:type="dxa"/>
            <w:tcBorders>
              <w:top w:val="single" w:color="000000" w:sz="4" w:space="0"/>
              <w:left w:val="single" w:color="000000" w:sz="4" w:space="0"/>
              <w:bottom w:val="single" w:color="000000" w:sz="4" w:space="0"/>
            </w:tcBorders>
            <w:shd w:val="clear" w:color="auto" w:fill="auto"/>
          </w:tcPr>
          <w:p w14:paraId="50EF710A">
            <w:pPr>
              <w:rPr>
                <w:rFonts w:ascii="Palatino Linotype" w:hAnsi="Palatino Linotype" w:cs="Palatino Linotype"/>
                <w:b/>
              </w:rPr>
            </w:pPr>
            <w:r>
              <w:rPr>
                <w:rFonts w:ascii="Palatino Linotype" w:hAnsi="Palatino Linotype" w:cs="Palatino Linotype"/>
              </w:rPr>
              <w:t>X-Originating-IP</w:t>
            </w:r>
          </w:p>
        </w:tc>
        <w:tc>
          <w:tcPr>
            <w:tcW w:w="4678" w:type="dxa"/>
            <w:tcBorders>
              <w:top w:val="single" w:color="000000" w:sz="4" w:space="0"/>
              <w:left w:val="single" w:color="000000" w:sz="4" w:space="0"/>
              <w:bottom w:val="single" w:color="000000" w:sz="4" w:space="0"/>
              <w:right w:val="single" w:color="000000" w:sz="4" w:space="0"/>
            </w:tcBorders>
            <w:shd w:val="clear" w:color="auto" w:fill="auto"/>
          </w:tcPr>
          <w:p w14:paraId="0CD05DDC">
            <w:pPr>
              <w:rPr>
                <w:rFonts w:hint="default" w:ascii="Palatino Linotype" w:hAnsi="Palatino Linotype" w:cs="Palatino Linotype"/>
                <w:b/>
                <w:lang w:val="en-SG"/>
              </w:rPr>
            </w:pPr>
          </w:p>
        </w:tc>
      </w:tr>
      <w:tr w14:paraId="5911E70C">
        <w:tblPrEx>
          <w:tblCellMar>
            <w:top w:w="0" w:type="dxa"/>
            <w:left w:w="108" w:type="dxa"/>
            <w:bottom w:w="0" w:type="dxa"/>
            <w:right w:w="108" w:type="dxa"/>
          </w:tblCellMar>
        </w:tblPrEx>
        <w:tc>
          <w:tcPr>
            <w:tcW w:w="4536" w:type="dxa"/>
            <w:tcBorders>
              <w:top w:val="single" w:color="000000" w:sz="4" w:space="0"/>
              <w:left w:val="single" w:color="000000" w:sz="4" w:space="0"/>
              <w:bottom w:val="single" w:color="000000" w:sz="4" w:space="0"/>
            </w:tcBorders>
            <w:shd w:val="clear" w:color="auto" w:fill="auto"/>
          </w:tcPr>
          <w:p w14:paraId="08C1C575">
            <w:pPr>
              <w:rPr>
                <w:rFonts w:ascii="Palatino Linotype" w:hAnsi="Palatino Linotype" w:cs="Palatino Linotype"/>
                <w:b/>
              </w:rPr>
            </w:pPr>
            <w:r>
              <w:rPr>
                <w:rFonts w:ascii="Palatino Linotype" w:hAnsi="Palatino Linotype" w:cs="Palatino Linotype"/>
              </w:rPr>
              <w:t>X-Priority</w:t>
            </w:r>
          </w:p>
        </w:tc>
        <w:tc>
          <w:tcPr>
            <w:tcW w:w="4678" w:type="dxa"/>
            <w:tcBorders>
              <w:top w:val="single" w:color="000000" w:sz="4" w:space="0"/>
              <w:left w:val="single" w:color="000000" w:sz="4" w:space="0"/>
              <w:bottom w:val="single" w:color="000000" w:sz="4" w:space="0"/>
              <w:right w:val="single" w:color="000000" w:sz="4" w:space="0"/>
            </w:tcBorders>
            <w:shd w:val="clear" w:color="auto" w:fill="auto"/>
          </w:tcPr>
          <w:p w14:paraId="0CC0BCA6">
            <w:pPr>
              <w:keepNext/>
              <w:rPr>
                <w:rFonts w:ascii="Palatino Linotype" w:hAnsi="Palatino Linotype" w:cs="Palatino Linotype"/>
                <w:b/>
              </w:rPr>
            </w:pPr>
          </w:p>
        </w:tc>
      </w:tr>
    </w:tbl>
    <w:p w14:paraId="1ED9A0C9">
      <w:pPr>
        <w:pStyle w:val="8"/>
        <w:ind w:left="360"/>
        <w:jc w:val="center"/>
        <w:rPr>
          <w:rFonts w:cs="Palatino Linotype"/>
          <w:b w:val="0"/>
          <w:sz w:val="24"/>
          <w:szCs w:val="24"/>
        </w:rPr>
      </w:pPr>
      <w:r>
        <w:rPr>
          <w:rFonts w:ascii="Palatino Linotype" w:hAnsi="Palatino Linotype" w:cs="Palatino Linotype"/>
          <w:b w:val="0"/>
          <w:sz w:val="24"/>
          <w:szCs w:val="24"/>
        </w:rPr>
        <w:t xml:space="preserve">Table </w:t>
      </w:r>
      <w:r>
        <w:rPr>
          <w:rFonts w:cs="Palatino Linotype"/>
          <w:b w:val="0"/>
          <w:sz w:val="24"/>
          <w:szCs w:val="24"/>
        </w:rPr>
        <w:fldChar w:fldCharType="begin"/>
      </w:r>
      <w:r>
        <w:rPr>
          <w:rFonts w:cs="Palatino Linotype"/>
          <w:b w:val="0"/>
          <w:sz w:val="24"/>
          <w:szCs w:val="24"/>
        </w:rPr>
        <w:instrText xml:space="preserve"> SEQ "Table" \*ALPHABETIC </w:instrText>
      </w:r>
      <w:r>
        <w:rPr>
          <w:rFonts w:cs="Palatino Linotype"/>
          <w:b w:val="0"/>
          <w:sz w:val="24"/>
          <w:szCs w:val="24"/>
        </w:rPr>
        <w:fldChar w:fldCharType="separate"/>
      </w:r>
      <w:r>
        <w:rPr>
          <w:rFonts w:cs="Palatino Linotype"/>
          <w:b w:val="0"/>
          <w:sz w:val="24"/>
          <w:szCs w:val="24"/>
        </w:rPr>
        <w:t>A</w:t>
      </w:r>
      <w:r>
        <w:rPr>
          <w:rFonts w:cs="Palatino Linotype"/>
          <w:b w:val="0"/>
          <w:sz w:val="24"/>
          <w:szCs w:val="24"/>
        </w:rPr>
        <w:fldChar w:fldCharType="end"/>
      </w:r>
    </w:p>
    <w:p w14:paraId="6CEBC1D6"/>
    <w:p w14:paraId="59695BAA"/>
    <w:p w14:paraId="09467963"/>
    <w:p w14:paraId="21AB6063">
      <w:pPr>
        <w:pStyle w:val="51"/>
        <w:numPr>
          <w:ilvl w:val="0"/>
          <w:numId w:val="5"/>
        </w:numPr>
      </w:pPr>
      <w:r>
        <w:t>What is the purpose of Message-ID in terms for forensic investigation?</w:t>
      </w:r>
    </w:p>
    <w:p w14:paraId="766E11D9"/>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70"/>
      </w:tblGrid>
      <w:tr w14:paraId="5FA84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70" w:type="dxa"/>
          </w:tcPr>
          <w:p w14:paraId="1C249479"/>
          <w:p w14:paraId="12F01AB3"/>
          <w:p w14:paraId="61241B5B">
            <w:pPr>
              <w:rPr>
                <w:rFonts w:hint="default"/>
                <w:lang w:val="en-SG"/>
              </w:rPr>
            </w:pPr>
            <w:r>
              <w:rPr>
                <w:rFonts w:hint="default"/>
                <w:lang w:val="en-SG"/>
              </w:rPr>
              <w:t xml:space="preserve">In email forensics, Message-ID is a unique serial number assigned to an email. It helps investigators identify and track a specific email across different mail servers and systems. </w:t>
            </w:r>
          </w:p>
          <w:p w14:paraId="6B8EC855"/>
        </w:tc>
      </w:tr>
    </w:tbl>
    <w:p w14:paraId="730B308C">
      <w:r>
        <w:br w:type="textWrapping"/>
      </w:r>
    </w:p>
    <w:p w14:paraId="02DB6BBA">
      <w:pPr>
        <w:pStyle w:val="51"/>
        <w:numPr>
          <w:ilvl w:val="0"/>
          <w:numId w:val="5"/>
        </w:numPr>
      </w:pPr>
      <w:r>
        <w:t xml:space="preserve">Can the Message be forged? </w:t>
      </w:r>
    </w:p>
    <w:p w14:paraId="3D57641B">
      <w:pPr>
        <w:ind w:left="720"/>
      </w:pPr>
      <w:r>
        <w:fldChar w:fldCharType="begin"/>
      </w:r>
      <w:r>
        <w:instrText xml:space="preserve"> HYPERLINK "http://www.instructables.com/id/How-to-forge-e-mails!/" </w:instrText>
      </w:r>
      <w:r>
        <w:fldChar w:fldCharType="separate"/>
      </w:r>
      <w:r>
        <w:rPr>
          <w:rStyle w:val="17"/>
        </w:rPr>
        <w:t>http://www.instructables.com/id/How-to-forge-e-mails!/</w:t>
      </w:r>
      <w:r>
        <w:rPr>
          <w:rStyle w:val="17"/>
        </w:rPr>
        <w:fldChar w:fldCharType="end"/>
      </w:r>
    </w:p>
    <w:p w14:paraId="509EF15A"/>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70"/>
      </w:tblGrid>
      <w:tr w14:paraId="6B174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70" w:type="dxa"/>
          </w:tcPr>
          <w:p w14:paraId="08E959E9"/>
          <w:p w14:paraId="39EE9BBC"/>
          <w:p w14:paraId="5A956686"/>
          <w:p w14:paraId="17491E2C"/>
        </w:tc>
      </w:tr>
    </w:tbl>
    <w:p w14:paraId="24FD0534"/>
    <w:p w14:paraId="75DDA806">
      <w:pPr>
        <w:pStyle w:val="51"/>
        <w:numPr>
          <w:ilvl w:val="0"/>
          <w:numId w:val="5"/>
        </w:numPr>
      </w:pPr>
      <w:r>
        <w:t xml:space="preserve">When was the email sent in local Date &amp; Time (Singapore time)?      </w:t>
      </w:r>
    </w:p>
    <w:p w14:paraId="3A59D9C4">
      <w:pPr>
        <w:ind w:left="720"/>
      </w:pPr>
      <w:r>
        <w:fldChar w:fldCharType="begin"/>
      </w:r>
      <w:r>
        <w:instrText xml:space="preserve"> HYPERLINK "https://www.timezoneconverter.com/cgi-bin/tzc" </w:instrText>
      </w:r>
      <w:r>
        <w:fldChar w:fldCharType="separate"/>
      </w:r>
      <w:r>
        <w:rPr>
          <w:rStyle w:val="17"/>
        </w:rPr>
        <w:t>https://www.timezoneconverter.com/cgi-bin/tzc</w:t>
      </w:r>
      <w:r>
        <w:rPr>
          <w:rStyle w:val="17"/>
        </w:rPr>
        <w:fldChar w:fldCharType="end"/>
      </w:r>
    </w:p>
    <w:p w14:paraId="5FE9BB5B"/>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70"/>
      </w:tblGrid>
      <w:tr w14:paraId="5604C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70" w:type="dxa"/>
          </w:tcPr>
          <w:p w14:paraId="55718150"/>
          <w:p w14:paraId="48091A4C"/>
          <w:p w14:paraId="3BB30508"/>
          <w:p w14:paraId="0D5376E4"/>
        </w:tc>
      </w:tr>
    </w:tbl>
    <w:p w14:paraId="63C70E34"/>
    <w:p w14:paraId="3CB0BE27">
      <w:pPr>
        <w:suppressAutoHyphens w:val="0"/>
        <w:rPr>
          <w:rFonts w:ascii="Palatino Linotype" w:hAnsi="Palatino Linotype" w:cs="Palatino Linotype"/>
        </w:rPr>
      </w:pPr>
      <w:r>
        <w:rPr>
          <w:rFonts w:ascii="Palatino Linotype" w:hAnsi="Palatino Linotype" w:cs="Palatino Linotype"/>
        </w:rPr>
        <w:br w:type="page"/>
      </w:r>
    </w:p>
    <w:p w14:paraId="637BBF20">
      <w:pPr>
        <w:pStyle w:val="51"/>
        <w:numPr>
          <w:ilvl w:val="0"/>
          <w:numId w:val="2"/>
        </w:numPr>
        <w:rPr>
          <w:rFonts w:ascii="Palatino Linotype" w:hAnsi="Palatino Linotype" w:cs="Palatino Linotype"/>
          <w:b/>
        </w:rPr>
      </w:pPr>
      <w:r>
        <w:rPr>
          <w:rFonts w:ascii="Palatino Linotype" w:hAnsi="Palatino Linotype" w:cs="Palatino Linotype"/>
          <w:b/>
        </w:rPr>
        <w:t>Part 2. Tracing an Email Message</w:t>
      </w:r>
    </w:p>
    <w:p w14:paraId="1D600A1D">
      <w:pPr>
        <w:pStyle w:val="51"/>
        <w:ind w:left="360"/>
        <w:rPr>
          <w:rFonts w:ascii="Palatino Linotype" w:hAnsi="Palatino Linotype" w:cs="Palatino Linotype"/>
          <w:b/>
        </w:rPr>
      </w:pPr>
    </w:p>
    <w:p w14:paraId="0870CC10">
      <w:pPr>
        <w:numPr>
          <w:ilvl w:val="0"/>
          <w:numId w:val="6"/>
        </w:numPr>
        <w:tabs>
          <w:tab w:val="left" w:pos="720"/>
          <w:tab w:val="clear" w:pos="360"/>
        </w:tabs>
        <w:ind w:left="720"/>
        <w:rPr>
          <w:rFonts w:ascii="Palatino Linotype" w:hAnsi="Palatino Linotype"/>
        </w:rPr>
      </w:pPr>
      <w:r>
        <w:rPr>
          <w:rFonts w:ascii="Palatino Linotype" w:hAnsi="Palatino Linotype"/>
        </w:rPr>
        <w:t>Use the current email header that was extracted, now use the following sites to trace the location of the email that was sent.</w:t>
      </w:r>
    </w:p>
    <w:p w14:paraId="0437C556">
      <w:pPr>
        <w:ind w:left="720"/>
        <w:rPr>
          <w:rFonts w:ascii="Palatino Linotype" w:hAnsi="Palatino Linotype" w:cs="Palatino Linotype"/>
          <w:b/>
          <w:bCs/>
        </w:rPr>
      </w:pPr>
      <w:r>
        <w:fldChar w:fldCharType="begin"/>
      </w:r>
      <w:r>
        <w:instrText xml:space="preserve"> HYPERLINK "https://whois.domaintools.com/" </w:instrText>
      </w:r>
      <w:r>
        <w:fldChar w:fldCharType="separate"/>
      </w:r>
      <w:r>
        <w:rPr>
          <w:rStyle w:val="17"/>
          <w:rFonts w:ascii="Palatino Linotype" w:hAnsi="Palatino Linotype" w:cs="Palatino Linotype"/>
          <w:b/>
          <w:bCs/>
        </w:rPr>
        <w:t>https://whois.domaintools.com/</w:t>
      </w:r>
      <w:r>
        <w:rPr>
          <w:rStyle w:val="17"/>
          <w:rFonts w:ascii="Palatino Linotype" w:hAnsi="Palatino Linotype" w:cs="Palatino Linotype"/>
          <w:b/>
          <w:bCs/>
        </w:rPr>
        <w:fldChar w:fldCharType="end"/>
      </w:r>
    </w:p>
    <w:p w14:paraId="464E4263">
      <w:pPr>
        <w:ind w:left="720"/>
        <w:rPr>
          <w:rFonts w:ascii="Palatino Linotype" w:hAnsi="Palatino Linotype"/>
        </w:rPr>
      </w:pPr>
    </w:p>
    <w:p w14:paraId="43559AF8">
      <w:pPr>
        <w:numPr>
          <w:ilvl w:val="0"/>
          <w:numId w:val="6"/>
        </w:numPr>
        <w:tabs>
          <w:tab w:val="left" w:pos="720"/>
          <w:tab w:val="clear" w:pos="360"/>
        </w:tabs>
        <w:ind w:left="720"/>
        <w:rPr>
          <w:rFonts w:ascii="Palatino Linotype" w:hAnsi="Palatino Linotype"/>
        </w:rPr>
      </w:pPr>
      <w:r>
        <w:rPr>
          <w:rFonts w:ascii="Palatino Linotype" w:hAnsi="Palatino Linotype" w:cs="Palatino Linotype"/>
        </w:rPr>
        <w:t xml:space="preserve">Refer to Table A, note the </w:t>
      </w:r>
      <w:r>
        <w:rPr>
          <w:rFonts w:ascii="Palatino Linotype" w:hAnsi="Palatino Linotype" w:cs="Palatino Linotype"/>
          <w:b/>
          <w:bCs/>
        </w:rPr>
        <w:t>Received</w:t>
      </w:r>
      <w:r>
        <w:rPr>
          <w:rFonts w:ascii="Palatino Linotype" w:hAnsi="Palatino Linotype" w:cs="Palatino Linotype"/>
        </w:rPr>
        <w:t xml:space="preserve"> item that you have fill-in.  The start of the </w:t>
      </w:r>
      <w:r>
        <w:rPr>
          <w:rFonts w:ascii="Palatino Linotype" w:hAnsi="Palatino Linotype" w:cs="Palatino Linotype"/>
          <w:b/>
          <w:bCs/>
        </w:rPr>
        <w:t>Received</w:t>
      </w:r>
      <w:r>
        <w:rPr>
          <w:rFonts w:ascii="Palatino Linotype" w:hAnsi="Palatino Linotype" w:cs="Palatino Linotype"/>
        </w:rPr>
        <w:t xml:space="preserve"> item is the last stop of the email message that is being sent. The word “</w:t>
      </w:r>
      <w:r>
        <w:rPr>
          <w:rFonts w:ascii="Palatino Linotype" w:hAnsi="Palatino Linotype" w:cs="Palatino Linotype"/>
          <w:b/>
        </w:rPr>
        <w:t>by</w:t>
      </w:r>
      <w:r>
        <w:rPr>
          <w:rFonts w:ascii="Palatino Linotype" w:hAnsi="Palatino Linotype" w:cs="Palatino Linotype"/>
        </w:rPr>
        <w:t>” in the header is important too. Now fill in Table B.</w:t>
      </w:r>
    </w:p>
    <w:p w14:paraId="114C3BDA">
      <w:pPr>
        <w:ind w:left="720"/>
        <w:rPr>
          <w:rFonts w:ascii="Palatino Linotype" w:hAnsi="Palatino Linotype"/>
        </w:rPr>
      </w:pPr>
    </w:p>
    <w:tbl>
      <w:tblPr>
        <w:tblStyle w:val="7"/>
        <w:tblpPr w:leftFromText="180" w:rightFromText="180" w:vertAnchor="text" w:horzAnchor="page" w:tblpX="1837" w:tblpY="85"/>
        <w:tblW w:w="9214" w:type="dxa"/>
        <w:tblInd w:w="0" w:type="dxa"/>
        <w:tblLayout w:type="fixed"/>
        <w:tblCellMar>
          <w:top w:w="0" w:type="dxa"/>
          <w:left w:w="108" w:type="dxa"/>
          <w:bottom w:w="0" w:type="dxa"/>
          <w:right w:w="108" w:type="dxa"/>
        </w:tblCellMar>
      </w:tblPr>
      <w:tblGrid>
        <w:gridCol w:w="2619"/>
        <w:gridCol w:w="3618"/>
        <w:gridCol w:w="2977"/>
      </w:tblGrid>
      <w:tr w14:paraId="60EF3ED1">
        <w:tblPrEx>
          <w:tblCellMar>
            <w:top w:w="0" w:type="dxa"/>
            <w:left w:w="108" w:type="dxa"/>
            <w:bottom w:w="0" w:type="dxa"/>
            <w:right w:w="108" w:type="dxa"/>
          </w:tblCellMar>
        </w:tblPrEx>
        <w:trPr>
          <w:trHeight w:val="320" w:hRule="atLeast"/>
        </w:trPr>
        <w:tc>
          <w:tcPr>
            <w:tcW w:w="2619" w:type="dxa"/>
            <w:tcBorders>
              <w:top w:val="single" w:color="000000" w:sz="4" w:space="0"/>
              <w:left w:val="single" w:color="000000" w:sz="4" w:space="0"/>
              <w:bottom w:val="single" w:color="000000" w:sz="4" w:space="0"/>
            </w:tcBorders>
            <w:shd w:val="clear" w:color="auto" w:fill="auto"/>
          </w:tcPr>
          <w:p w14:paraId="4626EF1D">
            <w:pPr>
              <w:rPr>
                <w:rFonts w:ascii="Palatino Linotype" w:hAnsi="Palatino Linotype" w:cs="Palatino Linotype"/>
                <w:b/>
              </w:rPr>
            </w:pPr>
            <w:r>
              <w:rPr>
                <w:rFonts w:ascii="Palatino Linotype" w:hAnsi="Palatino Linotype" w:cs="Palatino Linotype"/>
                <w:b/>
              </w:rPr>
              <w:t>Received – IP/Domain Address</w:t>
            </w:r>
          </w:p>
        </w:tc>
        <w:tc>
          <w:tcPr>
            <w:tcW w:w="3618" w:type="dxa"/>
            <w:tcBorders>
              <w:top w:val="single" w:color="000000" w:sz="4" w:space="0"/>
              <w:left w:val="single" w:color="000000" w:sz="4" w:space="0"/>
              <w:bottom w:val="single" w:color="000000" w:sz="4" w:space="0"/>
            </w:tcBorders>
            <w:shd w:val="clear" w:color="auto" w:fill="auto"/>
          </w:tcPr>
          <w:p w14:paraId="5EB00F43">
            <w:pPr>
              <w:rPr>
                <w:rFonts w:ascii="Palatino Linotype" w:hAnsi="Palatino Linotype" w:cs="Palatino Linotype"/>
                <w:b/>
              </w:rPr>
            </w:pPr>
            <w:r>
              <w:rPr>
                <w:rFonts w:ascii="Palatino Linotype" w:hAnsi="Palatino Linotype" w:cs="Palatino Linotype"/>
                <w:b/>
              </w:rPr>
              <w:t>Actual Location (Technical Contact/ Contact Person)</w:t>
            </w:r>
          </w:p>
        </w:tc>
        <w:tc>
          <w:tcPr>
            <w:tcW w:w="2977" w:type="dxa"/>
            <w:tcBorders>
              <w:top w:val="single" w:color="000000" w:sz="4" w:space="0"/>
              <w:left w:val="single" w:color="000000" w:sz="4" w:space="0"/>
              <w:bottom w:val="single" w:color="000000" w:sz="4" w:space="0"/>
              <w:right w:val="single" w:color="000000" w:sz="4" w:space="0"/>
            </w:tcBorders>
            <w:shd w:val="clear" w:color="auto" w:fill="auto"/>
          </w:tcPr>
          <w:p w14:paraId="2346747A">
            <w:pPr>
              <w:rPr>
                <w:rFonts w:ascii="Palatino Linotype" w:hAnsi="Palatino Linotype" w:cs="Palatino Linotype"/>
                <w:b/>
              </w:rPr>
            </w:pPr>
            <w:r>
              <w:rPr>
                <w:rFonts w:ascii="Palatino Linotype" w:hAnsi="Palatino Linotype" w:cs="Palatino Linotype"/>
                <w:b/>
              </w:rPr>
              <w:t>Tel No of contact person</w:t>
            </w:r>
          </w:p>
        </w:tc>
      </w:tr>
      <w:tr w14:paraId="341E6822">
        <w:tblPrEx>
          <w:tblCellMar>
            <w:top w:w="0" w:type="dxa"/>
            <w:left w:w="108" w:type="dxa"/>
            <w:bottom w:w="0" w:type="dxa"/>
            <w:right w:w="108" w:type="dxa"/>
          </w:tblCellMar>
        </w:tblPrEx>
        <w:trPr>
          <w:trHeight w:val="320" w:hRule="atLeast"/>
        </w:trPr>
        <w:tc>
          <w:tcPr>
            <w:tcW w:w="2619" w:type="dxa"/>
            <w:tcBorders>
              <w:top w:val="single" w:color="000000" w:sz="4" w:space="0"/>
              <w:left w:val="single" w:color="000000" w:sz="4" w:space="0"/>
              <w:bottom w:val="single" w:color="000000" w:sz="4" w:space="0"/>
            </w:tcBorders>
            <w:shd w:val="clear" w:color="auto" w:fill="auto"/>
          </w:tcPr>
          <w:p w14:paraId="07215EC9">
            <w:pPr>
              <w:rPr>
                <w:rFonts w:ascii="Palatino Linotype" w:hAnsi="Palatino Linotype" w:cs="Palatino Linotype"/>
                <w:b/>
              </w:rPr>
            </w:pPr>
            <w:r>
              <w:rPr>
                <w:rFonts w:hint="default" w:ascii="Palatino Linotype" w:hAnsi="Palatino Linotype" w:cs="Palatino Linotype"/>
                <w:b/>
              </w:rPr>
              <w:t>206.190.49.152</w:t>
            </w:r>
          </w:p>
        </w:tc>
        <w:tc>
          <w:tcPr>
            <w:tcW w:w="3618" w:type="dxa"/>
            <w:tcBorders>
              <w:top w:val="single" w:color="000000" w:sz="4" w:space="0"/>
              <w:left w:val="single" w:color="000000" w:sz="4" w:space="0"/>
              <w:bottom w:val="single" w:color="000000" w:sz="4" w:space="0"/>
            </w:tcBorders>
            <w:shd w:val="clear" w:color="auto" w:fill="auto"/>
          </w:tcPr>
          <w:p w14:paraId="263DEE88">
            <w:pPr>
              <w:rPr>
                <w:rFonts w:ascii="Palatino Linotype" w:hAnsi="Palatino Linotype" w:cs="Palatino Linotype"/>
                <w:b/>
              </w:rPr>
            </w:pPr>
            <w:r>
              <w:rPr>
                <w:rFonts w:ascii="SimSun" w:hAnsi="SimSun" w:eastAsia="SimSun" w:cs="SimSun"/>
                <w:sz w:val="24"/>
                <w:szCs w:val="24"/>
              </w:rPr>
              <w:t>California - San Francisco - Cloudflare Inc.</w:t>
            </w:r>
          </w:p>
        </w:tc>
        <w:tc>
          <w:tcPr>
            <w:tcW w:w="2977" w:type="dxa"/>
            <w:tcBorders>
              <w:top w:val="single" w:color="000000" w:sz="4" w:space="0"/>
              <w:left w:val="single" w:color="000000" w:sz="4" w:space="0"/>
              <w:bottom w:val="single" w:color="000000" w:sz="4" w:space="0"/>
              <w:right w:val="single" w:color="000000" w:sz="4" w:space="0"/>
            </w:tcBorders>
            <w:shd w:val="clear" w:color="auto" w:fill="auto"/>
          </w:tcPr>
          <w:p w14:paraId="30F4A303">
            <w:pPr>
              <w:snapToGrid w:val="0"/>
              <w:rPr>
                <w:rFonts w:ascii="Palatino Linotype" w:hAnsi="Palatino Linotype" w:cs="Palatino Linotype"/>
                <w:b/>
              </w:rPr>
            </w:pPr>
            <w:r>
              <w:rPr>
                <w:rFonts w:ascii="SimSun" w:hAnsi="SimSun" w:eastAsia="SimSun" w:cs="SimSun"/>
                <w:sz w:val="24"/>
                <w:szCs w:val="24"/>
              </w:rPr>
              <w:t>+1.8003337680</w:t>
            </w:r>
            <w:bookmarkStart w:id="3" w:name="_GoBack"/>
            <w:bookmarkEnd w:id="3"/>
          </w:p>
        </w:tc>
      </w:tr>
      <w:tr w14:paraId="340FEA0D">
        <w:tblPrEx>
          <w:tblCellMar>
            <w:top w:w="0" w:type="dxa"/>
            <w:left w:w="108" w:type="dxa"/>
            <w:bottom w:w="0" w:type="dxa"/>
            <w:right w:w="108" w:type="dxa"/>
          </w:tblCellMar>
        </w:tblPrEx>
        <w:trPr>
          <w:trHeight w:val="320" w:hRule="atLeast"/>
        </w:trPr>
        <w:tc>
          <w:tcPr>
            <w:tcW w:w="2619" w:type="dxa"/>
            <w:tcBorders>
              <w:top w:val="single" w:color="000000" w:sz="4" w:space="0"/>
              <w:left w:val="single" w:color="000000" w:sz="4" w:space="0"/>
              <w:bottom w:val="single" w:color="000000" w:sz="4" w:space="0"/>
            </w:tcBorders>
            <w:shd w:val="clear" w:color="auto" w:fill="auto"/>
          </w:tcPr>
          <w:p w14:paraId="0DB7634F">
            <w:pPr>
              <w:rPr>
                <w:rFonts w:ascii="Palatino Linotype" w:hAnsi="Palatino Linotype" w:cs="Palatino Linotype"/>
                <w:b/>
              </w:rPr>
            </w:pPr>
          </w:p>
        </w:tc>
        <w:tc>
          <w:tcPr>
            <w:tcW w:w="3618" w:type="dxa"/>
            <w:tcBorders>
              <w:top w:val="single" w:color="000000" w:sz="4" w:space="0"/>
              <w:left w:val="single" w:color="000000" w:sz="4" w:space="0"/>
              <w:bottom w:val="single" w:color="000000" w:sz="4" w:space="0"/>
            </w:tcBorders>
            <w:shd w:val="clear" w:color="auto" w:fill="auto"/>
          </w:tcPr>
          <w:p w14:paraId="4F698406">
            <w:pPr>
              <w:rPr>
                <w:rFonts w:ascii="Palatino Linotype" w:hAnsi="Palatino Linotype" w:cs="Palatino Linotype"/>
                <w:b/>
              </w:rPr>
            </w:pPr>
          </w:p>
        </w:tc>
        <w:tc>
          <w:tcPr>
            <w:tcW w:w="2977" w:type="dxa"/>
            <w:tcBorders>
              <w:top w:val="single" w:color="000000" w:sz="4" w:space="0"/>
              <w:left w:val="single" w:color="000000" w:sz="4" w:space="0"/>
              <w:bottom w:val="single" w:color="000000" w:sz="4" w:space="0"/>
              <w:right w:val="single" w:color="000000" w:sz="4" w:space="0"/>
            </w:tcBorders>
            <w:shd w:val="clear" w:color="auto" w:fill="auto"/>
          </w:tcPr>
          <w:p w14:paraId="1DFAA81C">
            <w:pPr>
              <w:rPr>
                <w:rFonts w:ascii="Palatino Linotype" w:hAnsi="Palatino Linotype" w:cs="Palatino Linotype"/>
                <w:b/>
              </w:rPr>
            </w:pPr>
          </w:p>
        </w:tc>
      </w:tr>
      <w:tr w14:paraId="5C48542C">
        <w:tblPrEx>
          <w:tblCellMar>
            <w:top w:w="0" w:type="dxa"/>
            <w:left w:w="108" w:type="dxa"/>
            <w:bottom w:w="0" w:type="dxa"/>
            <w:right w:w="108" w:type="dxa"/>
          </w:tblCellMar>
        </w:tblPrEx>
        <w:trPr>
          <w:trHeight w:val="320" w:hRule="atLeast"/>
        </w:trPr>
        <w:tc>
          <w:tcPr>
            <w:tcW w:w="2619" w:type="dxa"/>
            <w:tcBorders>
              <w:top w:val="single" w:color="000000" w:sz="4" w:space="0"/>
              <w:left w:val="single" w:color="000000" w:sz="4" w:space="0"/>
              <w:bottom w:val="single" w:color="000000" w:sz="4" w:space="0"/>
            </w:tcBorders>
            <w:shd w:val="clear" w:color="auto" w:fill="auto"/>
          </w:tcPr>
          <w:p w14:paraId="586FD775">
            <w:pPr>
              <w:rPr>
                <w:rFonts w:ascii="Palatino Linotype" w:hAnsi="Palatino Linotype" w:cs="Palatino Linotype"/>
                <w:b/>
              </w:rPr>
            </w:pPr>
          </w:p>
        </w:tc>
        <w:tc>
          <w:tcPr>
            <w:tcW w:w="3618" w:type="dxa"/>
            <w:tcBorders>
              <w:top w:val="single" w:color="000000" w:sz="4" w:space="0"/>
              <w:left w:val="single" w:color="000000" w:sz="4" w:space="0"/>
              <w:bottom w:val="single" w:color="000000" w:sz="4" w:space="0"/>
            </w:tcBorders>
            <w:shd w:val="clear" w:color="auto" w:fill="auto"/>
          </w:tcPr>
          <w:p w14:paraId="55A9861C">
            <w:pPr>
              <w:rPr>
                <w:rFonts w:ascii="Palatino Linotype" w:hAnsi="Palatino Linotype" w:cs="Palatino Linotype"/>
                <w:b/>
              </w:rPr>
            </w:pPr>
          </w:p>
        </w:tc>
        <w:tc>
          <w:tcPr>
            <w:tcW w:w="2977" w:type="dxa"/>
            <w:tcBorders>
              <w:top w:val="single" w:color="000000" w:sz="4" w:space="0"/>
              <w:left w:val="single" w:color="000000" w:sz="4" w:space="0"/>
              <w:bottom w:val="single" w:color="000000" w:sz="4" w:space="0"/>
              <w:right w:val="single" w:color="000000" w:sz="4" w:space="0"/>
            </w:tcBorders>
            <w:shd w:val="clear" w:color="auto" w:fill="auto"/>
          </w:tcPr>
          <w:p w14:paraId="638ABB82">
            <w:pPr>
              <w:rPr>
                <w:rFonts w:ascii="Palatino Linotype" w:hAnsi="Palatino Linotype" w:cs="Palatino Linotype"/>
                <w:b/>
              </w:rPr>
            </w:pPr>
          </w:p>
        </w:tc>
      </w:tr>
      <w:tr w14:paraId="40AFA5A1">
        <w:tblPrEx>
          <w:tblCellMar>
            <w:top w:w="0" w:type="dxa"/>
            <w:left w:w="108" w:type="dxa"/>
            <w:bottom w:w="0" w:type="dxa"/>
            <w:right w:w="108" w:type="dxa"/>
          </w:tblCellMar>
        </w:tblPrEx>
        <w:trPr>
          <w:trHeight w:val="334" w:hRule="atLeast"/>
        </w:trPr>
        <w:tc>
          <w:tcPr>
            <w:tcW w:w="2619" w:type="dxa"/>
            <w:tcBorders>
              <w:top w:val="single" w:color="000000" w:sz="4" w:space="0"/>
              <w:left w:val="single" w:color="000000" w:sz="4" w:space="0"/>
              <w:bottom w:val="single" w:color="000000" w:sz="4" w:space="0"/>
            </w:tcBorders>
            <w:shd w:val="clear" w:color="auto" w:fill="auto"/>
          </w:tcPr>
          <w:p w14:paraId="5FA479B6">
            <w:pPr>
              <w:rPr>
                <w:rFonts w:ascii="Palatino Linotype" w:hAnsi="Palatino Linotype" w:cs="Palatino Linotype"/>
                <w:b/>
              </w:rPr>
            </w:pPr>
          </w:p>
        </w:tc>
        <w:tc>
          <w:tcPr>
            <w:tcW w:w="3618" w:type="dxa"/>
            <w:tcBorders>
              <w:top w:val="single" w:color="000000" w:sz="4" w:space="0"/>
              <w:left w:val="single" w:color="000000" w:sz="4" w:space="0"/>
              <w:bottom w:val="single" w:color="000000" w:sz="4" w:space="0"/>
            </w:tcBorders>
            <w:shd w:val="clear" w:color="auto" w:fill="auto"/>
          </w:tcPr>
          <w:p w14:paraId="43DE3387">
            <w:pPr>
              <w:pStyle w:val="14"/>
              <w:rPr>
                <w:rFonts w:ascii="Palatino Linotype" w:hAnsi="Palatino Linotype" w:cs="Palatino Linotype"/>
                <w:b/>
                <w:sz w:val="24"/>
                <w:szCs w:val="24"/>
              </w:rPr>
            </w:pPr>
          </w:p>
        </w:tc>
        <w:tc>
          <w:tcPr>
            <w:tcW w:w="2977" w:type="dxa"/>
            <w:tcBorders>
              <w:top w:val="single" w:color="000000" w:sz="4" w:space="0"/>
              <w:left w:val="single" w:color="000000" w:sz="4" w:space="0"/>
              <w:bottom w:val="single" w:color="000000" w:sz="4" w:space="0"/>
              <w:right w:val="single" w:color="000000" w:sz="4" w:space="0"/>
            </w:tcBorders>
            <w:shd w:val="clear" w:color="auto" w:fill="auto"/>
          </w:tcPr>
          <w:p w14:paraId="3E6B97E9">
            <w:pPr>
              <w:pStyle w:val="14"/>
              <w:rPr>
                <w:rFonts w:ascii="Palatino Linotype" w:hAnsi="Palatino Linotype" w:cs="Palatino Linotype"/>
                <w:b/>
                <w:sz w:val="24"/>
                <w:szCs w:val="24"/>
              </w:rPr>
            </w:pPr>
          </w:p>
        </w:tc>
      </w:tr>
      <w:tr w14:paraId="469FE805">
        <w:tblPrEx>
          <w:tblCellMar>
            <w:top w:w="0" w:type="dxa"/>
            <w:left w:w="108" w:type="dxa"/>
            <w:bottom w:w="0" w:type="dxa"/>
            <w:right w:w="108" w:type="dxa"/>
          </w:tblCellMar>
        </w:tblPrEx>
        <w:trPr>
          <w:trHeight w:val="334" w:hRule="atLeast"/>
        </w:trPr>
        <w:tc>
          <w:tcPr>
            <w:tcW w:w="2619" w:type="dxa"/>
            <w:tcBorders>
              <w:top w:val="single" w:color="000000" w:sz="4" w:space="0"/>
              <w:left w:val="single" w:color="000000" w:sz="4" w:space="0"/>
              <w:bottom w:val="single" w:color="000000" w:sz="4" w:space="0"/>
            </w:tcBorders>
            <w:shd w:val="clear" w:color="auto" w:fill="auto"/>
          </w:tcPr>
          <w:p w14:paraId="1FD9E9A7">
            <w:pPr>
              <w:snapToGrid w:val="0"/>
              <w:rPr>
                <w:rFonts w:ascii="Palatino Linotype" w:hAnsi="Palatino Linotype" w:cs="Palatino Linotype"/>
                <w:sz w:val="20"/>
                <w:szCs w:val="20"/>
              </w:rPr>
            </w:pPr>
          </w:p>
        </w:tc>
        <w:tc>
          <w:tcPr>
            <w:tcW w:w="3618" w:type="dxa"/>
            <w:tcBorders>
              <w:top w:val="single" w:color="000000" w:sz="4" w:space="0"/>
              <w:left w:val="single" w:color="000000" w:sz="4" w:space="0"/>
              <w:bottom w:val="single" w:color="000000" w:sz="4" w:space="0"/>
            </w:tcBorders>
            <w:shd w:val="clear" w:color="auto" w:fill="auto"/>
          </w:tcPr>
          <w:p w14:paraId="05E56332">
            <w:pPr>
              <w:keepNext/>
              <w:snapToGrid w:val="0"/>
              <w:rPr>
                <w:rFonts w:ascii="Palatino Linotype" w:hAnsi="Palatino Linotype" w:cs="Palatino Linotype"/>
              </w:rPr>
            </w:pPr>
          </w:p>
        </w:tc>
        <w:tc>
          <w:tcPr>
            <w:tcW w:w="2977" w:type="dxa"/>
            <w:tcBorders>
              <w:top w:val="single" w:color="000000" w:sz="4" w:space="0"/>
              <w:left w:val="single" w:color="000000" w:sz="4" w:space="0"/>
              <w:bottom w:val="single" w:color="000000" w:sz="4" w:space="0"/>
              <w:right w:val="single" w:color="000000" w:sz="4" w:space="0"/>
            </w:tcBorders>
            <w:shd w:val="clear" w:color="auto" w:fill="auto"/>
          </w:tcPr>
          <w:p w14:paraId="4C1B1921">
            <w:pPr>
              <w:keepNext/>
              <w:snapToGrid w:val="0"/>
              <w:rPr>
                <w:rFonts w:ascii="Palatino Linotype" w:hAnsi="Palatino Linotype" w:cs="Palatino Linotype"/>
              </w:rPr>
            </w:pPr>
          </w:p>
        </w:tc>
      </w:tr>
    </w:tbl>
    <w:p w14:paraId="7F94EA45">
      <w:pPr>
        <w:pStyle w:val="8"/>
        <w:ind w:left="360"/>
        <w:jc w:val="center"/>
        <w:rPr>
          <w:rFonts w:ascii="Palatino Linotype" w:hAnsi="Palatino Linotype" w:cs="Palatino Linotype"/>
        </w:rPr>
      </w:pPr>
      <w:r>
        <w:rPr>
          <w:rFonts w:ascii="Palatino Linotype" w:hAnsi="Palatino Linotype" w:cs="Palatino Linotype"/>
          <w:sz w:val="24"/>
          <w:szCs w:val="24"/>
        </w:rPr>
        <w:t xml:space="preserve">Table </w:t>
      </w:r>
      <w:r>
        <w:rPr>
          <w:rFonts w:cs="Palatino Linotype"/>
          <w:sz w:val="24"/>
          <w:szCs w:val="24"/>
        </w:rPr>
        <w:fldChar w:fldCharType="begin"/>
      </w:r>
      <w:r>
        <w:rPr>
          <w:rFonts w:cs="Palatino Linotype"/>
          <w:sz w:val="24"/>
          <w:szCs w:val="24"/>
        </w:rPr>
        <w:instrText xml:space="preserve"> SEQ "Table" \*ALPHABETIC </w:instrText>
      </w:r>
      <w:r>
        <w:rPr>
          <w:rFonts w:cs="Palatino Linotype"/>
          <w:sz w:val="24"/>
          <w:szCs w:val="24"/>
        </w:rPr>
        <w:fldChar w:fldCharType="separate"/>
      </w:r>
      <w:r>
        <w:rPr>
          <w:rFonts w:cs="Palatino Linotype"/>
          <w:sz w:val="24"/>
          <w:szCs w:val="24"/>
        </w:rPr>
        <w:t>B</w:t>
      </w:r>
      <w:r>
        <w:rPr>
          <w:rFonts w:cs="Palatino Linotype"/>
          <w:sz w:val="24"/>
          <w:szCs w:val="24"/>
        </w:rPr>
        <w:fldChar w:fldCharType="end"/>
      </w:r>
    </w:p>
    <w:p w14:paraId="0EEC4CD5">
      <w:pPr>
        <w:ind w:left="720"/>
      </w:pPr>
    </w:p>
    <w:p w14:paraId="56BA4C6C">
      <w:pPr>
        <w:ind w:left="720"/>
      </w:pPr>
    </w:p>
    <w:p w14:paraId="1A4C5349">
      <w:pPr>
        <w:numPr>
          <w:ilvl w:val="0"/>
          <w:numId w:val="6"/>
        </w:numPr>
        <w:tabs>
          <w:tab w:val="left" w:pos="720"/>
          <w:tab w:val="clear" w:pos="360"/>
        </w:tabs>
        <w:ind w:left="720"/>
        <w:rPr>
          <w:rFonts w:ascii="Palatino Linotype" w:hAnsi="Palatino Linotype" w:cs="Palatino Linotype"/>
        </w:rPr>
      </w:pPr>
      <w:r>
        <w:rPr>
          <w:rFonts w:ascii="Palatino Linotype" w:hAnsi="Palatino Linotype"/>
        </w:rPr>
        <w:t xml:space="preserve">What is the purpose of recording the telephone number? </w:t>
      </w:r>
    </w:p>
    <w:p w14:paraId="7D23CB11">
      <w:pPr>
        <w:pBdr>
          <w:bottom w:val="single" w:color="000000" w:sz="12" w:space="1"/>
        </w:pBdr>
        <w:ind w:left="360"/>
        <w:rPr>
          <w:rFonts w:ascii="Palatino Linotype" w:hAnsi="Palatino Linotype" w:cs="Palatino Linotype"/>
          <w:b/>
        </w:rPr>
      </w:pPr>
    </w:p>
    <w:p w14:paraId="61324A2D">
      <w:pPr>
        <w:ind w:left="360"/>
        <w:rPr>
          <w:rFonts w:ascii="Palatino Linotype" w:hAnsi="Palatino Linotype" w:cs="Palatino Linotype"/>
        </w:rPr>
      </w:pPr>
    </w:p>
    <w:p w14:paraId="61549C0D">
      <w:pPr>
        <w:pBdr>
          <w:top w:val="single" w:color="000000" w:sz="12" w:space="1"/>
          <w:bottom w:val="single" w:color="000000" w:sz="12" w:space="1"/>
        </w:pBdr>
        <w:ind w:left="360"/>
        <w:rPr>
          <w:rFonts w:ascii="Palatino Linotype" w:hAnsi="Palatino Linotype" w:cs="Palatino Linotype"/>
        </w:rPr>
      </w:pPr>
    </w:p>
    <w:p w14:paraId="05F39AA8">
      <w:pPr>
        <w:pBdr>
          <w:bottom w:val="single" w:color="000000" w:sz="12" w:space="1"/>
        </w:pBdr>
        <w:ind w:left="360"/>
        <w:rPr>
          <w:rFonts w:ascii="Palatino Linotype" w:hAnsi="Palatino Linotype" w:cs="Palatino Linotype"/>
          <w:b/>
        </w:rPr>
      </w:pPr>
    </w:p>
    <w:p w14:paraId="0496BA31"/>
    <w:p w14:paraId="2571A2AC">
      <w:pPr>
        <w:pStyle w:val="51"/>
        <w:numPr>
          <w:ilvl w:val="0"/>
          <w:numId w:val="2"/>
        </w:numPr>
        <w:rPr>
          <w:rFonts w:ascii="Palatino Linotype" w:hAnsi="Palatino Linotype" w:cs="Palatino Linotype"/>
          <w:b/>
        </w:rPr>
      </w:pPr>
      <w:r>
        <w:rPr>
          <w:rFonts w:ascii="Palatino Linotype" w:hAnsi="Palatino Linotype" w:cs="Palatino Linotype"/>
          <w:b/>
        </w:rPr>
        <w:t>Part 3. Trace the email</w:t>
      </w:r>
    </w:p>
    <w:bookmarkEnd w:id="2"/>
    <w:p w14:paraId="137A7528">
      <w:pPr>
        <w:rPr>
          <w:rFonts w:ascii="Palatino Linotype" w:hAnsi="Palatino Linotype" w:cs="Palatino Linotype"/>
          <w:b/>
        </w:rPr>
      </w:pPr>
    </w:p>
    <w:p w14:paraId="5BED3CBF">
      <w:pPr>
        <w:numPr>
          <w:ilvl w:val="0"/>
          <w:numId w:val="7"/>
        </w:numPr>
        <w:rPr>
          <w:rFonts w:ascii="Palatino Linotype" w:hAnsi="Palatino Linotype" w:cs="Palatino Linotype"/>
        </w:rPr>
      </w:pPr>
      <w:r>
        <w:rPr>
          <w:rFonts w:ascii="Palatino Linotype" w:hAnsi="Palatino Linotype" w:cs="Palatino Linotype"/>
        </w:rPr>
        <w:t xml:space="preserve">Using </w:t>
      </w:r>
      <w:r>
        <w:rPr>
          <w:rFonts w:ascii="Palatino Linotype" w:hAnsi="Palatino Linotype" w:cs="Palatino Linotype"/>
          <w:b/>
        </w:rPr>
        <w:t>Beware.eml</w:t>
      </w:r>
      <w:r>
        <w:rPr>
          <w:rFonts w:ascii="Palatino Linotype" w:hAnsi="Palatino Linotype" w:cs="Palatino Linotype"/>
        </w:rPr>
        <w:t xml:space="preserve"> in </w:t>
      </w:r>
      <w:r>
        <w:rPr>
          <w:rFonts w:ascii="Palatino Linotype" w:hAnsi="Palatino Linotype" w:cs="Palatino Linotype"/>
          <w:b/>
        </w:rPr>
        <w:t>C:\Software\Labs\P7</w:t>
      </w:r>
      <w:r>
        <w:rPr>
          <w:rFonts w:ascii="Palatino Linotype" w:hAnsi="Palatino Linotype" w:cs="Palatino Linotype"/>
        </w:rPr>
        <w:t>, investigate the origin of the emails. Provide as much info such as the originator sender email, domain info and IP addresses.</w:t>
      </w:r>
    </w:p>
    <w:p w14:paraId="37405496">
      <w:pPr>
        <w:ind w:left="426"/>
        <w:rPr>
          <w:rFonts w:ascii="Palatino Linotype" w:hAnsi="Palatino Linotype" w:cs="Palatino Linotype"/>
          <w:b/>
        </w:rPr>
      </w:pPr>
    </w:p>
    <w:p w14:paraId="39F9D93B">
      <w:pPr>
        <w:pBdr>
          <w:top w:val="single" w:color="000000" w:sz="12" w:space="1"/>
          <w:bottom w:val="single" w:color="000000" w:sz="12" w:space="1"/>
        </w:pBdr>
        <w:ind w:left="426"/>
        <w:jc w:val="right"/>
        <w:rPr>
          <w:rFonts w:ascii="Palatino Linotype" w:hAnsi="Palatino Linotype" w:cs="Palatino Linotype"/>
        </w:rPr>
      </w:pPr>
    </w:p>
    <w:p w14:paraId="410F8500">
      <w:pPr>
        <w:pBdr>
          <w:bottom w:val="single" w:color="000000" w:sz="12" w:space="1"/>
        </w:pBdr>
        <w:ind w:left="426"/>
        <w:rPr>
          <w:rFonts w:ascii="Palatino Linotype" w:hAnsi="Palatino Linotype" w:cs="Palatino Linotype"/>
          <w:b/>
        </w:rPr>
      </w:pPr>
    </w:p>
    <w:p w14:paraId="0B6E1F4E">
      <w:pPr>
        <w:ind w:left="426"/>
        <w:rPr>
          <w:rFonts w:ascii="Palatino Linotype" w:hAnsi="Palatino Linotype" w:cs="Palatino Linotype"/>
        </w:rPr>
      </w:pPr>
    </w:p>
    <w:p w14:paraId="1AB39FB2">
      <w:pPr>
        <w:pBdr>
          <w:top w:val="single" w:color="000000" w:sz="12" w:space="1"/>
          <w:bottom w:val="single" w:color="000000" w:sz="12" w:space="1"/>
        </w:pBdr>
        <w:ind w:left="426"/>
        <w:rPr>
          <w:rFonts w:ascii="Palatino Linotype" w:hAnsi="Palatino Linotype" w:cs="Palatino Linotype"/>
        </w:rPr>
      </w:pPr>
    </w:p>
    <w:p w14:paraId="78023784">
      <w:pPr>
        <w:pBdr>
          <w:bottom w:val="single" w:color="000000" w:sz="12" w:space="1"/>
        </w:pBdr>
        <w:ind w:left="426"/>
        <w:rPr>
          <w:rFonts w:ascii="Palatino Linotype" w:hAnsi="Palatino Linotype" w:cs="Palatino Linotype"/>
        </w:rPr>
      </w:pPr>
    </w:p>
    <w:p w14:paraId="555487DD">
      <w:pPr>
        <w:pStyle w:val="51"/>
        <w:ind w:left="360"/>
        <w:rPr>
          <w:rFonts w:ascii="Palatino Linotype" w:hAnsi="Palatino Linotype" w:cs="Palatino Linotype"/>
          <w:b/>
        </w:rPr>
      </w:pPr>
    </w:p>
    <w:p w14:paraId="737AB9EB">
      <w:pPr>
        <w:pStyle w:val="51"/>
        <w:ind w:left="360"/>
        <w:rPr>
          <w:rFonts w:ascii="Palatino Linotype" w:hAnsi="Palatino Linotype" w:cs="Palatino Linotype"/>
          <w:b/>
        </w:rPr>
      </w:pPr>
    </w:p>
    <w:p w14:paraId="2C257C5C">
      <w:pPr>
        <w:pStyle w:val="51"/>
        <w:numPr>
          <w:ilvl w:val="0"/>
          <w:numId w:val="2"/>
        </w:numPr>
        <w:rPr>
          <w:rFonts w:ascii="Palatino Linotype" w:hAnsi="Palatino Linotype" w:cs="Palatino Linotype"/>
          <w:b/>
        </w:rPr>
      </w:pPr>
      <w:r>
        <w:rPr>
          <w:rFonts w:ascii="Palatino Linotype" w:hAnsi="Palatino Linotype" w:cs="Palatino Linotype"/>
          <w:b/>
        </w:rPr>
        <w:t>Reference</w:t>
      </w:r>
    </w:p>
    <w:p w14:paraId="0A813F41">
      <w:pPr>
        <w:ind w:left="720"/>
        <w:rPr>
          <w:rFonts w:ascii="Palatino Linotype" w:hAnsi="Palatino Linotype" w:cs="Palatino Linotype"/>
        </w:rPr>
      </w:pPr>
    </w:p>
    <w:p w14:paraId="2F7F0947">
      <w:pPr>
        <w:jc w:val="center"/>
        <w:rPr>
          <w:rStyle w:val="54"/>
          <w:rFonts w:ascii="Arial" w:hAnsi="Arial" w:cs="Arial"/>
        </w:rPr>
      </w:pPr>
      <w:r>
        <w:rPr>
          <w:rStyle w:val="54"/>
          <w:rFonts w:ascii="Arial" w:hAnsi="Arial" w:cs="Arial"/>
        </w:rPr>
        <w:t>Email</w:t>
      </w:r>
      <w:r>
        <w:t xml:space="preserve"> </w:t>
      </w:r>
      <w:r>
        <w:rPr>
          <w:rStyle w:val="54"/>
          <w:rFonts w:ascii="Arial" w:hAnsi="Arial" w:cs="Arial"/>
        </w:rPr>
        <w:t>Explanations</w:t>
      </w:r>
    </w:p>
    <w:p w14:paraId="3793B957">
      <w:pPr>
        <w:rPr>
          <w:b/>
          <w:bCs/>
          <w:sz w:val="20"/>
          <w:szCs w:val="20"/>
        </w:rPr>
      </w:pPr>
    </w:p>
    <w:p w14:paraId="393A2290">
      <w:pPr>
        <w:jc w:val="both"/>
        <w:rPr>
          <w:rFonts w:ascii="Palatino Linotype" w:hAnsi="Palatino Linotype" w:cs="Palatino Linotype"/>
        </w:rPr>
      </w:pPr>
      <w:r>
        <w:rPr>
          <w:rFonts w:ascii="Palatino Linotype" w:hAnsi="Palatino Linotype" w:cs="Palatino Linotype"/>
        </w:rPr>
        <w:t xml:space="preserve">A general idea of how to analyze email headers, to keep things simple, below are the headers from </w:t>
      </w:r>
      <w:r>
        <w:rPr>
          <w:rFonts w:ascii="Palatino Linotype" w:hAnsi="Palatino Linotype" w:cs="Palatino Linotype"/>
          <w:b/>
        </w:rPr>
        <w:t>a legitimate email message</w:t>
      </w:r>
      <w:r>
        <w:rPr>
          <w:rFonts w:ascii="Palatino Linotype" w:hAnsi="Palatino Linotype" w:cs="Palatino Linotype"/>
        </w:rPr>
        <w:t xml:space="preserve">. (Spammers manipulate various headers to avoid detection.) The numbered key lines facilitate subsequent analysis. Received headers are generated from the bottom up. That is, the topmost Received header (line 8 in the example) represents the last stop the email made, and the bottommost Received header (line 6) represents the first stop the email made after leaving the sender's computer. Other headers can appear in various places, depending on which apps email servers are using. </w:t>
      </w:r>
    </w:p>
    <w:p w14:paraId="064CADA1">
      <w:pPr>
        <w:rPr>
          <w:rFonts w:ascii="Palatino Linotype" w:hAnsi="Palatino Linotype" w:cs="Palatino Linotype"/>
        </w:rPr>
      </w:pPr>
    </w:p>
    <w:p w14:paraId="46ADBF9F">
      <w:pPr>
        <w:rPr>
          <w:rFonts w:ascii="Arial" w:hAnsi="Arial" w:cs="Arial"/>
          <w:sz w:val="22"/>
          <w:szCs w:val="22"/>
        </w:rPr>
      </w:pPr>
      <w:r>
        <w:rPr>
          <w:rFonts w:ascii="Arial" w:hAnsi="Arial" w:cs="Arial"/>
          <w:sz w:val="22"/>
          <w:szCs w:val="22"/>
        </w:rPr>
        <w:t xml:space="preserve">9. Return-Path: &lt; alanluber99@hotmail.com &gt; </w:t>
      </w:r>
    </w:p>
    <w:p w14:paraId="129D1134">
      <w:pPr>
        <w:rPr>
          <w:rFonts w:ascii="Arial" w:hAnsi="Arial" w:cs="Arial"/>
          <w:sz w:val="22"/>
          <w:szCs w:val="22"/>
        </w:rPr>
      </w:pPr>
    </w:p>
    <w:p w14:paraId="2EA9B495">
      <w:pPr>
        <w:rPr>
          <w:rFonts w:ascii="Arial" w:hAnsi="Arial" w:cs="Arial"/>
          <w:sz w:val="22"/>
          <w:szCs w:val="22"/>
        </w:rPr>
      </w:pPr>
      <w:r>
        <w:rPr>
          <w:rFonts w:ascii="Arial" w:hAnsi="Arial" w:cs="Arial"/>
          <w:sz w:val="22"/>
          <w:szCs w:val="22"/>
        </w:rPr>
        <w:t xml:space="preserve">8. Received: from hotmail.com ([207.68.163.96]) by imf04aec.mail.bellsouth.net </w:t>
      </w:r>
    </w:p>
    <w:p w14:paraId="3F8196EA">
      <w:pPr>
        <w:rPr>
          <w:rFonts w:ascii="Arial" w:hAnsi="Arial" w:cs="Arial"/>
          <w:sz w:val="22"/>
          <w:szCs w:val="22"/>
        </w:rPr>
      </w:pPr>
      <w:r>
        <w:rPr>
          <w:rFonts w:ascii="Arial" w:hAnsi="Arial" w:cs="Arial"/>
          <w:sz w:val="22"/>
          <w:szCs w:val="22"/>
        </w:rPr>
        <w:t xml:space="preserve">(InterMail vM.5.01.06.08 201-253-122-130-108-20031117) with ESMTP </w:t>
      </w:r>
    </w:p>
    <w:p w14:paraId="6987603A">
      <w:pPr>
        <w:rPr>
          <w:rFonts w:ascii="Arial" w:hAnsi="Arial" w:cs="Arial"/>
          <w:sz w:val="22"/>
          <w:szCs w:val="22"/>
        </w:rPr>
      </w:pPr>
      <w:r>
        <w:rPr>
          <w:rFonts w:ascii="Arial" w:hAnsi="Arial" w:cs="Arial"/>
          <w:sz w:val="22"/>
          <w:szCs w:val="22"/>
        </w:rPr>
        <w:t xml:space="preserve">id &lt;20040602082923.IRTJ11164.imf04aec.mail.bellsouth.net@hotmail.com&gt; </w:t>
      </w:r>
    </w:p>
    <w:p w14:paraId="09838D61">
      <w:pPr>
        <w:rPr>
          <w:rFonts w:ascii="Arial" w:hAnsi="Arial" w:cs="Arial"/>
          <w:sz w:val="22"/>
          <w:szCs w:val="22"/>
        </w:rPr>
      </w:pPr>
      <w:r>
        <w:rPr>
          <w:rFonts w:ascii="Arial" w:hAnsi="Arial" w:cs="Arial"/>
          <w:sz w:val="22"/>
          <w:szCs w:val="22"/>
        </w:rPr>
        <w:t xml:space="preserve">for &lt;gws@bellsouth.net&gt;; Wed, 2 Jun 2004 04:29:23 -0400 </w:t>
      </w:r>
    </w:p>
    <w:p w14:paraId="16D382D4">
      <w:pPr>
        <w:rPr>
          <w:rFonts w:ascii="Arial" w:hAnsi="Arial" w:cs="Arial"/>
          <w:sz w:val="22"/>
          <w:szCs w:val="22"/>
        </w:rPr>
      </w:pPr>
    </w:p>
    <w:p w14:paraId="4B4EC885">
      <w:pPr>
        <w:rPr>
          <w:rFonts w:ascii="Arial" w:hAnsi="Arial" w:cs="Arial"/>
          <w:sz w:val="22"/>
          <w:szCs w:val="22"/>
        </w:rPr>
      </w:pPr>
      <w:r>
        <w:rPr>
          <w:rFonts w:ascii="Arial" w:hAnsi="Arial" w:cs="Arial"/>
          <w:sz w:val="22"/>
          <w:szCs w:val="22"/>
        </w:rPr>
        <w:t xml:space="preserve">7. Received: from mail pickup service by hotmail.com with Microsoft SMTPSVC; Wed, 2 Jun 2004 01:29:22 -0700 </w:t>
      </w:r>
    </w:p>
    <w:p w14:paraId="286F776D">
      <w:pPr>
        <w:rPr>
          <w:rFonts w:ascii="Arial" w:hAnsi="Arial" w:cs="Arial"/>
          <w:sz w:val="22"/>
          <w:szCs w:val="22"/>
        </w:rPr>
      </w:pPr>
    </w:p>
    <w:p w14:paraId="574553A8">
      <w:pPr>
        <w:rPr>
          <w:rFonts w:ascii="Arial" w:hAnsi="Arial" w:cs="Arial"/>
          <w:sz w:val="22"/>
          <w:szCs w:val="22"/>
        </w:rPr>
      </w:pPr>
      <w:r>
        <w:rPr>
          <w:rFonts w:ascii="Arial" w:hAnsi="Arial" w:cs="Arial"/>
          <w:sz w:val="22"/>
          <w:szCs w:val="22"/>
        </w:rPr>
        <w:t xml:space="preserve">6. Received: from xx.xxx.xxx.xx by sea1 </w:t>
      </w:r>
    </w:p>
    <w:p w14:paraId="19A743AD">
      <w:pPr>
        <w:rPr>
          <w:rFonts w:ascii="Arial" w:hAnsi="Arial" w:cs="Arial"/>
          <w:sz w:val="22"/>
          <w:szCs w:val="22"/>
        </w:rPr>
      </w:pPr>
      <w:r>
        <w:rPr>
          <w:rFonts w:ascii="Arial" w:hAnsi="Arial" w:cs="Arial"/>
          <w:sz w:val="22"/>
          <w:szCs w:val="22"/>
        </w:rPr>
        <w:t xml:space="preserve">fd.sea1.hotmail.msn.com with HTTP; Wed, 02 Jun 2004 08:29:21 GMT </w:t>
      </w:r>
    </w:p>
    <w:p w14:paraId="40DC100D">
      <w:pPr>
        <w:rPr>
          <w:rFonts w:ascii="Arial" w:hAnsi="Arial" w:cs="Arial"/>
          <w:sz w:val="22"/>
          <w:szCs w:val="22"/>
        </w:rPr>
      </w:pPr>
    </w:p>
    <w:p w14:paraId="55609225">
      <w:pPr>
        <w:rPr>
          <w:rFonts w:ascii="Arial" w:hAnsi="Arial" w:cs="Arial"/>
          <w:sz w:val="22"/>
          <w:szCs w:val="22"/>
        </w:rPr>
      </w:pPr>
      <w:r>
        <w:rPr>
          <w:rFonts w:ascii="Arial" w:hAnsi="Arial" w:cs="Arial"/>
          <w:sz w:val="22"/>
          <w:szCs w:val="22"/>
        </w:rPr>
        <w:t xml:space="preserve">5. X-Originating-IP: [xx.xxx.xxx.xx] </w:t>
      </w:r>
    </w:p>
    <w:p w14:paraId="74D383F5">
      <w:pPr>
        <w:rPr>
          <w:rFonts w:ascii="Arial" w:hAnsi="Arial" w:cs="Arial"/>
          <w:sz w:val="22"/>
          <w:szCs w:val="22"/>
        </w:rPr>
      </w:pPr>
      <w:r>
        <w:rPr>
          <w:rFonts w:ascii="Arial" w:hAnsi="Arial" w:cs="Arial"/>
          <w:sz w:val="22"/>
          <w:szCs w:val="22"/>
        </w:rPr>
        <w:t xml:space="preserve">X-Originating-Email: </w:t>
      </w:r>
    </w:p>
    <w:p w14:paraId="717A4B22">
      <w:pPr>
        <w:rPr>
          <w:rFonts w:ascii="Arial" w:hAnsi="Arial" w:cs="Arial"/>
          <w:sz w:val="22"/>
          <w:szCs w:val="22"/>
        </w:rPr>
      </w:pPr>
      <w:r>
        <w:rPr>
          <w:rFonts w:ascii="Arial" w:hAnsi="Arial" w:cs="Arial"/>
          <w:sz w:val="22"/>
          <w:szCs w:val="22"/>
        </w:rPr>
        <w:t xml:space="preserve">[alanluber99@hotmail.com] </w:t>
      </w:r>
    </w:p>
    <w:p w14:paraId="7BA13E60">
      <w:pPr>
        <w:rPr>
          <w:rFonts w:ascii="Arial" w:hAnsi="Arial" w:cs="Arial"/>
          <w:sz w:val="22"/>
          <w:szCs w:val="22"/>
        </w:rPr>
      </w:pPr>
      <w:r>
        <w:rPr>
          <w:rFonts w:ascii="Arial" w:hAnsi="Arial" w:cs="Arial"/>
          <w:sz w:val="22"/>
          <w:szCs w:val="22"/>
        </w:rPr>
        <w:t xml:space="preserve">X-Sender: alanluber99@hotmail.com </w:t>
      </w:r>
    </w:p>
    <w:p w14:paraId="73E2DFC9">
      <w:pPr>
        <w:rPr>
          <w:rFonts w:ascii="Arial" w:hAnsi="Arial" w:cs="Arial"/>
          <w:sz w:val="22"/>
          <w:szCs w:val="22"/>
        </w:rPr>
      </w:pPr>
    </w:p>
    <w:p w14:paraId="61B0060C">
      <w:pPr>
        <w:rPr>
          <w:rFonts w:ascii="Arial" w:hAnsi="Arial" w:cs="Arial"/>
          <w:sz w:val="22"/>
          <w:szCs w:val="22"/>
        </w:rPr>
      </w:pPr>
      <w:r>
        <w:rPr>
          <w:rFonts w:ascii="Arial" w:hAnsi="Arial" w:cs="Arial"/>
          <w:sz w:val="22"/>
          <w:szCs w:val="22"/>
        </w:rPr>
        <w:t xml:space="preserve">4. From: "Al Luber" &lt;alanluber99@hotmail.com&gt; </w:t>
      </w:r>
    </w:p>
    <w:p w14:paraId="38E4E715">
      <w:pPr>
        <w:rPr>
          <w:rFonts w:ascii="Arial" w:hAnsi="Arial" w:cs="Arial"/>
          <w:sz w:val="22"/>
          <w:szCs w:val="22"/>
        </w:rPr>
      </w:pPr>
      <w:r>
        <w:rPr>
          <w:rFonts w:ascii="Arial" w:hAnsi="Arial" w:cs="Arial"/>
          <w:sz w:val="22"/>
          <w:szCs w:val="22"/>
        </w:rPr>
        <w:t xml:space="preserve">To: gws@bellsouth.net </w:t>
      </w:r>
    </w:p>
    <w:p w14:paraId="4081D99C">
      <w:pPr>
        <w:rPr>
          <w:rFonts w:ascii="Arial" w:hAnsi="Arial" w:cs="Arial"/>
          <w:sz w:val="22"/>
          <w:szCs w:val="22"/>
        </w:rPr>
      </w:pPr>
      <w:r>
        <w:rPr>
          <w:rFonts w:ascii="Arial" w:hAnsi="Arial" w:cs="Arial"/>
          <w:sz w:val="22"/>
          <w:szCs w:val="22"/>
        </w:rPr>
        <w:t xml:space="preserve">Subject: Picture of kids </w:t>
      </w:r>
    </w:p>
    <w:p w14:paraId="50860C5D">
      <w:pPr>
        <w:rPr>
          <w:rFonts w:ascii="Arial" w:hAnsi="Arial" w:cs="Arial"/>
          <w:sz w:val="22"/>
          <w:szCs w:val="22"/>
        </w:rPr>
      </w:pPr>
      <w:r>
        <w:rPr>
          <w:rFonts w:ascii="Arial" w:hAnsi="Arial" w:cs="Arial"/>
          <w:sz w:val="22"/>
          <w:szCs w:val="22"/>
        </w:rPr>
        <w:t xml:space="preserve">Date: Wed, 02 Jun 2004 08:29:21 +0000 </w:t>
      </w:r>
    </w:p>
    <w:p w14:paraId="41952BB2">
      <w:pPr>
        <w:rPr>
          <w:rFonts w:ascii="Arial" w:hAnsi="Arial" w:cs="Arial"/>
          <w:sz w:val="22"/>
          <w:szCs w:val="22"/>
        </w:rPr>
      </w:pPr>
    </w:p>
    <w:p w14:paraId="12BA1253">
      <w:pPr>
        <w:rPr>
          <w:rFonts w:ascii="Arial" w:hAnsi="Arial" w:cs="Arial"/>
          <w:sz w:val="22"/>
          <w:szCs w:val="22"/>
        </w:rPr>
      </w:pPr>
      <w:r>
        <w:rPr>
          <w:rFonts w:ascii="Arial" w:hAnsi="Arial" w:cs="Arial"/>
          <w:sz w:val="22"/>
          <w:szCs w:val="22"/>
        </w:rPr>
        <w:t xml:space="preserve">3. Mime-Version: 1.0 </w:t>
      </w:r>
    </w:p>
    <w:p w14:paraId="075DB8A5">
      <w:pPr>
        <w:rPr>
          <w:rFonts w:ascii="Arial" w:hAnsi="Arial" w:cs="Arial"/>
          <w:sz w:val="22"/>
          <w:szCs w:val="22"/>
        </w:rPr>
      </w:pPr>
    </w:p>
    <w:p w14:paraId="31815827">
      <w:pPr>
        <w:rPr>
          <w:rFonts w:ascii="Arial" w:hAnsi="Arial" w:cs="Arial"/>
          <w:sz w:val="22"/>
          <w:szCs w:val="22"/>
        </w:rPr>
      </w:pPr>
      <w:r>
        <w:rPr>
          <w:rFonts w:ascii="Arial" w:hAnsi="Arial" w:cs="Arial"/>
          <w:sz w:val="22"/>
          <w:szCs w:val="22"/>
        </w:rPr>
        <w:t xml:space="preserve">2. Content-Type: multipart/mixed; boundary="----=_NextPart_000_11c1_47c8_277" </w:t>
      </w:r>
    </w:p>
    <w:p w14:paraId="4A1F8B36">
      <w:pPr>
        <w:rPr>
          <w:rFonts w:ascii="Arial" w:hAnsi="Arial" w:cs="Arial"/>
          <w:sz w:val="22"/>
          <w:szCs w:val="22"/>
        </w:rPr>
      </w:pPr>
    </w:p>
    <w:p w14:paraId="372C758D">
      <w:pPr>
        <w:rPr>
          <w:rFonts w:ascii="Palatino Linotype" w:hAnsi="Palatino Linotype" w:cs="Palatino Linotype"/>
        </w:rPr>
      </w:pPr>
      <w:r>
        <w:rPr>
          <w:rFonts w:ascii="Arial" w:hAnsi="Arial" w:cs="Arial"/>
          <w:sz w:val="22"/>
          <w:szCs w:val="22"/>
        </w:rPr>
        <w:t xml:space="preserve">1. Message-ID: &lt;Sea1-F96ErMt1dvKqW700033a2c@hotmail.com&gt; </w:t>
      </w:r>
    </w:p>
    <w:p w14:paraId="3FA68162">
      <w:pPr>
        <w:rPr>
          <w:rFonts w:ascii="Palatino Linotype" w:hAnsi="Palatino Linotype" w:cs="Palatino Linotype"/>
        </w:rPr>
      </w:pPr>
    </w:p>
    <w:p w14:paraId="674E6E5A">
      <w:pPr>
        <w:rPr>
          <w:rFonts w:ascii="Arial" w:hAnsi="Arial" w:cs="Arial"/>
          <w:b/>
          <w:sz w:val="28"/>
          <w:szCs w:val="28"/>
        </w:rPr>
      </w:pPr>
    </w:p>
    <w:p w14:paraId="7662C5D9">
      <w:pPr>
        <w:rPr>
          <w:rFonts w:ascii="Arial" w:hAnsi="Arial" w:cs="Arial"/>
          <w:b/>
          <w:sz w:val="28"/>
          <w:szCs w:val="28"/>
        </w:rPr>
      </w:pPr>
    </w:p>
    <w:p w14:paraId="13340CF9">
      <w:pPr>
        <w:rPr>
          <w:rFonts w:ascii="Arial" w:hAnsi="Arial" w:cs="Arial"/>
          <w:b/>
          <w:sz w:val="28"/>
          <w:szCs w:val="28"/>
        </w:rPr>
      </w:pPr>
    </w:p>
    <w:p w14:paraId="5DB8034C">
      <w:pPr>
        <w:rPr>
          <w:rFonts w:ascii="Arial" w:hAnsi="Arial" w:cs="Arial"/>
          <w:b/>
          <w:sz w:val="28"/>
          <w:szCs w:val="28"/>
        </w:rPr>
      </w:pPr>
    </w:p>
    <w:p w14:paraId="399A26B7">
      <w:pPr>
        <w:rPr>
          <w:rFonts w:ascii="Arial" w:hAnsi="Arial" w:cs="Arial"/>
          <w:b/>
          <w:sz w:val="28"/>
          <w:szCs w:val="28"/>
        </w:rPr>
      </w:pPr>
    </w:p>
    <w:p w14:paraId="71BE5A4D">
      <w:pPr>
        <w:rPr>
          <w:rFonts w:ascii="Arial" w:hAnsi="Arial" w:cs="Arial"/>
        </w:rPr>
      </w:pPr>
      <w:r>
        <w:rPr>
          <w:rFonts w:ascii="Arial" w:hAnsi="Arial" w:cs="Arial"/>
          <w:b/>
          <w:sz w:val="28"/>
          <w:szCs w:val="28"/>
        </w:rPr>
        <w:t xml:space="preserve">What these headers mean? </w:t>
      </w:r>
    </w:p>
    <w:p w14:paraId="2E9B23AD">
      <w:pPr>
        <w:rPr>
          <w:rFonts w:ascii="Arial" w:hAnsi="Arial" w:cs="Arial"/>
        </w:rPr>
      </w:pPr>
    </w:p>
    <w:p w14:paraId="10B46650">
      <w:pPr>
        <w:pStyle w:val="51"/>
        <w:numPr>
          <w:ilvl w:val="0"/>
          <w:numId w:val="8"/>
        </w:numPr>
        <w:ind w:left="360"/>
        <w:contextualSpacing/>
        <w:jc w:val="both"/>
        <w:rPr>
          <w:rFonts w:ascii="Arial" w:hAnsi="Arial" w:cs="Arial"/>
        </w:rPr>
      </w:pPr>
      <w:r>
        <w:rPr>
          <w:rFonts w:ascii="Arial" w:hAnsi="Arial" w:cs="Arial"/>
          <w:b/>
        </w:rPr>
        <w:t>Message-ID header</w:t>
      </w:r>
      <w:r>
        <w:rPr>
          <w:rFonts w:ascii="Arial" w:hAnsi="Arial" w:cs="Arial"/>
        </w:rPr>
        <w:t xml:space="preserve">. This is a unique ID generated by each email server that processes the message. From this header, we can determine that the message is being sent via Hotmail. </w:t>
      </w:r>
    </w:p>
    <w:p w14:paraId="73C5C2F5">
      <w:pPr>
        <w:jc w:val="both"/>
        <w:rPr>
          <w:rFonts w:ascii="Arial" w:hAnsi="Arial" w:cs="Arial"/>
        </w:rPr>
      </w:pPr>
    </w:p>
    <w:p w14:paraId="04D51E2E">
      <w:pPr>
        <w:pStyle w:val="51"/>
        <w:numPr>
          <w:ilvl w:val="0"/>
          <w:numId w:val="8"/>
        </w:numPr>
        <w:ind w:left="360"/>
        <w:contextualSpacing/>
        <w:jc w:val="both"/>
        <w:rPr>
          <w:rFonts w:ascii="Arial" w:hAnsi="Arial" w:cs="Arial"/>
        </w:rPr>
      </w:pPr>
      <w:r>
        <w:rPr>
          <w:rFonts w:ascii="Arial" w:hAnsi="Arial" w:cs="Arial"/>
          <w:b/>
        </w:rPr>
        <w:t>Content-Type header</w:t>
      </w:r>
      <w:r>
        <w:rPr>
          <w:rFonts w:ascii="Arial" w:hAnsi="Arial" w:cs="Arial"/>
        </w:rPr>
        <w:t xml:space="preserve">. "Content-Type: multipart/mixed" indicates that there are independent parts of an email message that need to be bundled in a particular order. In this example, the email has a graphics file attachment. The boundary line is just a string of text to indicate the boundary between the two parts of the message. You will see the words "multipart/alternative" in the header if the same information in the email is presented in different forms, such as in HTML (Hypertext Markup Language) for newer email programs and in plain text for older email programs. </w:t>
      </w:r>
    </w:p>
    <w:p w14:paraId="7EF370D9">
      <w:pPr>
        <w:jc w:val="both"/>
        <w:rPr>
          <w:rFonts w:ascii="Arial" w:hAnsi="Arial" w:cs="Arial"/>
        </w:rPr>
      </w:pPr>
    </w:p>
    <w:p w14:paraId="5C3D2021">
      <w:pPr>
        <w:pStyle w:val="51"/>
        <w:numPr>
          <w:ilvl w:val="0"/>
          <w:numId w:val="8"/>
        </w:numPr>
        <w:ind w:left="360"/>
        <w:contextualSpacing/>
        <w:jc w:val="both"/>
        <w:rPr>
          <w:rFonts w:ascii="Arial" w:hAnsi="Arial" w:cs="Arial"/>
        </w:rPr>
      </w:pPr>
      <w:r>
        <w:rPr>
          <w:rFonts w:ascii="Arial" w:hAnsi="Arial" w:cs="Arial"/>
          <w:b/>
        </w:rPr>
        <w:t>Mime-Version: 1.0 header</w:t>
      </w:r>
      <w:r>
        <w:rPr>
          <w:rFonts w:ascii="Arial" w:hAnsi="Arial" w:cs="Arial"/>
        </w:rPr>
        <w:t xml:space="preserve">. This header simply refers to the use of MIME (Multipurpose Internet Mail Extensions), an email format that lets users attach multimedia files. </w:t>
      </w:r>
    </w:p>
    <w:p w14:paraId="30067006">
      <w:pPr>
        <w:jc w:val="both"/>
        <w:rPr>
          <w:rFonts w:ascii="Arial" w:hAnsi="Arial" w:cs="Arial"/>
        </w:rPr>
      </w:pPr>
    </w:p>
    <w:p w14:paraId="02046E73">
      <w:pPr>
        <w:pStyle w:val="51"/>
        <w:numPr>
          <w:ilvl w:val="0"/>
          <w:numId w:val="8"/>
        </w:numPr>
        <w:ind w:left="360"/>
        <w:contextualSpacing/>
        <w:jc w:val="both"/>
        <w:rPr>
          <w:rFonts w:ascii="Arial" w:hAnsi="Arial" w:cs="Arial"/>
        </w:rPr>
      </w:pPr>
      <w:r>
        <w:rPr>
          <w:rFonts w:ascii="Arial" w:hAnsi="Arial" w:cs="Arial"/>
          <w:b/>
        </w:rPr>
        <w:t>From, To, Subject, and Date headers</w:t>
      </w:r>
      <w:r>
        <w:rPr>
          <w:rFonts w:ascii="Arial" w:hAnsi="Arial" w:cs="Arial"/>
        </w:rPr>
        <w:t xml:space="preserve">. These headers identify the name of the person sending the message, her email address, the intended recipient, the subject, and the date and time (in 24-hour military time) the message was sent. Listing "+0000" in the date line indicates the number of hours the message's time stamp is ahead or behind Greenwich Mean Time. For example, "-0500" is Eastern Standard Time. Line 4 indicates this particular message was sent from the Greenwich Mean time zone. </w:t>
      </w:r>
    </w:p>
    <w:p w14:paraId="7F0DE433">
      <w:pPr>
        <w:jc w:val="both"/>
        <w:rPr>
          <w:rFonts w:ascii="Arial" w:hAnsi="Arial" w:cs="Arial"/>
        </w:rPr>
      </w:pPr>
    </w:p>
    <w:p w14:paraId="52F88219">
      <w:pPr>
        <w:pStyle w:val="51"/>
        <w:numPr>
          <w:ilvl w:val="0"/>
          <w:numId w:val="8"/>
        </w:numPr>
        <w:ind w:left="360"/>
        <w:contextualSpacing/>
        <w:jc w:val="both"/>
        <w:rPr>
          <w:rFonts w:ascii="Arial" w:hAnsi="Arial" w:cs="Arial"/>
        </w:rPr>
      </w:pPr>
      <w:r>
        <w:rPr>
          <w:rFonts w:ascii="Arial" w:hAnsi="Arial" w:cs="Arial"/>
          <w:b/>
        </w:rPr>
        <w:t>X-headers</w:t>
      </w:r>
      <w:r>
        <w:rPr>
          <w:rFonts w:ascii="Arial" w:hAnsi="Arial" w:cs="Arial"/>
        </w:rPr>
        <w:t xml:space="preserve">. X-headers are descriptive headers certain email apps insert. Because these headers aren't universally used, some people call them experimental headers or header extensions. In our example, it's fairly obvious that Hotmail inserted the X-headers. </w:t>
      </w:r>
    </w:p>
    <w:p w14:paraId="22A3D685">
      <w:pPr>
        <w:jc w:val="both"/>
        <w:rPr>
          <w:rFonts w:ascii="Arial" w:hAnsi="Arial" w:cs="Arial"/>
        </w:rPr>
      </w:pPr>
    </w:p>
    <w:p w14:paraId="02697334">
      <w:pPr>
        <w:pStyle w:val="51"/>
        <w:numPr>
          <w:ilvl w:val="0"/>
          <w:numId w:val="8"/>
        </w:numPr>
        <w:ind w:left="360"/>
        <w:contextualSpacing/>
        <w:jc w:val="both"/>
        <w:rPr>
          <w:rFonts w:ascii="Arial" w:hAnsi="Arial" w:cs="Arial"/>
        </w:rPr>
      </w:pPr>
      <w:r>
        <w:rPr>
          <w:rFonts w:ascii="Arial" w:hAnsi="Arial" w:cs="Arial"/>
          <w:b/>
        </w:rPr>
        <w:t>Received headers</w:t>
      </w:r>
      <w:r>
        <w:rPr>
          <w:rFonts w:ascii="Arial" w:hAnsi="Arial" w:cs="Arial"/>
        </w:rPr>
        <w:t xml:space="preserve">. The first two Received headers in this message pertain to the internal handling of the message within Hotmail (which happen to be via two email servers in different time zones). </w:t>
      </w:r>
    </w:p>
    <w:p w14:paraId="22753EED">
      <w:pPr>
        <w:jc w:val="both"/>
        <w:rPr>
          <w:rFonts w:ascii="Arial" w:hAnsi="Arial" w:cs="Arial"/>
        </w:rPr>
      </w:pPr>
    </w:p>
    <w:p w14:paraId="06FBC3F3">
      <w:pPr>
        <w:pStyle w:val="51"/>
        <w:numPr>
          <w:ilvl w:val="0"/>
          <w:numId w:val="8"/>
        </w:numPr>
        <w:ind w:left="360"/>
        <w:contextualSpacing/>
        <w:jc w:val="both"/>
        <w:rPr>
          <w:rFonts w:ascii="Arial" w:hAnsi="Arial" w:cs="Arial"/>
        </w:rPr>
      </w:pPr>
      <w:r>
        <w:rPr>
          <w:rFonts w:ascii="Arial" w:hAnsi="Arial" w:cs="Arial"/>
          <w:b/>
        </w:rPr>
        <w:t>Received header</w:t>
      </w:r>
      <w:r>
        <w:rPr>
          <w:rFonts w:ascii="Arial" w:hAnsi="Arial" w:cs="Arial"/>
        </w:rPr>
        <w:t xml:space="preserve">. This header describes the receipt of the message from Hotmail by the recipient's email server: imf04aec.mail.bellsouth.net. The "bellsouth.net" portion indicates that the recipient's ISP is BellSouth. "InterMail" refers to the software BellSouth is running on its email server. The long string of numbers following "InterMail" refers to its version number. "ESMTP" refers to Extended Simple Mail Transfer Protocol, which permits the transfer of graphics, audio, and video files. </w:t>
      </w:r>
    </w:p>
    <w:p w14:paraId="0398EE17">
      <w:pPr>
        <w:jc w:val="both"/>
        <w:rPr>
          <w:rFonts w:ascii="Arial" w:hAnsi="Arial" w:cs="Arial"/>
        </w:rPr>
      </w:pPr>
    </w:p>
    <w:p w14:paraId="1CF28D4C">
      <w:pPr>
        <w:pStyle w:val="51"/>
        <w:numPr>
          <w:ilvl w:val="0"/>
          <w:numId w:val="8"/>
        </w:numPr>
        <w:ind w:left="360"/>
        <w:contextualSpacing/>
        <w:jc w:val="both"/>
        <w:rPr>
          <w:rFonts w:ascii="Palatino Linotype" w:hAnsi="Palatino Linotype" w:cs="Palatino Linotype"/>
        </w:rPr>
      </w:pPr>
      <w:r>
        <w:rPr>
          <w:rFonts w:ascii="Arial" w:hAnsi="Arial" w:cs="Arial"/>
          <w:b/>
        </w:rPr>
        <w:t>Return-Path header</w:t>
      </w:r>
      <w:r>
        <w:rPr>
          <w:rFonts w:ascii="Arial" w:hAnsi="Arial" w:cs="Arial"/>
        </w:rPr>
        <w:t>. The Return-Path header displays the email address to which a reply will be delivered, which is normally the same email address as the sender. The Return-Path header also indicates the email address to which delivery problems will be reported. This address may be different than the address in the From header.</w:t>
      </w:r>
    </w:p>
    <w:p w14:paraId="730C0740">
      <w:pPr>
        <w:ind w:left="720"/>
        <w:rPr>
          <w:rFonts w:ascii="Palatino Linotype" w:hAnsi="Palatino Linotype" w:cs="Palatino Linotype"/>
        </w:rPr>
      </w:pPr>
    </w:p>
    <w:sectPr>
      <w:headerReference r:id="rId3" w:type="default"/>
      <w:footerReference r:id="rId4" w:type="default"/>
      <w:pgSz w:w="12240" w:h="15840"/>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 w:name="WenQuanYi Zen Hei">
    <w:altName w:val="Yu Gothic"/>
    <w:panose1 w:val="00000000000000000000"/>
    <w:charset w:val="80"/>
    <w:family w:val="auto"/>
    <w:pitch w:val="default"/>
    <w:sig w:usb0="00000000" w:usb1="00000000" w:usb2="00000000" w:usb3="00000000" w:csb0="00000000" w:csb1="00000000"/>
  </w:font>
  <w:font w:name="Lohit Hindi">
    <w:altName w:val="Yu Gothic"/>
    <w:panose1 w:val="00000000000000000000"/>
    <w:charset w:val="8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swiss"/>
    <w:pitch w:val="default"/>
    <w:sig w:usb0="E4002EFF" w:usb1="C000E47F" w:usb2="00000009" w:usb3="00000000" w:csb0="200001FF" w:csb1="00000000"/>
  </w:font>
  <w:font w:name="Palatino Linotype">
    <w:panose1 w:val="02040502050505030304"/>
    <w:charset w:val="00"/>
    <w:family w:val="roman"/>
    <w:pitch w:val="default"/>
    <w:sig w:usb0="E0000287" w:usb1="40000013" w:usb2="00000000" w:usb3="00000000" w:csb0="2000019F" w:csb1="00000000"/>
  </w:font>
  <w:font w:name="Yu Gothic">
    <w:panose1 w:val="020B04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176DD">
    <w:pPr>
      <w:pStyle w:val="10"/>
      <w:jc w:val="center"/>
    </w:pPr>
    <w:r>
      <w:rPr>
        <w:rFonts w:ascii="Arial" w:hAnsi="Arial" w:cs="Arial"/>
        <w:sz w:val="16"/>
        <w:szCs w:val="16"/>
      </w:rPr>
      <w:tab/>
    </w:r>
    <w:r>
      <w:rPr>
        <w:rFonts w:ascii="Arial" w:hAnsi="Arial" w:cs="Arial"/>
        <w:sz w:val="16"/>
        <w:szCs w:val="16"/>
      </w:rPr>
      <w:tab/>
    </w:r>
    <w:r>
      <w:rPr>
        <w:rFonts w:ascii="Arial" w:hAnsi="Arial" w:cs="Arial"/>
        <w:sz w:val="16"/>
        <w:szCs w:val="16"/>
      </w:rPr>
      <w:tab/>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3</w:t>
    </w:r>
    <w:r>
      <w:rPr>
        <w:rFonts w:cs="Arial"/>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62880">
    <w:pPr>
      <w:jc w:val="right"/>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none"/>
      <w:pStyle w:val="2"/>
      <w:suff w:val="nothing"/>
      <w:lvlText w:val=""/>
      <w:lvlJc w:val="left"/>
      <w:pPr>
        <w:tabs>
          <w:tab w:val="left" w:pos="0"/>
        </w:tabs>
        <w:ind w:left="432" w:hanging="432"/>
      </w:pPr>
    </w:lvl>
    <w:lvl w:ilvl="1" w:tentative="0">
      <w:start w:val="1"/>
      <w:numFmt w:val="none"/>
      <w:pStyle w:val="3"/>
      <w:suff w:val="nothing"/>
      <w:lvlText w:val=""/>
      <w:lvlJc w:val="left"/>
      <w:pPr>
        <w:tabs>
          <w:tab w:val="left" w:pos="0"/>
        </w:tabs>
        <w:ind w:left="576" w:hanging="576"/>
      </w:pPr>
    </w:lvl>
    <w:lvl w:ilvl="2" w:tentative="0">
      <w:start w:val="1"/>
      <w:numFmt w:val="none"/>
      <w:pStyle w:val="5"/>
      <w:suff w:val="nothing"/>
      <w:lvlText w:val=""/>
      <w:lvlJc w:val="left"/>
      <w:pPr>
        <w:tabs>
          <w:tab w:val="left" w:pos="0"/>
        </w:tabs>
        <w:ind w:left="720" w:hanging="720"/>
      </w:pPr>
    </w:lvl>
    <w:lvl w:ilvl="3" w:tentative="0">
      <w:start w:val="1"/>
      <w:numFmt w:val="none"/>
      <w:suff w:val="nothing"/>
      <w:lvlText w:val=""/>
      <w:lvlJc w:val="left"/>
      <w:pPr>
        <w:tabs>
          <w:tab w:val="left" w:pos="0"/>
        </w:tabs>
        <w:ind w:left="864" w:hanging="864"/>
      </w:pPr>
    </w:lvl>
    <w:lvl w:ilvl="4" w:tentative="0">
      <w:start w:val="1"/>
      <w:numFmt w:val="none"/>
      <w:suff w:val="nothing"/>
      <w:lvlText w:val=""/>
      <w:lvlJc w:val="left"/>
      <w:pPr>
        <w:tabs>
          <w:tab w:val="left" w:pos="0"/>
        </w:tabs>
        <w:ind w:left="1008" w:hanging="1008"/>
      </w:pPr>
    </w:lvl>
    <w:lvl w:ilvl="5" w:tentative="0">
      <w:start w:val="1"/>
      <w:numFmt w:val="none"/>
      <w:suff w:val="nothing"/>
      <w:lvlText w:val=""/>
      <w:lvlJc w:val="left"/>
      <w:pPr>
        <w:tabs>
          <w:tab w:val="left" w:pos="0"/>
        </w:tabs>
        <w:ind w:left="1152" w:hanging="1152"/>
      </w:pPr>
    </w:lvl>
    <w:lvl w:ilvl="6" w:tentative="0">
      <w:start w:val="1"/>
      <w:numFmt w:val="none"/>
      <w:suff w:val="nothing"/>
      <w:lvlText w:val=""/>
      <w:lvlJc w:val="left"/>
      <w:pPr>
        <w:tabs>
          <w:tab w:val="left" w:pos="0"/>
        </w:tabs>
        <w:ind w:left="1296" w:hanging="1296"/>
      </w:pPr>
    </w:lvl>
    <w:lvl w:ilvl="7" w:tentative="0">
      <w:start w:val="1"/>
      <w:numFmt w:val="none"/>
      <w:suff w:val="nothing"/>
      <w:lvlText w:val=""/>
      <w:lvlJc w:val="left"/>
      <w:pPr>
        <w:tabs>
          <w:tab w:val="left" w:pos="0"/>
        </w:tabs>
        <w:ind w:left="1440" w:hanging="1440"/>
      </w:pPr>
    </w:lvl>
    <w:lvl w:ilvl="8" w:tentative="0">
      <w:start w:val="1"/>
      <w:numFmt w:val="none"/>
      <w:suff w:val="nothing"/>
      <w:lvlText w:val=""/>
      <w:lvlJc w:val="left"/>
      <w:pPr>
        <w:tabs>
          <w:tab w:val="left" w:pos="0"/>
        </w:tabs>
        <w:ind w:left="1584" w:hanging="1584"/>
      </w:pPr>
    </w:lvl>
  </w:abstractNum>
  <w:abstractNum w:abstractNumId="1">
    <w:nsid w:val="00000003"/>
    <w:multiLevelType w:val="multilevel"/>
    <w:tmpl w:val="00000003"/>
    <w:lvl w:ilvl="0" w:tentative="0">
      <w:start w:val="1"/>
      <w:numFmt w:val="lowerLetter"/>
      <w:lvlText w:val="%1)"/>
      <w:lvlJc w:val="left"/>
      <w:pPr>
        <w:tabs>
          <w:tab w:val="left" w:pos="360"/>
        </w:tabs>
        <w:ind w:left="360" w:hanging="360"/>
      </w:pPr>
    </w:lvl>
    <w:lvl w:ilvl="1" w:tentative="0">
      <w:start w:val="1"/>
      <w:numFmt w:val="lowerLetter"/>
      <w:lvlText w:val="%2)"/>
      <w:lvlJc w:val="left"/>
      <w:pPr>
        <w:tabs>
          <w:tab w:val="left" w:pos="360"/>
        </w:tabs>
        <w:ind w:left="360" w:hanging="360"/>
      </w:pPr>
    </w:lvl>
    <w:lvl w:ilvl="2" w:tentative="0">
      <w:start w:val="1"/>
      <w:numFmt w:val="lowerRoman"/>
      <w:lvlText w:val="%3."/>
      <w:lvlJc w:val="right"/>
      <w:pPr>
        <w:tabs>
          <w:tab w:val="left" w:pos="1800"/>
        </w:tabs>
        <w:ind w:left="1800" w:hanging="180"/>
      </w:pPr>
    </w:lvl>
    <w:lvl w:ilvl="3" w:tentative="0">
      <w:start w:val="1"/>
      <w:numFmt w:val="decimal"/>
      <w:lvlText w:val="%4."/>
      <w:lvlJc w:val="left"/>
      <w:pPr>
        <w:tabs>
          <w:tab w:val="left" w:pos="2520"/>
        </w:tabs>
        <w:ind w:left="2520" w:hanging="360"/>
      </w:pPr>
    </w:lvl>
    <w:lvl w:ilvl="4" w:tentative="0">
      <w:start w:val="1"/>
      <w:numFmt w:val="lowerLetter"/>
      <w:lvlText w:val="%5."/>
      <w:lvlJc w:val="left"/>
      <w:pPr>
        <w:tabs>
          <w:tab w:val="left" w:pos="3240"/>
        </w:tabs>
        <w:ind w:left="3240" w:hanging="360"/>
      </w:pPr>
    </w:lvl>
    <w:lvl w:ilvl="5" w:tentative="0">
      <w:start w:val="1"/>
      <w:numFmt w:val="lowerRoman"/>
      <w:lvlText w:val="%6."/>
      <w:lvlJc w:val="right"/>
      <w:pPr>
        <w:tabs>
          <w:tab w:val="left" w:pos="3960"/>
        </w:tabs>
        <w:ind w:left="3960" w:hanging="180"/>
      </w:pPr>
    </w:lvl>
    <w:lvl w:ilvl="6" w:tentative="0">
      <w:start w:val="1"/>
      <w:numFmt w:val="decimal"/>
      <w:lvlText w:val="%7."/>
      <w:lvlJc w:val="left"/>
      <w:pPr>
        <w:tabs>
          <w:tab w:val="left" w:pos="4680"/>
        </w:tabs>
        <w:ind w:left="4680" w:hanging="360"/>
      </w:pPr>
    </w:lvl>
    <w:lvl w:ilvl="7" w:tentative="0">
      <w:start w:val="1"/>
      <w:numFmt w:val="lowerLetter"/>
      <w:lvlText w:val="%8."/>
      <w:lvlJc w:val="left"/>
      <w:pPr>
        <w:tabs>
          <w:tab w:val="left" w:pos="5400"/>
        </w:tabs>
        <w:ind w:left="5400" w:hanging="360"/>
      </w:pPr>
    </w:lvl>
    <w:lvl w:ilvl="8" w:tentative="0">
      <w:start w:val="1"/>
      <w:numFmt w:val="lowerRoman"/>
      <w:lvlText w:val="%9."/>
      <w:lvlJc w:val="right"/>
      <w:pPr>
        <w:tabs>
          <w:tab w:val="left" w:pos="6120"/>
        </w:tabs>
        <w:ind w:left="6120" w:hanging="180"/>
      </w:pPr>
    </w:lvl>
  </w:abstractNum>
  <w:abstractNum w:abstractNumId="2">
    <w:nsid w:val="00000004"/>
    <w:multiLevelType w:val="singleLevel"/>
    <w:tmpl w:val="00000004"/>
    <w:lvl w:ilvl="0" w:tentative="0">
      <w:start w:val="1"/>
      <w:numFmt w:val="lowerLetter"/>
      <w:lvlText w:val="%1)"/>
      <w:lvlJc w:val="left"/>
      <w:pPr>
        <w:tabs>
          <w:tab w:val="left" w:pos="360"/>
        </w:tabs>
        <w:ind w:left="360" w:hanging="360"/>
      </w:pPr>
    </w:lvl>
  </w:abstractNum>
  <w:abstractNum w:abstractNumId="3">
    <w:nsid w:val="0FA432F2"/>
    <w:multiLevelType w:val="multilevel"/>
    <w:tmpl w:val="0FA432F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18E42048"/>
    <w:multiLevelType w:val="multilevel"/>
    <w:tmpl w:val="18E42048"/>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
    <w:nsid w:val="553D3FA6"/>
    <w:multiLevelType w:val="multilevel"/>
    <w:tmpl w:val="553D3FA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DF96C0B"/>
    <w:multiLevelType w:val="multilevel"/>
    <w:tmpl w:val="5DF96C0B"/>
    <w:lvl w:ilvl="0" w:tentative="0">
      <w:start w:val="1"/>
      <w:numFmt w:val="lowerLetter"/>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32F211A"/>
    <w:multiLevelType w:val="multilevel"/>
    <w:tmpl w:val="732F211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4"/>
  </w:num>
  <w:num w:numId="3">
    <w:abstractNumId w:val="1"/>
  </w:num>
  <w:num w:numId="4">
    <w:abstractNumId w:val="3"/>
  </w:num>
  <w:num w:numId="5">
    <w:abstractNumId w:val="5"/>
  </w:num>
  <w:num w:numId="6">
    <w:abstractNumId w:val="2"/>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D23"/>
    <w:rsid w:val="00012412"/>
    <w:rsid w:val="0001597C"/>
    <w:rsid w:val="00027324"/>
    <w:rsid w:val="00090C30"/>
    <w:rsid w:val="000C600B"/>
    <w:rsid w:val="000E52E7"/>
    <w:rsid w:val="00110E5B"/>
    <w:rsid w:val="001120C1"/>
    <w:rsid w:val="00155606"/>
    <w:rsid w:val="001F3F17"/>
    <w:rsid w:val="0023733D"/>
    <w:rsid w:val="002668C0"/>
    <w:rsid w:val="00290B22"/>
    <w:rsid w:val="002A38DF"/>
    <w:rsid w:val="002B3301"/>
    <w:rsid w:val="002C4322"/>
    <w:rsid w:val="002F75D6"/>
    <w:rsid w:val="00340459"/>
    <w:rsid w:val="003454C9"/>
    <w:rsid w:val="00390231"/>
    <w:rsid w:val="00396DC7"/>
    <w:rsid w:val="003B561A"/>
    <w:rsid w:val="003E13F8"/>
    <w:rsid w:val="004246A8"/>
    <w:rsid w:val="00450951"/>
    <w:rsid w:val="004927D2"/>
    <w:rsid w:val="004C49B0"/>
    <w:rsid w:val="00503F29"/>
    <w:rsid w:val="00515259"/>
    <w:rsid w:val="0054152F"/>
    <w:rsid w:val="00583B0E"/>
    <w:rsid w:val="005B3C00"/>
    <w:rsid w:val="005D390C"/>
    <w:rsid w:val="006116FC"/>
    <w:rsid w:val="006132BB"/>
    <w:rsid w:val="00671248"/>
    <w:rsid w:val="00673B02"/>
    <w:rsid w:val="006D3B2F"/>
    <w:rsid w:val="00760A28"/>
    <w:rsid w:val="007B6208"/>
    <w:rsid w:val="007E0E96"/>
    <w:rsid w:val="00816410"/>
    <w:rsid w:val="00826497"/>
    <w:rsid w:val="00826507"/>
    <w:rsid w:val="008304ED"/>
    <w:rsid w:val="00840FD8"/>
    <w:rsid w:val="00850283"/>
    <w:rsid w:val="00852D06"/>
    <w:rsid w:val="008539CF"/>
    <w:rsid w:val="00871AC0"/>
    <w:rsid w:val="00874DB4"/>
    <w:rsid w:val="008A6DF8"/>
    <w:rsid w:val="008D2AD5"/>
    <w:rsid w:val="008D48D3"/>
    <w:rsid w:val="0092037A"/>
    <w:rsid w:val="009442DB"/>
    <w:rsid w:val="00977BA2"/>
    <w:rsid w:val="00981FA5"/>
    <w:rsid w:val="009B1977"/>
    <w:rsid w:val="009E14A6"/>
    <w:rsid w:val="009F5BE3"/>
    <w:rsid w:val="00AB0D37"/>
    <w:rsid w:val="00AC0BA5"/>
    <w:rsid w:val="00AF7CBC"/>
    <w:rsid w:val="00B3728E"/>
    <w:rsid w:val="00B5457A"/>
    <w:rsid w:val="00C225BF"/>
    <w:rsid w:val="00C6437D"/>
    <w:rsid w:val="00C92682"/>
    <w:rsid w:val="00C94E8D"/>
    <w:rsid w:val="00CA7E14"/>
    <w:rsid w:val="00CC1305"/>
    <w:rsid w:val="00CC1D23"/>
    <w:rsid w:val="00CE3E45"/>
    <w:rsid w:val="00CF385D"/>
    <w:rsid w:val="00D3244F"/>
    <w:rsid w:val="00D60754"/>
    <w:rsid w:val="00D64170"/>
    <w:rsid w:val="00D66D7B"/>
    <w:rsid w:val="00D9083D"/>
    <w:rsid w:val="00DB3626"/>
    <w:rsid w:val="00DD4305"/>
    <w:rsid w:val="00DE18F1"/>
    <w:rsid w:val="00E21A93"/>
    <w:rsid w:val="00E361DC"/>
    <w:rsid w:val="00E7511E"/>
    <w:rsid w:val="00E9008C"/>
    <w:rsid w:val="00EB7C93"/>
    <w:rsid w:val="00EC4B5A"/>
    <w:rsid w:val="00F20281"/>
    <w:rsid w:val="00F23934"/>
    <w:rsid w:val="00F42C9D"/>
    <w:rsid w:val="00F532DE"/>
    <w:rsid w:val="00F57D99"/>
    <w:rsid w:val="00F84493"/>
    <w:rsid w:val="00F929E8"/>
    <w:rsid w:val="00FF5727"/>
    <w:rsid w:val="413D3C14"/>
    <w:rsid w:val="77AA103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Times New Roman" w:hAnsi="Times New Roman" w:eastAsia="Times New Roman" w:cs="Times New Roman"/>
      <w:sz w:val="24"/>
      <w:szCs w:val="24"/>
      <w:lang w:val="en-US" w:eastAsia="zh-CN" w:bidi="ar-SA"/>
    </w:rPr>
  </w:style>
  <w:style w:type="paragraph" w:styleId="2">
    <w:name w:val="heading 1"/>
    <w:basedOn w:val="1"/>
    <w:next w:val="1"/>
    <w:qFormat/>
    <w:uiPriority w:val="0"/>
    <w:pPr>
      <w:keepNext/>
      <w:numPr>
        <w:ilvl w:val="0"/>
        <w:numId w:val="1"/>
      </w:numPr>
      <w:spacing w:before="240" w:after="60"/>
      <w:outlineLvl w:val="0"/>
    </w:pPr>
    <w:rPr>
      <w:rFonts w:ascii="Arial" w:hAnsi="Arial" w:cs="Arial"/>
      <w:b/>
      <w:bCs/>
      <w:kern w:val="1"/>
      <w:sz w:val="32"/>
      <w:szCs w:val="32"/>
    </w:rPr>
  </w:style>
  <w:style w:type="paragraph" w:styleId="3">
    <w:name w:val="heading 2"/>
    <w:basedOn w:val="1"/>
    <w:next w:val="4"/>
    <w:qFormat/>
    <w:uiPriority w:val="0"/>
    <w:pPr>
      <w:numPr>
        <w:ilvl w:val="1"/>
        <w:numId w:val="1"/>
      </w:numPr>
      <w:spacing w:before="280" w:after="280"/>
      <w:outlineLvl w:val="1"/>
    </w:pPr>
    <w:rPr>
      <w:b/>
      <w:bCs/>
      <w:sz w:val="36"/>
      <w:szCs w:val="36"/>
    </w:rPr>
  </w:style>
  <w:style w:type="paragraph" w:styleId="5">
    <w:name w:val="heading 3"/>
    <w:basedOn w:val="1"/>
    <w:next w:val="1"/>
    <w:qFormat/>
    <w:uiPriority w:val="0"/>
    <w:pPr>
      <w:keepNext/>
      <w:numPr>
        <w:ilvl w:val="2"/>
        <w:numId w:val="1"/>
      </w:numPr>
      <w:spacing w:before="240" w:after="60"/>
      <w:outlineLvl w:val="2"/>
    </w:pPr>
    <w:rPr>
      <w:rFonts w:ascii="Arial" w:hAnsi="Arial" w:cs="Arial"/>
      <w:b/>
      <w:bCs/>
      <w:sz w:val="26"/>
      <w:szCs w:val="26"/>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spacing w:after="120"/>
    </w:pPr>
  </w:style>
  <w:style w:type="paragraph" w:styleId="8">
    <w:name w:val="caption"/>
    <w:basedOn w:val="1"/>
    <w:next w:val="1"/>
    <w:qFormat/>
    <w:uiPriority w:val="0"/>
    <w:rPr>
      <w:b/>
      <w:bCs/>
      <w:sz w:val="20"/>
      <w:szCs w:val="20"/>
    </w:rPr>
  </w:style>
  <w:style w:type="character" w:styleId="9">
    <w:name w:val="FollowedHyperlink"/>
    <w:uiPriority w:val="0"/>
    <w:rPr>
      <w:color w:val="800080"/>
      <w:u w:val="single"/>
    </w:rPr>
  </w:style>
  <w:style w:type="paragraph" w:styleId="10">
    <w:name w:val="footer"/>
    <w:basedOn w:val="1"/>
    <w:uiPriority w:val="0"/>
    <w:pPr>
      <w:tabs>
        <w:tab w:val="center" w:pos="4320"/>
        <w:tab w:val="right" w:pos="8640"/>
      </w:tabs>
    </w:pPr>
  </w:style>
  <w:style w:type="paragraph" w:styleId="11">
    <w:name w:val="header"/>
    <w:basedOn w:val="1"/>
    <w:uiPriority w:val="0"/>
    <w:pPr>
      <w:tabs>
        <w:tab w:val="center" w:pos="4320"/>
        <w:tab w:val="right" w:pos="8640"/>
      </w:tabs>
    </w:pPr>
  </w:style>
  <w:style w:type="character" w:styleId="12">
    <w:name w:val="HTML Code"/>
    <w:uiPriority w:val="0"/>
    <w:rPr>
      <w:rFonts w:ascii="Courier New" w:hAnsi="Courier New" w:eastAsia="Times New Roman" w:cs="Courier New"/>
      <w:sz w:val="20"/>
      <w:szCs w:val="20"/>
    </w:rPr>
  </w:style>
  <w:style w:type="character" w:styleId="13">
    <w:name w:val="HTML Keyboard"/>
    <w:qFormat/>
    <w:uiPriority w:val="0"/>
    <w:rPr>
      <w:rFonts w:ascii="Courier New" w:hAnsi="Courier New" w:eastAsia="Times New Roman" w:cs="Courier New"/>
      <w:sz w:val="20"/>
      <w:szCs w:val="20"/>
    </w:r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15">
    <w:name w:val="HTML Sample"/>
    <w:qFormat/>
    <w:uiPriority w:val="0"/>
    <w:rPr>
      <w:rFonts w:ascii="Courier New" w:hAnsi="Courier New" w:eastAsia="Times New Roman" w:cs="Courier New"/>
    </w:rPr>
  </w:style>
  <w:style w:type="character" w:styleId="16">
    <w:name w:val="HTML Typewriter"/>
    <w:uiPriority w:val="0"/>
    <w:rPr>
      <w:rFonts w:ascii="Courier New" w:hAnsi="Courier New" w:eastAsia="Times New Roman" w:cs="Courier New"/>
      <w:sz w:val="20"/>
      <w:szCs w:val="20"/>
    </w:rPr>
  </w:style>
  <w:style w:type="character" w:styleId="17">
    <w:name w:val="Hyperlink"/>
    <w:qFormat/>
    <w:uiPriority w:val="0"/>
    <w:rPr>
      <w:color w:val="0000FF"/>
      <w:u w:val="single"/>
    </w:rPr>
  </w:style>
  <w:style w:type="paragraph" w:styleId="18">
    <w:name w:val="List"/>
    <w:basedOn w:val="4"/>
    <w:qFormat/>
    <w:uiPriority w:val="0"/>
    <w:rPr>
      <w:rFonts w:cs="Lohit Hindi"/>
    </w:rPr>
  </w:style>
  <w:style w:type="paragraph" w:styleId="19">
    <w:name w:val="Normal (Web)"/>
    <w:basedOn w:val="1"/>
    <w:uiPriority w:val="0"/>
    <w:pPr>
      <w:spacing w:before="280" w:after="280"/>
    </w:pPr>
  </w:style>
  <w:style w:type="table" w:styleId="20">
    <w:name w:val="Table Grid"/>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WW8Num2z0"/>
    <w:qFormat/>
    <w:uiPriority w:val="0"/>
    <w:rPr>
      <w:rFonts w:ascii="Symbol" w:hAnsi="Symbol" w:cs="Symbol"/>
    </w:rPr>
  </w:style>
  <w:style w:type="character" w:customStyle="1" w:styleId="22">
    <w:name w:val="Absatz-Standardschriftart"/>
    <w:qFormat/>
    <w:uiPriority w:val="0"/>
  </w:style>
  <w:style w:type="character" w:customStyle="1" w:styleId="23">
    <w:name w:val="WW8Num1z0"/>
    <w:qFormat/>
    <w:uiPriority w:val="0"/>
    <w:rPr>
      <w:rFonts w:ascii="Times New Roman" w:hAnsi="Times New Roman" w:cs="Times New Roman"/>
    </w:rPr>
  </w:style>
  <w:style w:type="character" w:customStyle="1" w:styleId="24">
    <w:name w:val="WW8Num2z1"/>
    <w:qFormat/>
    <w:uiPriority w:val="0"/>
    <w:rPr>
      <w:rFonts w:ascii="Courier New" w:hAnsi="Courier New" w:cs="Courier New"/>
    </w:rPr>
  </w:style>
  <w:style w:type="character" w:customStyle="1" w:styleId="25">
    <w:name w:val="WW8Num2z2"/>
    <w:qFormat/>
    <w:uiPriority w:val="0"/>
    <w:rPr>
      <w:rFonts w:ascii="Wingdings" w:hAnsi="Wingdings" w:cs="Wingdings"/>
    </w:rPr>
  </w:style>
  <w:style w:type="character" w:customStyle="1" w:styleId="26">
    <w:name w:val="WW8Num3z0"/>
    <w:qFormat/>
    <w:uiPriority w:val="0"/>
    <w:rPr>
      <w:rFonts w:ascii="Symbol" w:hAnsi="Symbol" w:cs="Symbol"/>
    </w:rPr>
  </w:style>
  <w:style w:type="character" w:customStyle="1" w:styleId="27">
    <w:name w:val="WW8Num3z1"/>
    <w:qFormat/>
    <w:uiPriority w:val="0"/>
    <w:rPr>
      <w:rFonts w:ascii="Courier New" w:hAnsi="Courier New" w:cs="Courier New"/>
    </w:rPr>
  </w:style>
  <w:style w:type="character" w:customStyle="1" w:styleId="28">
    <w:name w:val="WW8Num3z2"/>
    <w:qFormat/>
    <w:uiPriority w:val="0"/>
    <w:rPr>
      <w:rFonts w:ascii="Wingdings" w:hAnsi="Wingdings" w:cs="Wingdings"/>
    </w:rPr>
  </w:style>
  <w:style w:type="character" w:customStyle="1" w:styleId="29">
    <w:name w:val="WW8Num4z1"/>
    <w:qFormat/>
    <w:uiPriority w:val="0"/>
    <w:rPr>
      <w:rFonts w:ascii="Symbol" w:hAnsi="Symbol" w:cs="Symbol"/>
    </w:rPr>
  </w:style>
  <w:style w:type="character" w:customStyle="1" w:styleId="30">
    <w:name w:val="WW8Num8z1"/>
    <w:qFormat/>
    <w:uiPriority w:val="0"/>
    <w:rPr>
      <w:rFonts w:ascii="Symbol" w:hAnsi="Symbol" w:cs="Symbol"/>
    </w:rPr>
  </w:style>
  <w:style w:type="character" w:customStyle="1" w:styleId="31">
    <w:name w:val="WW8Num9z1"/>
    <w:qFormat/>
    <w:uiPriority w:val="0"/>
    <w:rPr>
      <w:rFonts w:ascii="Wingdings" w:hAnsi="Wingdings" w:cs="Wingdings"/>
    </w:rPr>
  </w:style>
  <w:style w:type="character" w:customStyle="1" w:styleId="32">
    <w:name w:val="WW8Num10z0"/>
    <w:qFormat/>
    <w:uiPriority w:val="0"/>
    <w:rPr>
      <w:rFonts w:ascii="Times New Roman" w:hAnsi="Times New Roman" w:cs="Times New Roman"/>
    </w:rPr>
  </w:style>
  <w:style w:type="character" w:customStyle="1" w:styleId="33">
    <w:name w:val="WW8Num11z0"/>
    <w:qFormat/>
    <w:uiPriority w:val="0"/>
    <w:rPr>
      <w:rFonts w:ascii="Symbol" w:hAnsi="Symbol" w:cs="Symbol"/>
    </w:rPr>
  </w:style>
  <w:style w:type="character" w:customStyle="1" w:styleId="34">
    <w:name w:val="WW8Num11z1"/>
    <w:qFormat/>
    <w:uiPriority w:val="0"/>
    <w:rPr>
      <w:rFonts w:ascii="Courier New" w:hAnsi="Courier New" w:cs="Courier New"/>
    </w:rPr>
  </w:style>
  <w:style w:type="character" w:customStyle="1" w:styleId="35">
    <w:name w:val="WW8Num11z2"/>
    <w:qFormat/>
    <w:uiPriority w:val="0"/>
    <w:rPr>
      <w:rFonts w:ascii="Wingdings" w:hAnsi="Wingdings" w:cs="Wingdings"/>
    </w:rPr>
  </w:style>
  <w:style w:type="character" w:customStyle="1" w:styleId="36">
    <w:name w:val="WW8Num13z2"/>
    <w:uiPriority w:val="0"/>
    <w:rPr>
      <w:rFonts w:ascii="Wingdings" w:hAnsi="Wingdings" w:cs="Wingdings"/>
    </w:rPr>
  </w:style>
  <w:style w:type="character" w:customStyle="1" w:styleId="37">
    <w:name w:val="WW8Num13z3"/>
    <w:uiPriority w:val="0"/>
    <w:rPr>
      <w:rFonts w:ascii="Symbol" w:hAnsi="Symbol" w:cs="Symbol"/>
    </w:rPr>
  </w:style>
  <w:style w:type="character" w:customStyle="1" w:styleId="38">
    <w:name w:val="WW8Num13z4"/>
    <w:uiPriority w:val="0"/>
    <w:rPr>
      <w:rFonts w:ascii="Courier New" w:hAnsi="Courier New" w:cs="Courier New"/>
    </w:rPr>
  </w:style>
  <w:style w:type="character" w:customStyle="1" w:styleId="39">
    <w:name w:val="WW8Num14z1"/>
    <w:uiPriority w:val="0"/>
    <w:rPr>
      <w:rFonts w:ascii="Wingdings" w:hAnsi="Wingdings" w:cs="Wingdings"/>
    </w:rPr>
  </w:style>
  <w:style w:type="character" w:customStyle="1" w:styleId="40">
    <w:name w:val="Emphasis1"/>
    <w:basedOn w:val="6"/>
    <w:qFormat/>
    <w:uiPriority w:val="0"/>
  </w:style>
  <w:style w:type="character" w:customStyle="1" w:styleId="41">
    <w:name w:val="mw-headline"/>
    <w:basedOn w:val="6"/>
    <w:uiPriority w:val="0"/>
  </w:style>
  <w:style w:type="character" w:customStyle="1" w:styleId="42">
    <w:name w:val="editsection"/>
    <w:basedOn w:val="6"/>
    <w:qFormat/>
    <w:uiPriority w:val="0"/>
  </w:style>
  <w:style w:type="paragraph" w:customStyle="1" w:styleId="43">
    <w:name w:val="Heading"/>
    <w:basedOn w:val="1"/>
    <w:next w:val="4"/>
    <w:qFormat/>
    <w:uiPriority w:val="0"/>
    <w:pPr>
      <w:keepNext/>
      <w:spacing w:before="240" w:after="120"/>
    </w:pPr>
    <w:rPr>
      <w:rFonts w:ascii="Arial" w:hAnsi="Arial" w:eastAsia="WenQuanYi Zen Hei" w:cs="Lohit Hindi"/>
      <w:sz w:val="28"/>
      <w:szCs w:val="28"/>
    </w:rPr>
  </w:style>
  <w:style w:type="paragraph" w:customStyle="1" w:styleId="44">
    <w:name w:val="Index"/>
    <w:basedOn w:val="1"/>
    <w:qFormat/>
    <w:uiPriority w:val="0"/>
    <w:pPr>
      <w:suppressLineNumbers/>
    </w:pPr>
    <w:rPr>
      <w:rFonts w:cs="Lohit Hindi"/>
    </w:rPr>
  </w:style>
  <w:style w:type="paragraph" w:customStyle="1" w:styleId="45">
    <w:name w:val="literallayout"/>
    <w:basedOn w:val="1"/>
    <w:uiPriority w:val="0"/>
    <w:pPr>
      <w:spacing w:before="280" w:after="280"/>
    </w:pPr>
  </w:style>
  <w:style w:type="paragraph" w:customStyle="1" w:styleId="46">
    <w:name w:val="Style0"/>
    <w:qFormat/>
    <w:uiPriority w:val="0"/>
    <w:pPr>
      <w:suppressAutoHyphens/>
      <w:autoSpaceDE w:val="0"/>
    </w:pPr>
    <w:rPr>
      <w:rFonts w:ascii="Arial" w:hAnsi="Arial" w:eastAsia="Times New Roman" w:cs="Arial"/>
      <w:sz w:val="24"/>
      <w:szCs w:val="24"/>
      <w:lang w:val="en-US" w:eastAsia="zh-CN" w:bidi="ar-SA"/>
    </w:rPr>
  </w:style>
  <w:style w:type="paragraph" w:customStyle="1" w:styleId="47">
    <w:name w:val="Frame contents"/>
    <w:basedOn w:val="4"/>
    <w:uiPriority w:val="0"/>
  </w:style>
  <w:style w:type="paragraph" w:customStyle="1" w:styleId="48">
    <w:name w:val="Table Contents"/>
    <w:basedOn w:val="1"/>
    <w:qFormat/>
    <w:uiPriority w:val="0"/>
    <w:pPr>
      <w:suppressLineNumbers/>
    </w:pPr>
  </w:style>
  <w:style w:type="paragraph" w:customStyle="1" w:styleId="49">
    <w:name w:val="Table Heading"/>
    <w:basedOn w:val="48"/>
    <w:qFormat/>
    <w:uiPriority w:val="0"/>
    <w:pPr>
      <w:jc w:val="center"/>
    </w:pPr>
    <w:rPr>
      <w:b/>
      <w:bCs/>
    </w:rPr>
  </w:style>
  <w:style w:type="paragraph" w:styleId="50">
    <w:name w:val="No Spacing"/>
    <w:qFormat/>
    <w:uiPriority w:val="1"/>
    <w:pPr>
      <w:suppressAutoHyphens/>
    </w:pPr>
    <w:rPr>
      <w:rFonts w:ascii="Times New Roman" w:hAnsi="Times New Roman" w:eastAsia="Times New Roman" w:cs="Times New Roman"/>
      <w:sz w:val="24"/>
      <w:szCs w:val="24"/>
      <w:lang w:val="en-US" w:eastAsia="zh-CN" w:bidi="ar-SA"/>
    </w:rPr>
  </w:style>
  <w:style w:type="paragraph" w:styleId="51">
    <w:name w:val="List Paragraph"/>
    <w:basedOn w:val="1"/>
    <w:qFormat/>
    <w:uiPriority w:val="34"/>
    <w:pPr>
      <w:ind w:left="720"/>
    </w:pPr>
  </w:style>
  <w:style w:type="paragraph" w:customStyle="1" w:styleId="52">
    <w:name w:val="paragraph"/>
    <w:basedOn w:val="1"/>
    <w:uiPriority w:val="0"/>
    <w:pPr>
      <w:suppressAutoHyphens w:val="0"/>
      <w:spacing w:before="100" w:beforeAutospacing="1" w:after="100" w:afterAutospacing="1"/>
    </w:pPr>
    <w:rPr>
      <w:lang w:val="en-SG"/>
    </w:rPr>
  </w:style>
  <w:style w:type="character" w:customStyle="1" w:styleId="53">
    <w:name w:val="eop"/>
    <w:qFormat/>
    <w:uiPriority w:val="0"/>
  </w:style>
  <w:style w:type="character" w:customStyle="1" w:styleId="54">
    <w:name w:val="normaltextrun"/>
    <w:uiPriority w:val="0"/>
  </w:style>
  <w:style w:type="character" w:customStyle="1" w:styleId="55">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Temasek Polytechnic</Company>
  <Pages>5</Pages>
  <Words>233</Words>
  <Characters>1439</Characters>
  <Lines>201</Lines>
  <Paragraphs>139</Paragraphs>
  <TotalTime>240</TotalTime>
  <ScaleCrop>false</ScaleCrop>
  <LinksUpToDate>false</LinksUpToDate>
  <CharactersWithSpaces>1647</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2020-05-24T06:05:00Z</dcterms:created>
  <dc:creator>tp</dc:creator>
  <cp:lastModifiedBy>Yaohan</cp:lastModifiedBy>
  <cp:lastPrinted>2020-05-24T06:06:00Z</cp:lastPrinted>
  <dcterms:modified xsi:type="dcterms:W3CDTF">2026-07-08T14:41:25Z</dcterms:modified>
  <dc:title>TEMASEK IT SCHOOL</dc:title>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cb20ed-001a-45f4-b2e7-234c5fc91178_Enabled">
    <vt:lpwstr>True</vt:lpwstr>
  </property>
  <property fmtid="{D5CDD505-2E9C-101B-9397-08002B2CF9AE}" pid="3" name="MSIP_Label_4bcb20ed-001a-45f4-b2e7-234c5fc91178_SiteId">
    <vt:lpwstr>25a99bf0-8e72-472a-ae50-adfbdf0df6f1</vt:lpwstr>
  </property>
  <property fmtid="{D5CDD505-2E9C-101B-9397-08002B2CF9AE}" pid="4" name="MSIP_Label_4bcb20ed-001a-45f4-b2e7-234c5fc91178_Owner">
    <vt:lpwstr>zypoh@TP.EDU.SG</vt:lpwstr>
  </property>
  <property fmtid="{D5CDD505-2E9C-101B-9397-08002B2CF9AE}" pid="5" name="MSIP_Label_4bcb20ed-001a-45f4-b2e7-234c5fc91178_SetDate">
    <vt:lpwstr>2020-05-24T06:05:31.6019508Z</vt:lpwstr>
  </property>
  <property fmtid="{D5CDD505-2E9C-101B-9397-08002B2CF9AE}" pid="6" name="MSIP_Label_4bcb20ed-001a-45f4-b2e7-234c5fc91178_Name">
    <vt:lpwstr>Official (Closed)</vt:lpwstr>
  </property>
  <property fmtid="{D5CDD505-2E9C-101B-9397-08002B2CF9AE}" pid="7" name="MSIP_Label_4bcb20ed-001a-45f4-b2e7-234c5fc91178_Application">
    <vt:lpwstr>Microsoft Azure Information Protection</vt:lpwstr>
  </property>
  <property fmtid="{D5CDD505-2E9C-101B-9397-08002B2CF9AE}" pid="8" name="MSIP_Label_4bcb20ed-001a-45f4-b2e7-234c5fc91178_ActionId">
    <vt:lpwstr>c29fb2a7-a37c-4d58-88e4-f4d314d5e42a</vt:lpwstr>
  </property>
  <property fmtid="{D5CDD505-2E9C-101B-9397-08002B2CF9AE}" pid="9" name="MSIP_Label_4bcb20ed-001a-45f4-b2e7-234c5fc91178_Extended_MSFT_Method">
    <vt:lpwstr>Automatic</vt:lpwstr>
  </property>
  <property fmtid="{D5CDD505-2E9C-101B-9397-08002B2CF9AE}" pid="10" name="MSIP_Label_f69d7fc4-da81-42e5-b309-526f71322d86_Enabled">
    <vt:lpwstr>True</vt:lpwstr>
  </property>
  <property fmtid="{D5CDD505-2E9C-101B-9397-08002B2CF9AE}" pid="11" name="MSIP_Label_f69d7fc4-da81-42e5-b309-526f71322d86_SiteId">
    <vt:lpwstr>25a99bf0-8e72-472a-ae50-adfbdf0df6f1</vt:lpwstr>
  </property>
  <property fmtid="{D5CDD505-2E9C-101B-9397-08002B2CF9AE}" pid="12" name="MSIP_Label_f69d7fc4-da81-42e5-b309-526f71322d86_Owner">
    <vt:lpwstr>zypoh@TP.EDU.SG</vt:lpwstr>
  </property>
  <property fmtid="{D5CDD505-2E9C-101B-9397-08002B2CF9AE}" pid="13" name="MSIP_Label_f69d7fc4-da81-42e5-b309-526f71322d86_SetDate">
    <vt:lpwstr>2020-05-24T06:05:31.6019508Z</vt:lpwstr>
  </property>
  <property fmtid="{D5CDD505-2E9C-101B-9397-08002B2CF9AE}" pid="14" name="MSIP_Label_f69d7fc4-da81-42e5-b309-526f71322d86_Name">
    <vt:lpwstr>Non-Sensitive</vt:lpwstr>
  </property>
  <property fmtid="{D5CDD505-2E9C-101B-9397-08002B2CF9AE}" pid="15" name="MSIP_Label_f69d7fc4-da81-42e5-b309-526f71322d86_Application">
    <vt:lpwstr>Microsoft Azure Information Protection</vt:lpwstr>
  </property>
  <property fmtid="{D5CDD505-2E9C-101B-9397-08002B2CF9AE}" pid="16" name="MSIP_Label_f69d7fc4-da81-42e5-b309-526f71322d86_ActionId">
    <vt:lpwstr>c29fb2a7-a37c-4d58-88e4-f4d314d5e42a</vt:lpwstr>
  </property>
  <property fmtid="{D5CDD505-2E9C-101B-9397-08002B2CF9AE}" pid="17" name="MSIP_Label_f69d7fc4-da81-42e5-b309-526f71322d86_Parent">
    <vt:lpwstr>4bcb20ed-001a-45f4-b2e7-234c5fc91178</vt:lpwstr>
  </property>
  <property fmtid="{D5CDD505-2E9C-101B-9397-08002B2CF9AE}" pid="18" name="MSIP_Label_f69d7fc4-da81-42e5-b309-526f71322d86_Extended_MSFT_Method">
    <vt:lpwstr>Automatic</vt:lpwstr>
  </property>
  <property fmtid="{D5CDD505-2E9C-101B-9397-08002B2CF9AE}" pid="19" name="Sensitivity">
    <vt:lpwstr>Official (Closed) Non-Sensitive</vt:lpwstr>
  </property>
  <property fmtid="{D5CDD505-2E9C-101B-9397-08002B2CF9AE}" pid="20" name="KSOTemplateDocerSaveRecord">
    <vt:lpwstr>eyJoZGlkIjoiZWRlYjNmNTQ1MzZkMTYyOWVmOTkwZmFjYjg5ZTRlZDgiLCJ1c2VySWQiOiI4Nzk2MDk1ODU4Mjc0In0=</vt:lpwstr>
  </property>
  <property fmtid="{D5CDD505-2E9C-101B-9397-08002B2CF9AE}" pid="21" name="KSOProductBuildVer">
    <vt:lpwstr>1033-12.1.0.25180</vt:lpwstr>
  </property>
  <property fmtid="{D5CDD505-2E9C-101B-9397-08002B2CF9AE}" pid="22" name="ICV">
    <vt:lpwstr>C2319D6C9878491484CF39C0418F2E2E_12</vt:lpwstr>
  </property>
</Properties>
</file>