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A3A2A"/>
          <w:sz w:val="48"/>
        </w:rPr>
        <w:t>镜场计划｜独立项目完全迁移说明书</w:t>
      </w:r>
    </w:p>
    <w:p>
      <w:pPr>
        <w:jc w:val="center"/>
      </w:pPr>
      <w:r>
        <w:t>从 Janet 独立站中拆出一个独立项目：产品、内容、数据库、工程、生成与审核的完整迁移方案</w:t>
      </w:r>
    </w:p>
    <w:p>
      <w:pPr>
        <w:jc w:val="center"/>
      </w:pPr>
      <w:r>
        <w:t>版本：v1.0｜适用对象：你自己、Codex、Claude、前端工程师、内容整理人员、审核人员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0E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一句话结论：单独创建“镜场计划”是对的。它应该从 Janet 主站里拆出来，成为一个独立的影视视觉方法产品；Janet 主站只保留入口、品牌背书和少量精选案例，核心数据、生成、审核、Prompt Builder、用户提交都放到新项目里。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模块</w:t>
            </w:r>
          </w:p>
        </w:tc>
        <w:tc>
          <w:tcPr>
            <w:tcW w:type="dxa" w:w="5112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迁移目标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产品定位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从 iGPT-Image2 手册下的新单元，升级成独立产品：电影风格反推与 GPT Image 2 影视视觉生成实验室。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工程结构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新建独立 repo / 独立路由 / 独立 Supabase 项目 / 独立 OpenAI 调用后端，避免污染 Janet 主站。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数据结构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建立 sources、style_analyses、prompt_templates、generations、review_logs、user_suggestions 六类核心数据。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内容迁移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把两份研究报告、可视化路线图、测试计划拆成产品白皮书、方法论、模板库、样板研究、测试系统。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上线方式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先静态展示 MVP，再开放登录/收藏/建议，再开放生成与审核，最后才做批量实验和商业化。</w:t>
            </w:r>
          </w:p>
        </w:tc>
      </w:tr>
    </w:tbl>
    <w:p/>
    <w:p>
      <w:pPr>
        <w:pStyle w:val="Heading1"/>
      </w:pPr>
      <w:r>
        <w:t>1. 迁移边界：哪些留下，哪些搬走</w:t>
      </w:r>
    </w:p>
    <w:p>
      <w:r>
        <w:t>这次不是简单“复制一个页面”，而是把 Janet 主站里的一个新单元拆成独立项目。原则是：Janet 主站继续做品牌母站；镜场计划成为独立产品站；iGPT-Image2 手册保留原结构，只作为入口和历史资产。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保留在 Janet 主站</w:t>
            </w:r>
          </w:p>
        </w:tc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迁移到镜场计划独立项目</w:t>
            </w:r>
          </w:p>
        </w:tc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禁止做法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首页入口卡片、作品库入口、iGPT-Image2 手册中的介绍段落、精选案例跳转。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完整方法论、风格反推系统、七层分析表、Prompt Builder、样板导演研究、实验验证、用户提交、生成审核后台。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不要直接在 gpt-image2-handbook.html 里硬塞一整套复杂系统。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Janet 品牌视觉：奶油白、深墨绿、琥珀金、纸感、高级编辑感。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可以继承 Janet 视觉，但需要更像“影像实验室”：更强的资料库、卡片、表格、对照图、版本记录。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不要做成黑色赛博、紫色 SaaS 或纯科技风。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Janet 快车箱、作品库、主站导航继续保持原状。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镜场计划拥有独立导航：方法论、样板库、Prompt Builder、测试实验、审核规范、提交入口。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不要改 codex-briefing-system 或 data/YYYY-MM-DD 生成产物。</w:t>
            </w:r>
          </w:p>
        </w:tc>
      </w:tr>
    </w:tbl>
    <w:p/>
    <w:p>
      <w:pPr>
        <w:pStyle w:val="Heading1"/>
      </w:pPr>
      <w:r>
        <w:t>2. 新项目命名与品牌结构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层级</w:t>
            </w:r>
          </w:p>
        </w:tc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建议名称</w:t>
            </w:r>
          </w:p>
        </w:tc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正式中文名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镜场计划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最适合做独立项目名，短、有记忆点、有产品感。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完整副标题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电影风格反推与 GPT Image 2 影视视觉生成实验室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用于首页首屏、白皮书封面、GitHub README。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英文名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Jingchang Lab / Janet Cinematic Image Lab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对外可以用 Janet Cinematic Image Lab，中文内部和网站主视觉用“镜场计划”。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与 Janet 关系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 Janet Visual Lab Project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表明这是 Janet 旗下实验室，不是完全断裂的新品牌。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URL 建议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jingchang-lab 或 cinematic-lab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GitHub repo 和页面路径建议用英文，便于部署。</w:t>
            </w:r>
          </w:p>
        </w:tc>
      </w:tr>
    </w:tbl>
    <w:p/>
    <w:p>
      <w:r>
        <w:t>推荐最终表达：镜场计划｜A Janet Cinematic Image Lab。首页副标题：把电影视觉拆成可分析、可转译、可生成、可审核的创作系统。</w:t>
      </w:r>
    </w:p>
    <w:p>
      <w:pPr>
        <w:pStyle w:val="Heading1"/>
      </w:pPr>
      <w:r>
        <w:t>3. 新仓库与本地目录迁移方案</w:t>
      </w:r>
    </w:p>
    <w:p>
      <w:r>
        <w:t>建议不要在 janet-public-site 里继续深挖，而是新建一个独立仓库。这样做的好处是：不会破坏 Janet 主站；数据库、登录、生成、审核都能独立试错；未来可单独商业化。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项目</w:t>
            </w:r>
          </w:p>
        </w:tc>
        <w:tc>
          <w:tcPr>
            <w:tcW w:type="dxa" w:w="5112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建议值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GitHub repo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Yaojingwen2002/jingchang-lab 或 Yaojingwen2002/janet-cinematic-lab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本地目录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/Volumes/Janet/jingchang-lab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线上地址方案 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https://yaojingwen2002.github.io/jingchang-lab/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线上地址方案 B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未来绑定自定义域名，例如 lab.janetyao.com 或 jingchang.janetyao.com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主站连接方式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Janet 主站首页和 iGPT 手册页加入口卡片，跳转到新项目。</w:t>
            </w:r>
          </w:p>
        </w:tc>
      </w:tr>
    </w:tbl>
    <w:p/>
    <w:p>
      <w:pPr>
        <w:pStyle w:val="Heading2"/>
      </w:pPr>
      <w:r>
        <w:t>3.1 初始化命令</w:t>
      </w:r>
    </w:p>
    <w:p>
      <w:pPr>
        <w:ind w:left="288"/>
      </w:pPr>
      <w:r>
        <w:t>cd /Volumes/Janet</w:t>
      </w:r>
    </w:p>
    <w:p>
      <w:pPr>
        <w:ind w:left="288"/>
      </w:pPr>
      <w:r>
        <w:t>mkdir jingchang-lab &amp;&amp; cd jingchang-lab</w:t>
      </w:r>
    </w:p>
    <w:p>
      <w:pPr>
        <w:ind w:left="288"/>
      </w:pPr>
      <w:r>
        <w:t>git init</w:t>
      </w:r>
    </w:p>
    <w:p>
      <w:pPr>
        <w:ind w:left="288"/>
      </w:pPr>
      <w:r>
        <w:t>mkdir -p public src styles scripts data docs supabase/functions supabase/migrations assets/images assets/reference assets/generated</w:t>
      </w:r>
    </w:p>
    <w:p>
      <w:pPr>
        <w:ind w:left="288"/>
      </w:pPr>
      <w:r>
        <w:t>touch README.md index.html styles/main.css scripts/app.js .gitignore</w:t>
      </w:r>
    </w:p>
    <w:p>
      <w:pPr>
        <w:pStyle w:val="Heading1"/>
      </w:pPr>
      <w:r>
        <w:t>4. 推荐目录结构</w:t>
      </w:r>
    </w:p>
    <w:p>
      <w:pPr>
        <w:ind w:left="216"/>
      </w:pPr>
      <w:r>
        <w:t>jingchang-lab/</w:t>
        <w:br/>
        <w:t>├─ index.html                         # 独立项目首页</w:t>
        <w:br/>
        <w:t>├─ methodology.html                   # 方法论：七层视觉分析 + 风格反推</w:t>
        <w:br/>
        <w:t>├─ builder.html                       # Prompt Builder 静态前端</w:t>
        <w:br/>
        <w:t>├─ library.html                       # 样板库 / 类型片视觉包</w:t>
        <w:br/>
        <w:t>├─ experiments.html                   # H1-H5 实验验证页</w:t>
        <w:br/>
        <w:t>├─ compliance.html                    # 合规与安全转译规范</w:t>
        <w:br/>
        <w:t>├─ submit.html                        # 用户建议导演 / 影片 / 类型提交入口</w:t>
        <w:br/>
        <w:t>├─ styles/</w:t>
        <w:br/>
        <w:t>│  ├─ main.css</w:t>
        <w:br/>
        <w:t>│  ├─ lab.css</w:t>
        <w:br/>
        <w:t>│  └─ components.css</w:t>
        <w:br/>
        <w:t>├─ scripts/</w:t>
        <w:br/>
        <w:t>│  ├─ app.js</w:t>
        <w:br/>
        <w:t>│  ├─ builder.js</w:t>
        <w:br/>
        <w:t>│  ├─ library.js</w:t>
        <w:br/>
        <w:t>│  ├─ supabase-client.js</w:t>
        <w:br/>
        <w:t>│  └─ review.js</w:t>
        <w:br/>
        <w:t>├─ data/</w:t>
        <w:br/>
        <w:t>│  ├─ seed-style-analyses.json</w:t>
        <w:br/>
        <w:t>│  ├─ seed-prompt-templates.json</w:t>
        <w:br/>
        <w:t>│  └─ seed-source-index.json</w:t>
        <w:br/>
        <w:t>├─ docs/</w:t>
        <w:br/>
        <w:t>│  ├─ product-whitepaper.md</w:t>
        <w:br/>
        <w:t>│  ├─ migration-manual.md</w:t>
        <w:br/>
        <w:t>│  ├─ safety-policy.md</w:t>
        <w:br/>
        <w:t>│  └─ codex-tasks.md</w:t>
        <w:br/>
        <w:t>├─ supabase/</w:t>
        <w:br/>
        <w:t>│  ├─ migrations/</w:t>
        <w:br/>
        <w:t>│  └─ functions/</w:t>
        <w:br/>
        <w:t>│     ├─ generate-image/</w:t>
        <w:br/>
        <w:t>│     ├─ batch-generate/</w:t>
        <w:br/>
        <w:t>│     └─ review-output/</w:t>
        <w:br/>
        <w:t>└─ assets/</w:t>
        <w:br/>
        <w:t xml:space="preserve">   ├─ reference/                      # 私有参考图本地备份，不直接公开</w:t>
        <w:br/>
        <w:t xml:space="preserve">   ├─ generated/                      # 生成图本地备份</w:t>
        <w:br/>
        <w:t xml:space="preserve">   └─ images/                         # 网站公开视觉素材</w:t>
      </w:r>
    </w:p>
    <w:p>
      <w:pPr>
        <w:pStyle w:val="Heading1"/>
      </w:pPr>
      <w:r>
        <w:t>5. 工程架构：必须分三层</w:t>
      </w:r>
    </w:p>
    <w:p>
      <w:r>
        <w:t>GitHub Pages 只负责静态页面；Supabase 负责登录、数据库、存储、RLS；OpenAI 调用必须放到受控后端或 Supabase Edge Functions，不要把 OpenAI key 或 Supabase secret key 放在前端。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层</w:t>
            </w:r>
          </w:p>
        </w:tc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负责内容</w:t>
            </w:r>
          </w:p>
        </w:tc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不能做什么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GitHub Pages / 静态前端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展示首页、方法论、样板库、Prompt Builder UI、公开案例页。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不能处理敏感密钥、不能直接调用 OpenAI secret key、不能承担后台审核权限。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Supabase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Auth、RLS、Postgres 数据库、Storage 私有素材桶、用户提交、评论/收藏、审核记录。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不能把 service role/secret key 暴露给浏览器。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Edge Functions / 后端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OpenAI 图像生成、批量任务、审核状态更新、签名 URL、成本记录。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不能绕过 RLS 直接无审查公开生成内容。</w:t>
            </w:r>
          </w:p>
        </w:tc>
      </w:tr>
    </w:tbl>
    <w:p/>
    <w:p>
      <w:pPr>
        <w:pStyle w:val="Heading1"/>
      </w:pPr>
      <w:r>
        <w:t>6. Supabase 数据库迁移说明</w:t>
      </w:r>
    </w:p>
    <w:p>
      <w:r>
        <w:t>最低可用版本需要 6 张表 + 2 个 storage bucket。先建数据结构，再做页面；不要先写一堆静态卡片，后面再反向补数据库。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表名</w:t>
            </w:r>
          </w:p>
        </w:tc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作用</w:t>
            </w:r>
          </w:p>
        </w:tc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关键字段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sources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来源台账：影片、文章、拉片视频、时间码、权利备注。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id, source_type, title, creator, url, timecode, rights_note, created_by, created_at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style_analyses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七层视觉分析记录：把参考来源拆成可执行视觉字段。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id, source_id, title, color_system, lighting, composition, lens_language, art_props, blocking, texture, invariants, constraints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prompt_templates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Prompt 模板库：首帧、尾帧、关键帧、海报、类型片模板。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id, template_type, title, body, variables_schema, safety_level, version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generations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生成记录：每一次试图、参数、模型、质量、结果图、成本。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id, analysis_id, template_id, prompt_final, model, quality, size, status, output_path, cost_estimate, created_by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review_logs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人工审核记录：是否可公开、踩线原因、修改建议。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id, generation_id, reviewer_id, status, issues, notes, reviewed_at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user_suggestions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用户建议入口：建议导演、影片、类型片、风格需求。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id, user_id, suggestion_type, title, public_sources, reason, status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Storage bucket</w:t>
            </w:r>
          </w:p>
        </w:tc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公开状态</w:t>
            </w:r>
          </w:p>
        </w:tc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用途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reference-private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private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存参考帧、拉片截图、内部研究素材，不直接公开。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generated-public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public 或经审核后复制到 public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只放审核通过的生成图、案例图、站点展示素材。</w:t>
            </w:r>
          </w:p>
        </w:tc>
      </w:tr>
    </w:tbl>
    <w:p/>
    <w:p>
      <w:pPr>
        <w:pStyle w:val="Heading2"/>
      </w:pPr>
      <w:r>
        <w:t>6.1 RLS 基本策略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角色</w:t>
            </w:r>
          </w:p>
        </w:tc>
        <w:tc>
          <w:tcPr>
            <w:tcW w:type="dxa" w:w="5112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权限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anonymous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只能读公开案例、公开模板、公开方法论。不能读私有来源图，不能写生成记录。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authenticated user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可以收藏、提交建议、保存自己的草稿。只能读自己的私有生成记录。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editor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可以创建 style_analyses、prompt_templates，发起生成。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reviewer/admin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可以审核、公开、归档、驳回生成结果。</w:t>
            </w:r>
          </w:p>
        </w:tc>
      </w:tr>
    </w:tbl>
    <w:p/>
    <w:p>
      <w:pPr>
        <w:pStyle w:val="Heading1"/>
      </w:pPr>
      <w:r>
        <w:t>7. 前端页面迁移说明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页面</w:t>
            </w:r>
          </w:p>
        </w:tc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MVP 必须包含</w:t>
            </w:r>
          </w:p>
        </w:tc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后续增强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index.html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项目定位、三步流程、入口按钮、精选案例 3-6 个。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滚动叙事、动态背景、案例筛选。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methodology.html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七层视觉分析、风格反推三联表、首尾帧规则。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交互式填写表单、例句复制。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builder.html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Prompt Builder：用途、场景、主体、构图、光线、色彩、道具、情绪、保持项、禁止项。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登录后保存模板、调用生成、版本比较。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library.html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样板库：大陆/香港/台湾、类型片、镜头语言、调色案例。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用户筛选、标签、收藏、贡献入口。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experiments.html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H1-H5 测试计划、评分标准、A/B 结果展示。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批量实验仪表盘、成本统计。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compliance.html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禁止项、安全转译规范、来源台账规范、AI 标识说明。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自动 prompt 风险扫描。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submit.html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用户提交导演/影片/类型片建议。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社区投票、审核状态通知。</w:t>
            </w:r>
          </w:p>
        </w:tc>
      </w:tr>
    </w:tbl>
    <w:p/>
    <w:p>
      <w:pPr>
        <w:pStyle w:val="Heading1"/>
      </w:pPr>
      <w:r>
        <w:t>8. 内容迁移清单：两份报告拆成哪些资产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原内容</w:t>
            </w:r>
          </w:p>
        </w:tc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迁移后资产</w:t>
            </w:r>
          </w:p>
        </w:tc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放在哪里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镜场计划报告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产品定位、价值主张、风格反推主课、上线产品结构。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docs/product-whitepaper.md + index.html + methodology.html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Janet影像参考室研究报告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工程架构、数据库、合规、安全转译、测试验收。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docs/migration-manual.md + compliance.html + experiments.html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七层视觉分析框架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可填写的观察表 / 转译表 / 改造表。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methodology.html + builder.html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姜文 / 王家卫 / 宁浩样板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内部研究标签 + 公开描述性转译条目。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library.html + style_analyses 表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H1-H5 测试规划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实验页面、评分表、A/B 测试记录。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experiments.html + generations/review_logs 表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Prompt 示例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首帧、尾帧、三帧分镜、海报、类型片模板。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prompt_templates 表 + builder.html</w:t>
            </w:r>
          </w:p>
        </w:tc>
      </w:tr>
    </w:tbl>
    <w:p/>
    <w:p>
      <w:pPr>
        <w:pStyle w:val="Heading1"/>
      </w:pPr>
      <w:r>
        <w:t>9. 核心业务流程</w:t>
      </w:r>
    </w:p>
    <w:p>
      <w:pPr>
        <w:pStyle w:val="Heading2"/>
      </w:pPr>
      <w:r>
        <w:t>流程 A：人工拉片到公开模板</w:t>
      </w:r>
    </w:p>
    <w:p>
      <w:r>
        <w:t>1. 录入来源 sources</w:t>
      </w:r>
    </w:p>
    <w:p>
      <w:r>
        <w:t>2. 填写七层 style_analyses</w:t>
      </w:r>
    </w:p>
    <w:p>
      <w:r>
        <w:t>3. 把导演名/片名从生产 prompt 中移除</w:t>
      </w:r>
    </w:p>
    <w:p>
      <w:r>
        <w:t>4. 生成安全转译版 prompt_template</w:t>
      </w:r>
    </w:p>
    <w:p>
      <w:r>
        <w:t>5. 人工审核</w:t>
      </w:r>
    </w:p>
    <w:p>
      <w:r>
        <w:t>6. 公开到 library</w:t>
      </w:r>
    </w:p>
    <w:p>
      <w:pPr>
        <w:pStyle w:val="Heading2"/>
      </w:pPr>
      <w:r>
        <w:t>流程 B：用户使用 Prompt Builder</w:t>
      </w:r>
    </w:p>
    <w:p>
      <w:r>
        <w:t>1. 用户选择用途：首帧/尾帧/关键帧/海报/分镜</w:t>
      </w:r>
    </w:p>
    <w:p>
      <w:r>
        <w:t>2. 填写场景、人物、构图、光线、色彩、道具、情绪</w:t>
      </w:r>
    </w:p>
    <w:p>
      <w:r>
        <w:t>3. 系统拼成结构化 prompt</w:t>
      </w:r>
    </w:p>
    <w:p>
      <w:r>
        <w:t>4. 自动检查禁止项</w:t>
      </w:r>
    </w:p>
    <w:p>
      <w:r>
        <w:t>5. 保存草稿或发起生成</w:t>
      </w:r>
    </w:p>
    <w:p>
      <w:pPr>
        <w:pStyle w:val="Heading2"/>
      </w:pPr>
      <w:r>
        <w:t>流程 C：生成与审核</w:t>
      </w:r>
    </w:p>
    <w:p>
      <w:r>
        <w:t>1. Edge Function 调 OpenAI</w:t>
      </w:r>
    </w:p>
    <w:p>
      <w:r>
        <w:t>2. 记录 model/quality/size/prompt_version</w:t>
      </w:r>
    </w:p>
    <w:p>
      <w:r>
        <w:t>3. 图片进入 pending_review</w:t>
      </w:r>
    </w:p>
    <w:p>
      <w:r>
        <w:t>4. reviewer 检查色彩/构图/情绪/连续性/合规</w:t>
      </w:r>
    </w:p>
    <w:p>
      <w:r>
        <w:t>5. 通过后公开或驳回修改</w:t>
      </w:r>
    </w:p>
    <w:p>
      <w:pPr>
        <w:pStyle w:val="Heading2"/>
      </w:pPr>
      <w:r>
        <w:t>流程 D：实验验证</w:t>
      </w:r>
    </w:p>
    <w:p>
      <w:r>
        <w:t>1. 建立 H1-H5 实验组</w:t>
      </w:r>
    </w:p>
    <w:p>
      <w:r>
        <w:t>2. 每组只改一个变量</w:t>
      </w:r>
    </w:p>
    <w:p>
      <w:r>
        <w:t>3. 批量生成</w:t>
      </w:r>
    </w:p>
    <w:p>
      <w:r>
        <w:t>4. 盲评打分</w:t>
      </w:r>
    </w:p>
    <w:p>
      <w:r>
        <w:t>5. 沉淀能力分级表</w:t>
      </w:r>
    </w:p>
    <w:p>
      <w:r>
        <w:t>6. 更新方法论和模板</w:t>
      </w:r>
    </w:p>
    <w:p>
      <w:pPr>
        <w:pStyle w:val="Heading1"/>
      </w:pPr>
      <w:r>
        <w:t>10. 四阶段执行路线图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阶段</w:t>
            </w:r>
          </w:p>
        </w:tc>
        <w:tc>
          <w:tcPr>
            <w:tcW w:type="dxa" w:w="2556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时间</w:t>
            </w:r>
          </w:p>
        </w:tc>
        <w:tc>
          <w:tcPr>
            <w:tcW w:type="dxa" w:w="2556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目标</w:t>
            </w:r>
          </w:p>
        </w:tc>
        <w:tc>
          <w:tcPr>
            <w:tcW w:type="dxa" w:w="2556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完成标准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S0 准备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1-2 天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建仓库、定目录、搬文档、做静态首页。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本地可打开 index.html；README 说明清楚；主站入口暂不动。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S1 静态 MVP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3-5 天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完成 5 个核心页面：首页、方法论、Builder 静态版、样板库、合规页。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不接 API 也能让用户理解产品和复制模板。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S2 数据化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5-10 天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接 Supabase，建表、RLS、Storage、用户建议入口。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sources / style_analyses / prompt_templates 可从后台或脚本导入。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S3 生成闭环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10-14 天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Edge Function 接 OpenAI，生成记录、审核、公开。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一次生成能完整记录 prompt、模型、结果、审核状态。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S4 灰度发布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后续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从 Janet 主站加入口，邀请小范围用户试用。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有反馈表、有回滚策略、有备份。</w:t>
            </w:r>
          </w:p>
        </w:tc>
      </w:tr>
    </w:tbl>
    <w:p/>
    <w:p>
      <w:pPr>
        <w:pStyle w:val="Heading1"/>
      </w:pPr>
      <w:r>
        <w:t>11. 给 Codex 的执行口令</w:t>
      </w:r>
    </w:p>
    <w:p>
      <w:r>
        <w:t>下面这段可以直接复制给 Codex。</w:t>
      </w:r>
    </w:p>
    <w:p>
      <w:pPr>
        <w:ind w:left="216"/>
      </w:pPr>
      <w:r>
        <w:t>你要新建一个独立项目 jingchang-lab，不要修改 janet-public-site 的现有生成链路，也不要动 codex-briefing-system 或 data/YYYY-MM-DD 生成产物。</w:t>
        <w:br/>
        <w:br/>
        <w:t>目标：创建“镜场计划｜A Janet Cinematic Image Lab”的独立静态 MVP。</w:t>
        <w:br/>
        <w:br/>
        <w:t>执行顺序：</w:t>
        <w:br/>
        <w:t>1. 在 /Volumes/Janet 下新建 jingchang-lab 项目目录。</w:t>
        <w:br/>
        <w:t>2. 初始化 Git 仓库和目录：styles、scripts、data、docs、assets、supabase/migrations、supabase/functions。</w:t>
        <w:br/>
        <w:t>3. 创建 6 个静态页面：index.html、methodology.html、builder.html、library.html、experiments.html、compliance.html。</w:t>
        <w:br/>
        <w:t>4. 视觉使用 Janet 系：奶油白、深墨绿、琥珀金、纸感、明亮编辑感。不要黑色赛博、不要紫色 SaaS。</w:t>
        <w:br/>
        <w:t>5. builder.html 必须先做纯前端静态版，不接 OpenAI；字段包括用途、场景、人物、构图、光线、色彩、道具、情绪、保持项、禁止项。</w:t>
        <w:br/>
        <w:t>6. data/ 里先放 seed-style-analyses.json、seed-prompt-templates.json、seed-source-index.json。</w:t>
        <w:br/>
        <w:t>7. docs/ 里放 product-whitepaper.md、migration-manual.md、safety-policy.md、codex-tasks.md。</w:t>
        <w:br/>
        <w:t>8. Supabase 只先写 migration 草案，不要把任何 secret 写进前端。</w:t>
        <w:br/>
        <w:t>9. 所有 prompt 模板禁止导演名、电影名、演员名、角色名、品牌名、logo、水印、已知剧照构图。</w:t>
        <w:br/>
        <w:t>10. 完成后给出文件清单、运行方式、下一步需要配置的环境变量。</w:t>
      </w:r>
    </w:p>
    <w:p>
      <w:pPr>
        <w:pStyle w:val="Heading1"/>
      </w:pPr>
      <w:r>
        <w:t>12. 环境变量与密钥规范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变量</w:t>
            </w:r>
          </w:p>
        </w:tc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位置</w:t>
            </w:r>
          </w:p>
        </w:tc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SUPABASE_URL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前端可见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项目 URL，可放前端配置。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SUPABASE_PUBLISHABLE_KEY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前端可见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浏览器端只能用 publishable key，并依赖 RLS 控权。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SUPABASE_SECRET_KEY / SERVICE_ROLE_KEY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只在 Edge Function / 服务端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绝对不能进 GitHub Pages 前端或公开仓库。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OPENAI_API_KEY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只在 Edge Function / 服务端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用于生成、编辑、批量任务。绝对不能暴露。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FEATURE_LAB_GENERATION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前端/后端均可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生成能力灰度开关，没审核完前保持 false。</w:t>
            </w:r>
          </w:p>
        </w:tc>
      </w:tr>
    </w:tbl>
    <w:p/>
    <w:p>
      <w:pPr>
        <w:pStyle w:val="Heading1"/>
      </w:pPr>
      <w:r>
        <w:t>13. 上线前验收清单</w:t>
      </w:r>
    </w:p>
    <w:p>
      <w:r>
        <w:t>□ GitHub Pages 只发布静态内容，没有任何 secret key。</w:t>
      </w:r>
    </w:p>
    <w:p>
      <w:r>
        <w:t>□ Supabase RLS 已开启，匿名用户不能读私有来源图、不能写生成记录。</w:t>
      </w:r>
    </w:p>
    <w:p>
      <w:r>
        <w:t>□ 所有公开 prompt 模板不含导演名、电影名、演员名、角色名、品牌名。</w:t>
      </w:r>
    </w:p>
    <w:p>
      <w:r>
        <w:t>□ reference-private bucket 为私有；公开图只来自审核通过的 generated-public。</w:t>
      </w:r>
    </w:p>
    <w:p>
      <w:r>
        <w:t>□ 每条 style_analysis 都绑定 source_id、rights_note、constraints。</w:t>
      </w:r>
    </w:p>
    <w:p>
      <w:r>
        <w:t>□ 每次 generation 都记录 model、quality、size、prompt_version、review_status。</w:t>
      </w:r>
    </w:p>
    <w:p>
      <w:r>
        <w:t>□ 合规页写清楚：不复刻剧照、不生成明星脸、不使用 logo / watermark。</w:t>
      </w:r>
    </w:p>
    <w:p>
      <w:r>
        <w:t>□ Janet 主站只加入口，不复制一整套系统，不破坏旧路由。</w:t>
      </w:r>
    </w:p>
    <w:p>
      <w:r>
        <w:t>□ 上线前导出一次 Supabase schema、seed JSON、静态站点 zip。</w:t>
      </w:r>
    </w:p>
    <w:p>
      <w:pPr>
        <w:pStyle w:val="Heading1"/>
      </w:pPr>
      <w:r>
        <w:t>14. 与 Janet 主站的连接方式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位置</w:t>
            </w:r>
          </w:p>
        </w:tc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怎么改</w:t>
            </w:r>
          </w:p>
        </w:tc>
        <w:tc>
          <w:tcPr>
            <w:tcW w:type="dxa" w:w="3408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注意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index.html 首页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新增一个“镜场计划”入口卡片，文案为：电影视觉分析与 GPT Image2 安全转译实验室。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只跳转，不把完整系统塞进首页。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portfolio.html / 作品库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新增分类或卡片：镜场计划。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与穿梭宇宙、错位名场面、iGPT 手册并列。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gpt-image2-handbook.html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新增一个章节入口：影视视觉开发单元已迁移至镜场计划。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保留原手册，不重构旧页面。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导航栏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可在二级入口展示，不建议一开始放主导航最显眼位置。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避免主站信息架构过载。</w:t>
            </w:r>
          </w:p>
        </w:tc>
      </w:tr>
    </w:tbl>
    <w:p/>
    <w:p>
      <w:pPr>
        <w:pStyle w:val="Heading1"/>
      </w:pPr>
      <w:r>
        <w:t>15. 风险与回滚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风险</w:t>
            </w:r>
          </w:p>
        </w:tc>
        <w:tc>
          <w:tcPr>
            <w:tcW w:type="dxa" w:w="5112"/>
            <w:shd w:fill="1A3A2A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解决方式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新项目没做完就影响 Janet 主站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先独立 repo 开发，主站只在 S4 加入口。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API key 泄露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OpenAI key 只放 Edge Function 环境变量；前端永远不出现。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生成内容踩版权/肖像/商标风险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强制安全转译 + 审核状态 pending_review + 公开前人工审核。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数据库权限误开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每张表先开 RLS，再写 policy；匿名只读 public=true 的内容。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Codex 改乱旧站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任务明确写：不要修改 janet-public-site，只创建新目录。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成本失控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默认 low quality 草稿；生成按钮加 feature flag；批量任务前先估算。</w:t>
            </w:r>
          </w:p>
        </w:tc>
      </w:tr>
    </w:tbl>
    <w:p/>
    <w:p>
      <w:pPr>
        <w:pStyle w:val="Heading1"/>
      </w:pPr>
      <w:r>
        <w:t>16. 外部依据与官方资料</w:t>
      </w:r>
    </w:p>
    <w:p>
      <w:r>
        <w:t>本迁移说明采用以下事实作为工程边界：GitHub Pages 是静态站托管；Supabase RLS 可与 Auth 组合提供浏览器到数据库的用户级安全；Supabase Edge Functions 可在服务端校验 JWT 并调用受控逻辑；OpenAI gpt-image-2 支持文本和图像输入、图像生成与编辑；批量任务适合后期大规模实验。</w:t>
      </w:r>
    </w:p>
    <w:p>
      <w:r>
        <w:t>GitHub Pages: https://docs.github.com/en/pages/getting-started-with-github-pages/what-is-github-pages</w:t>
      </w:r>
    </w:p>
    <w:p>
      <w:r>
        <w:t>Supabase RLS: https://supabase.com/docs/guides/database/postgres/row-level-security</w:t>
      </w:r>
    </w:p>
    <w:p>
      <w:r>
        <w:t>Supabase Edge Functions Auth: https://supabase.com/docs/guides/functions/auth</w:t>
      </w:r>
    </w:p>
    <w:p>
      <w:r>
        <w:t>OpenAI gpt-image-2 model: https://developers.openai.com/api/docs/models/gpt-image-2</w:t>
      </w:r>
    </w:p>
    <w:p>
      <w:r>
        <w:t>OpenAI Images and Vision: https://developers.openai.com/api/docs/guides/images-vision</w:t>
      </w:r>
    </w:p>
    <w:p>
      <w:r>
        <w:t>OpenAI Batch API: https://developers.openai.com/api/docs/guides/batch</w:t>
      </w:r>
    </w:p>
    <w:p>
      <w:pPr>
        <w:pStyle w:val="Heading1"/>
      </w:pPr>
      <w:r>
        <w:t>17. 最终交付物清单</w:t>
      </w:r>
    </w:p>
    <w:p>
      <w:r>
        <w:t>□ 独立 GitHub repo</w:t>
      </w:r>
    </w:p>
    <w:p>
      <w:r>
        <w:t>□ 静态 MVP 6 页面</w:t>
      </w:r>
    </w:p>
    <w:p>
      <w:r>
        <w:t>□ Supabase migration SQL</w:t>
      </w:r>
    </w:p>
    <w:p>
      <w:r>
        <w:t>□ seed JSON 三份</w:t>
      </w:r>
    </w:p>
    <w:p>
      <w:r>
        <w:t>□ Prompt Builder 静态版</w:t>
      </w:r>
    </w:p>
    <w:p>
      <w:r>
        <w:t>□ 合规政策页</w:t>
      </w:r>
    </w:p>
    <w:p>
      <w:r>
        <w:t>□ 实验验证页</w:t>
      </w:r>
    </w:p>
    <w:p>
      <w:r>
        <w:t>□ Janet 主站入口改动 PR</w:t>
      </w:r>
    </w:p>
    <w:p>
      <w:r>
        <w:t>□ README + Codex 执行文档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镜场计划｜独立项目完全迁移说明书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A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8A5A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A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A3A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