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程序流程图+定时器计算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eastAsiaTheme="minorEastAsia"/>
          <w:sz w:val="22"/>
          <w:szCs w:val="22"/>
          <w:lang w:eastAsia="zh-CN"/>
        </w:rPr>
      </w:pPr>
      <w:r>
        <w:rPr>
          <w:rFonts w:hint="eastAsia" w:eastAsiaTheme="minorEastAsia"/>
          <w:sz w:val="22"/>
          <w:szCs w:val="22"/>
          <w:lang w:eastAsia="zh-CN"/>
        </w:rPr>
        <w:drawing>
          <wp:inline distT="0" distB="0" distL="114300" distR="114300">
            <wp:extent cx="5273675" cy="4667885"/>
            <wp:effectExtent l="0" t="0" r="3175" b="18415"/>
            <wp:docPr id="1" name="图片 1" descr="程序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程序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PWM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频率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计算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舵机50HZ，1000-2000(总周期20000)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故</w:t>
      </w: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这里定时器溢出时间为 Tout = ((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99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99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+ 1)*(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8999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+ 1))/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90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MHz =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0.02s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频率为1/Tout = 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50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hz </w:t>
      </w:r>
    </w:p>
    <w:p>
      <w:pP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占空比范围：1000-2000；</w:t>
      </w:r>
    </w:p>
    <w:p>
      <w:pPr>
        <w:rPr>
          <w:i/>
          <w:iCs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2NDVhMDMwNjExMGIwZjUzZTM2MmMzOGJkN2I1ZGYifQ=="/>
  </w:docVars>
  <w:rsids>
    <w:rsidRoot w:val="03544B08"/>
    <w:rsid w:val="03544B08"/>
    <w:rsid w:val="0BB32FE4"/>
    <w:rsid w:val="45E27D56"/>
    <w:rsid w:val="5391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123</Characters>
  <Lines>0</Lines>
  <Paragraphs>0</Paragraphs>
  <TotalTime>1083</TotalTime>
  <ScaleCrop>false</ScaleCrop>
  <LinksUpToDate>false</LinksUpToDate>
  <CharactersWithSpaces>134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2022-09-26T03:50:00Z</dcterms:created>
  <dc:creator>残梦释流年</dc:creator>
  <cp:lastModifiedBy>残梦释流年</cp:lastModifiedBy>
  <dcterms:modified xsi:type="dcterms:W3CDTF">2022-10-03T06:42:56Z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7680CC7E3A054C2089F27E422095E149</vt:lpwstr>
  </property>
</Properties>
</file>