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35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after="0" w:line="15" w:lineRule="auto"/>
            <w:ind w:left="0" w:leftChars="0" w:right="0" w:rightChars="0" w:firstLine="0" w:firstLineChars="0"/>
            <w:jc w:val="center"/>
            <w:textAlignment w:val="auto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5" w:lineRule="auto"/>
            <w:textAlignment w:val="auto"/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_Toc31976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一、</w:t>
          </w:r>
          <w:r>
            <w:rPr>
              <w:rFonts w:hint="eastAsia"/>
              <w:bCs/>
            </w:rPr>
            <w:t>推挽输出端口初始化</w:t>
          </w:r>
          <w:r>
            <w:tab/>
          </w:r>
          <w:r>
            <w:fldChar w:fldCharType="begin"/>
          </w:r>
          <w:r>
            <w:instrText xml:space="preserve"> PAGEREF _Toc31976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5" w:lineRule="auto"/>
            <w:textAlignment w:val="auto"/>
          </w:pPr>
          <w:r>
            <w:fldChar w:fldCharType="begin"/>
          </w:r>
          <w:r>
            <w:instrText xml:space="preserve"> HYPERLINK \l _Toc22815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二、BCD转HEX</w:t>
          </w:r>
          <w:r>
            <w:tab/>
          </w:r>
          <w:r>
            <w:fldChar w:fldCharType="begin"/>
          </w:r>
          <w:r>
            <w:instrText xml:space="preserve"> PAGEREF _Toc22815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5" w:lineRule="auto"/>
            <w:textAlignment w:val="auto"/>
          </w:pPr>
          <w:r>
            <w:fldChar w:fldCharType="begin"/>
          </w:r>
          <w:r>
            <w:instrText xml:space="preserve"> HYPERLINK \l _Toc16998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三、十六进制转换为 BCD</w:t>
          </w:r>
          <w:r>
            <w:tab/>
          </w:r>
          <w:r>
            <w:fldChar w:fldCharType="begin"/>
          </w:r>
          <w:r>
            <w:instrText xml:space="preserve"> PAGEREF _Toc16998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5" w:lineRule="auto"/>
            <w:textAlignment w:val="auto"/>
          </w:pPr>
          <w:r>
            <w:fldChar w:fldCharType="begin"/>
          </w:r>
          <w:r>
            <w:instrText xml:space="preserve"> HYPERLINK \l _Toc32257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四、 ADC转化（自带ADC模块的stc15）</w:t>
          </w:r>
          <w:r>
            <w:tab/>
          </w:r>
          <w:r>
            <w:fldChar w:fldCharType="begin"/>
          </w:r>
          <w:r>
            <w:instrText xml:space="preserve"> PAGEREF _Toc32257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5" w:lineRule="auto"/>
            <w:textAlignment w:val="auto"/>
          </w:pPr>
          <w:r>
            <w:fldChar w:fldCharType="begin"/>
          </w:r>
          <w:r>
            <w:instrText xml:space="preserve"> HYPERLINK \l _Toc20814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热敏电阻温度转化</w:t>
          </w:r>
          <w:r>
            <w:tab/>
          </w:r>
          <w:r>
            <w:fldChar w:fldCharType="begin"/>
          </w:r>
          <w:r>
            <w:instrText xml:space="preserve"> PAGEREF _Toc20814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5" w:lineRule="auto"/>
            <w:textAlignment w:val="auto"/>
          </w:pPr>
          <w:r>
            <w:fldChar w:fldCharType="begin"/>
          </w:r>
          <w:r>
            <w:instrText xml:space="preserve"> HYPERLINK \l _Toc16314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 光敏电阻调光</w:t>
          </w:r>
          <w:r>
            <w:tab/>
          </w:r>
          <w:r>
            <w:fldChar w:fldCharType="begin"/>
          </w:r>
          <w:r>
            <w:instrText xml:space="preserve"> PAGEREF _Toc16314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5" w:lineRule="auto"/>
            <w:textAlignment w:val="auto"/>
          </w:pPr>
          <w:r>
            <w:fldChar w:fldCharType="begin"/>
          </w:r>
          <w:r>
            <w:instrText xml:space="preserve"> HYPERLINK \l _Toc2925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六、多位数码管</w:t>
          </w:r>
          <w:r>
            <w:tab/>
          </w:r>
          <w:r>
            <w:fldChar w:fldCharType="begin"/>
          </w:r>
          <w:r>
            <w:instrText xml:space="preserve"> PAGEREF _Toc2925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5" w:lineRule="auto"/>
            <w:textAlignment w:val="auto"/>
          </w:pPr>
          <w:r>
            <w:fldChar w:fldCharType="end"/>
          </w:r>
        </w:p>
      </w:sdtContent>
    </w:sdt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0"/>
        <w:rPr>
          <w:rFonts w:hint="eastAsia"/>
          <w:b/>
          <w:bCs/>
          <w:color w:val="0000FF"/>
          <w:highlight w:val="yellow"/>
        </w:rPr>
      </w:pPr>
      <w:bookmarkStart w:id="0" w:name="_Toc31976"/>
      <w:r>
        <w:rPr>
          <w:rFonts w:hint="eastAsia"/>
          <w:b/>
          <w:bCs/>
          <w:color w:val="0000FF"/>
          <w:highlight w:val="yellow"/>
          <w:lang w:val="en-US" w:eastAsia="zh-CN"/>
        </w:rPr>
        <w:t>一、</w:t>
      </w:r>
      <w:r>
        <w:rPr>
          <w:rFonts w:hint="eastAsia"/>
          <w:b/>
          <w:bCs/>
          <w:color w:val="0000FF"/>
          <w:highlight w:val="yellow"/>
        </w:rPr>
        <w:t>推挽输出端口初始化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</w:rPr>
      </w:pPr>
      <w:r>
        <w:rPr>
          <w:rFonts w:hint="eastAsia"/>
        </w:rPr>
        <w:t xml:space="preserve">    P1M0 = 0xff;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</w:rPr>
      </w:pPr>
      <w:r>
        <w:rPr>
          <w:rFonts w:hint="eastAsia"/>
        </w:rPr>
        <w:t xml:space="preserve">    P1M1 = 0x00;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</w:rPr>
      </w:pPr>
      <w:r>
        <w:rPr>
          <w:rFonts w:hint="eastAsia"/>
        </w:rPr>
        <w:t xml:space="preserve">    P2M0 = 0xff;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</w:rPr>
      </w:pPr>
      <w:r>
        <w:rPr>
          <w:rFonts w:hint="eastAsia"/>
        </w:rPr>
        <w:t xml:space="preserve">    P2M1 = 0x00;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</w:rPr>
      </w:pPr>
      <w:r>
        <w:rPr>
          <w:rFonts w:hint="eastAsia"/>
        </w:rPr>
        <w:t xml:space="preserve">    P3M0 = 0xf8;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</w:rPr>
      </w:pPr>
      <w:r>
        <w:rPr>
          <w:rFonts w:hint="eastAsia"/>
        </w:rPr>
        <w:t xml:space="preserve">    P3M1 = 0x00;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</w:rPr>
      </w:pPr>
      <w:r>
        <w:rPr>
          <w:rFonts w:hint="eastAsia"/>
        </w:rPr>
        <w:t xml:space="preserve">    P5M0 = 0x10;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/>
        <w:textAlignment w:val="auto"/>
        <w:rPr>
          <w:rFonts w:hint="eastAsia"/>
        </w:rPr>
      </w:pPr>
      <w:r>
        <w:rPr>
          <w:rFonts w:hint="eastAsia"/>
        </w:rPr>
        <w:t>P5M1 = 0x00;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0"/>
        <w:rPr>
          <w:rFonts w:hint="default"/>
          <w:b/>
          <w:bCs/>
          <w:highlight w:val="yellow"/>
          <w:lang w:val="en-US" w:eastAsia="zh-CN"/>
        </w:rPr>
      </w:pPr>
      <w:bookmarkStart w:id="1" w:name="_Toc22815"/>
      <w:r>
        <w:rPr>
          <w:rFonts w:hint="eastAsia"/>
          <w:b/>
          <w:bCs/>
          <w:highlight w:val="yellow"/>
          <w:lang w:val="en-US" w:eastAsia="zh-CN"/>
        </w:rPr>
        <w:t>二、BCD转HEX</w:t>
      </w:r>
      <w:bookmarkEnd w:id="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char bcd2hex(unsigned char bcd)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unsigned char temp;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temp = bcd &amp; 0x0f;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bcd = bcd &gt;&gt; 4;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bcd %= 0xf;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(bcd * 10 + temp);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0"/>
        <w:rPr>
          <w:rFonts w:hint="eastAsia"/>
          <w:b/>
          <w:bCs/>
          <w:highlight w:val="yellow"/>
          <w:lang w:val="en-US" w:eastAsia="zh-CN"/>
        </w:rPr>
      </w:pPr>
      <w:bookmarkStart w:id="2" w:name="_Toc16998"/>
      <w:r>
        <w:rPr>
          <w:rFonts w:hint="eastAsia"/>
          <w:b/>
          <w:bCs/>
          <w:highlight w:val="yellow"/>
          <w:lang w:val="en-US" w:eastAsia="zh-CN"/>
        </w:rPr>
        <w:t>三、十六进制转换为 BCD</w:t>
      </w:r>
      <w:bookmarkEnd w:id="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 ((alarm_min &amp; 0x0f) &gt;= 0x0a)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alarm_min = (alarm_min &amp; 0xf0) + 0x10;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highlight w:val="yellow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0"/>
        <w:rPr>
          <w:rFonts w:hint="eastAsia"/>
          <w:b/>
          <w:bCs/>
          <w:highlight w:val="yellow"/>
          <w:lang w:val="en-US" w:eastAsia="zh-CN"/>
        </w:rPr>
      </w:pPr>
      <w:bookmarkStart w:id="3" w:name="_Toc32257"/>
      <w:r>
        <w:rPr>
          <w:rFonts w:hint="eastAsia"/>
          <w:b/>
          <w:bCs/>
          <w:highlight w:val="yellow"/>
          <w:lang w:val="en-US" w:eastAsia="zh-CN"/>
        </w:rPr>
        <w:t>ADC转化（自带ADC模块的stc15）</w:t>
      </w:r>
      <w:bookmarkEnd w:id="3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void enableAdc()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P1ASF = 0x03;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@brief 禁用 ADC 转换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disableAdc()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P1ASF = 0x00;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@brief 读取 ADC 通道的值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@param ch ADC 通道序号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@return 10 位 ADC 数值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int getAdcResult(unsigned char ch)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ADC_CONTR = ADC_POWER | ADC_SPEEDLL | ch | ADC_START;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_nop_(); // Must wait before inquiry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_nop_();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_nop_();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_nop_();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_nop_(); // Must wait before inquiry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_nop_();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(!(ADC_CONTR &amp; ADC_FLAG))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;                   // Wait complete flag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ADC_CONTR &amp;= ~ADC_FLAG; // Close ADC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(ADC_RES * 4 + ADC_RESL); // Return ADC result.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//ADC的结果：a=getAdcResult();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firstLine="0" w:firstLineChars="0"/>
        <w:textAlignment w:val="auto"/>
        <w:outlineLvl w:val="0"/>
        <w:rPr>
          <w:rFonts w:hint="eastAsia"/>
          <w:highlight w:val="yellow"/>
          <w:lang w:val="en-US" w:eastAsia="zh-CN"/>
        </w:rPr>
      </w:pPr>
      <w:bookmarkStart w:id="4" w:name="_Toc20814"/>
      <w:r>
        <w:rPr>
          <w:rFonts w:hint="eastAsia"/>
          <w:highlight w:val="yellow"/>
          <w:lang w:val="en-US" w:eastAsia="zh-CN"/>
        </w:rPr>
        <w:t>热敏电阻温度转化</w:t>
      </w:r>
      <w:bookmarkEnd w:id="4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unsigned int getTemperature(void)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adc_result = getAdcResult(0);//通道序号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(unsigned int)((3950.0 / (11.33657 + log(6.04 * (float)adc_result / (1024.0 - (float)adc_result))) - 278.15) * 100);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firstLine="0" w:firstLineChars="0"/>
        <w:textAlignment w:val="auto"/>
        <w:outlineLvl w:val="0"/>
        <w:rPr>
          <w:rFonts w:hint="eastAsia"/>
          <w:highlight w:val="yellow"/>
          <w:lang w:val="en-US" w:eastAsia="zh-CN"/>
        </w:rPr>
      </w:pPr>
      <w:bookmarkStart w:id="5" w:name="_Toc16314"/>
      <w:r>
        <w:rPr>
          <w:rFonts w:hint="eastAsia"/>
          <w:highlight w:val="yellow"/>
          <w:lang w:val="en-US" w:eastAsia="zh-CN"/>
        </w:rPr>
        <w:t>光敏电阻调光</w:t>
      </w:r>
      <w:bookmarkEnd w:id="5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int getLight(void)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adc_result = getAdcResult(1);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(adc_result &lt; 100)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8;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(adc_result &gt; 100 &amp;&amp; adc_result &lt; 300)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10;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(adc_result &gt; 300 &amp;&amp; adc_result &lt; 500)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20;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(adc_result &gt; 500 &amp;&amp; adc_result &lt; 600)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40;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(adc_result &gt; 600 &amp;&amp; adc_result &lt; 700)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60;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(adc_result &gt; 700 &amp;&amp; adc_result &lt; 800)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90;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(adc_result &gt; 800 &amp;&amp; adc_result &lt; 900)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120;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(adc_result &gt; 900)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150;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8;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(light_control == 1)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light=getLight();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light = 8;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LED=0；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delay(light);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outlineLvl w:val="0"/>
        <w:rPr>
          <w:rFonts w:hint="default"/>
          <w:highlight w:val="yellow"/>
          <w:lang w:val="en-US" w:eastAsia="zh-CN"/>
        </w:rPr>
      </w:pPr>
      <w:bookmarkStart w:id="6" w:name="_Toc2925"/>
      <w:r>
        <w:rPr>
          <w:rFonts w:hint="eastAsia"/>
          <w:highlight w:val="yellow"/>
          <w:lang w:val="en-US" w:eastAsia="zh-CN"/>
        </w:rPr>
        <w:t>七、多位数码管</w:t>
      </w:r>
      <w:bookmarkEnd w:id="6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#define SEG_PORT    P2</w:t>
      </w:r>
      <w:r>
        <w:rPr>
          <w:rFonts w:hint="eastAsia"/>
          <w:lang w:val="en-US" w:eastAsia="zh-CN"/>
        </w:rPr>
        <w:t>//段选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sbit SEG_COM1 = P3 ^ 3;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sbit SEG_COM2 = P3 ^ 4;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sbit SEG_COM3 = P3 ^ 5;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sbit SEG_COM4 = P3 ^ 6;</w:t>
      </w:r>
      <w:r>
        <w:rPr>
          <w:rFonts w:hint="eastAsia"/>
          <w:lang w:val="en-US" w:eastAsia="zh-CN"/>
        </w:rPr>
        <w:t>//位选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DISABLE=0;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ALLOFF=0xff;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SEG_COM1 = ENABLE;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SEG_PORT = num_seg_sel[display_array[0]];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delay(2);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SEG_PORT = ALLOFF;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SEG_COM1 = DISABLE;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第二位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判断冒号显示时最高位复位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SEG_COM2 = ENABLE;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(blink == 0)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SEG_PORT = num_seg_sel[display_array[1]] - 0x80;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(blink == 1)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SEG_PORT = num_seg_sel[display_array[1]];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delay(2);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SEG_PORT = ALLOFF;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SEG_COM2 = DISABLE;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第三位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SEG_COM3 = ENABLE;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SEG_PORT = num_seg_sel[display_array[2]];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delay(2);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SEG_PORT = ALLOFF;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SEG_COM3 = DISABLE;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第四位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SEG_COM4 = ENABLE;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SEG_PORT = num_seg_sel[display_array[3]];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delay(2);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SEG_PORT = ALLOFF;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SEG_COM4 = DISABLE;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消隐 关闭所有显示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SEG_COM1 = SEG_COM2 = SEG_COM3 = SEG_COM4 = ENABLE;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SEG_PORT = ALLOFF;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SEG_COM1 = SEG_COM2 = SEG_COM3 = SEG_COM4 = DISABLE;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eastAsia"/>
          <w:highlight w:val="yellow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outlineLvl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八、PWM波最简形式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while(1)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PWM=1;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i=57;//0.5ms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while(i--);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PWM=0;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x=2280;//20ms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while(x--);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1、占空比=i/x+i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2、周期=i+x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3、频率=1/周期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1、舵机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2、电机调速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3、蜂鸣器发生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4、led呼吸灯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highlight w:val="yellow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outlineLvl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串口发射程序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fstwo()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TMOD=0x20;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SCON=0x40;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PCON=0x00;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TH1=0xfd;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TL1=0xfd;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TR1=1;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send(uchar date)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SBUF=date;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while(TI==0);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TI=0;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highlight w:val="yellow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firstLine="0" w:firstLineChars="0"/>
        <w:textAlignment w:val="auto"/>
        <w:outlineLvl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外部中断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主函数要调用中断系统启动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uart() interrupt 4 //4就是外部中断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a=SBUF;   //SBUF是外面进来的数据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RI=0;</w:t>
      </w: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比如说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uart() interrupt 4 //4就是外部中断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a=SBUF;   //SBUF是外面进来的数据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if(a==0x01)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LED=0;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RI=0;</w:t>
      </w: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firstLine="0" w:firstLineChars="0"/>
        <w:textAlignment w:val="auto"/>
        <w:outlineLvl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延时函数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 (uint z); //声明函数，写在main函数的前面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 (uint z)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 x,y;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for(x=z;x&gt;0;x--)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for(y=114;y&gt;0;y--);//114是根据晶振周期算的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}//写在main函数的前面，写在后面的话要声明函数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就可以在main函数里用这个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delay(延时几毫秒);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highlight w:val="yellow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firstLine="0" w:firstLineChars="0"/>
        <w:textAlignment w:val="auto"/>
        <w:outlineLvl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统一结构框架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&lt;STC15X.h&gt;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main(void)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highlight w:val="yellow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outlineLvl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十三、51单片机音乐模板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&lt;reg52.h&gt;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sbit beep = P1^5;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char timer0H, timer0L, time;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unsigned char FREQH[] = 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0xF2, 0xF3, 0xF5, 0xF5, 0xF6, 0xF7, 0xF8,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0xF9, 0xF9, 0xFA, 0xFA, 0xFB, 0xFB, 0xFC, 0xFC,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0xFC, 0xFD, 0xFD, 0xFD, 0xFD, 0xFE,       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0xFE, 0xFE, 0xFE, 0xFE, 0xFE, 0xFE, 0xFF};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unsigned char FREQL[] = 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0x42, 0xC1, 0x17, 0xB6, 0xD0, 0xD1, 0xB6,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0x21, 0xE1, 0x8C, 0xD8, 0x68, 0xE9, 0x5B, 0x8F,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0xEE, 0x44, 0x6B, 0xB4, 0xF4, 0x2D,       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0x47, 0x77, 0xA2, 0xB6, 0xDA, 0xFA, 0x16};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unsigned char song[] = 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6,1,2,6,1,1,3,2,1,2,2,2,1,2,2,7,1,2,7,1,1,7,1,1,2,2,2,1,2,1,7,1,1,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6,1,2,6,1,1,1,3,1,7,2,1,1,3,1,6,1,2,6,1,1,1,3,1,7,2,1,1,3,1,7,2,1,1,3,1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//一个音符有三个数字。前为第几个音、中为第几个八度、后为时长（以半拍为单位）。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//6, 2, 3 分别代表：６, 中音, ３个半拍;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//5, 2, 1 分别代表：５, 中音, １个半拍;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delay(unsigned char t)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char t1;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long t2;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for(t1 = 0; t1 &lt; t; t1++)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for(t2 = 0; t2 &lt; 4000; t2++);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TR0 = 0;                  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sing()                 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TH0= timer0H;         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TL0 = timer0L;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TR0 = 1;               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delay(time);          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main(void)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bookmarkStart w:id="7" w:name="_GoBack"/>
      <w:bookmarkEnd w:id="7"/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char k, i;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TMOD = 1;              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ET0 = 1;              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EA = 1;              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while(1)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 = 0;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time = 1;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while(time)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 = song[i] + 7 * song[i + 1] - 1;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timer0H = FREQH[k];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timer0L = FREQL[k];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time = song[i + 2];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 += 3;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if(i&gt;69)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i=0;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sing();            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}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t0int() interrupt 1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TR0 = 0;              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beep = !beep;     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TH0 = timer0H;       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TL0 = timer0L;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TR0 = 1;              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//双线程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//必须有1个中断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//定时器中断控制音调（发声）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//延时函数控制一个音调的发声时长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97245F"/>
    <w:multiLevelType w:val="singleLevel"/>
    <w:tmpl w:val="9F97245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38B9C0D"/>
    <w:multiLevelType w:val="singleLevel"/>
    <w:tmpl w:val="638B9C0D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B74B3"/>
    <w:rsid w:val="186127C2"/>
    <w:rsid w:val="1C60353D"/>
    <w:rsid w:val="27CA5A46"/>
    <w:rsid w:val="37DB406D"/>
    <w:rsid w:val="4033745E"/>
    <w:rsid w:val="641D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2022-01-17T02:07:00Z</dcterms:created>
  <dc:creator>木颜</dc:creator>
  <cp:lastModifiedBy>小 羊  君</cp:lastModifiedBy>
  <dcterms:modified xsi:type="dcterms:W3CDTF">2022-01-17T08:33:01Z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