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 Review 助手执行计划（定稿 v2.0）</w:t>
      </w:r>
    </w:p>
    <w:p/>
    <w:p>
      <w:pPr/>
      <w:r>
        <w:t>更新时间：2026-05-29</w:t>
      </w:r>
    </w:p>
    <w:p/>
    <w:p>
      <w:pPr>
        <w:pStyle w:val="Heading1"/>
      </w:pPr>
      <w:r>
        <w:t>1. 项目目标与定位</w:t>
      </w:r>
    </w:p>
    <w:p/>
    <w:p>
      <w:pPr>
        <w:pStyle w:val="Heading2"/>
      </w:pPr>
      <w:r>
        <w:t>1.1 项目目标</w:t>
      </w:r>
    </w:p>
    <w:p>
      <w:pPr/>
      <w:r>
        <w:t>本项目面向 GitHub Pull Request 场景，目标是在 72 小时内做出一个可演示、可执行、可交付给开发者继续实现的 AI PR Review 工具首发版。</w:t>
      </w:r>
    </w:p>
    <w:p/>
    <w:p>
      <w:pPr>
        <w:pStyle w:val="Heading2"/>
      </w:pPr>
      <w:r>
        <w:t>1.2 产品定位</w:t>
      </w:r>
    </w:p>
    <w:p>
      <w:pPr/>
      <w:r>
        <w:t>本项目不是“自动替代人类做最终代码审查”的工具，而是一个“结构化影响分析与审阅辅助工具”：</w:t>
      </w:r>
    </w:p>
    <w:p/>
    <w:p>
      <w:pPr>
        <w:ind w:left="288" w:hanging="216"/>
      </w:pPr>
      <w:r>
        <w:t>• 帮助 Reviewer 快速理解 PR 改了什么</w:t>
      </w:r>
    </w:p>
    <w:p>
      <w:pPr>
        <w:ind w:left="288" w:hanging="216"/>
      </w:pPr>
      <w:r>
        <w:t>• 帮助 Reviewer 看到 PR 对原项目结构和关键路径的影响</w:t>
      </w:r>
    </w:p>
    <w:p>
      <w:pPr>
        <w:ind w:left="288" w:hanging="216"/>
      </w:pPr>
      <w:r>
        <w:t>• 帮助 Reviewer 聚焦最值得人工重点看的风险点</w:t>
      </w:r>
    </w:p>
    <w:p>
      <w:pPr>
        <w:ind w:left="288" w:hanging="216"/>
      </w:pPr>
      <w:r>
        <w:t>• 通过图形化结果降低理解成本</w:t>
      </w:r>
    </w:p>
    <w:p/>
    <w:p>
      <w:pPr>
        <w:pStyle w:val="Heading2"/>
      </w:pPr>
      <w:r>
        <w:t>1.3 首发目标取向</w:t>
      </w:r>
    </w:p>
    <w:p>
      <w:pPr/>
      <w:r>
        <w:t xml:space="preserve">已确定：平衡版  </w:t>
      </w:r>
    </w:p>
    <w:p>
      <w:pPr/>
      <w:r>
        <w:t>含义：首发既要有图形化呈现，也要有较像样的分析质量，但两边都先做 MVP，不追求某一边过度拉满。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2. 用户需求</w:t>
      </w:r>
    </w:p>
    <w:p/>
    <w:p>
      <w:pPr>
        <w:pStyle w:val="Heading2"/>
      </w:pPr>
      <w:r>
        <w:t>2.1 为什么需要这个工具</w:t>
      </w:r>
    </w:p>
    <w:p>
      <w:pPr/>
      <w:r>
        <w:t>PR Review 的真实难点不在于看不懂语法，而在于：</w:t>
      </w:r>
    </w:p>
    <w:p/>
    <w:p>
      <w:pPr>
        <w:ind w:left="288" w:hanging="216"/>
      </w:pPr>
      <w:r>
        <w:t>• diff 是碎片化的，真实影响发生在模块、流程、上下游和契约里</w:t>
      </w:r>
    </w:p>
    <w:p>
      <w:pPr>
        <w:ind w:left="288" w:hanging="216"/>
      </w:pPr>
      <w:r>
        <w:t>• Reviewer 时间有限，无法深读每个 PR</w:t>
      </w:r>
    </w:p>
    <w:p>
      <w:pPr>
        <w:ind w:left="288" w:hanging="216"/>
      </w:pPr>
      <w:r>
        <w:t>• 大 PR 容易拖，小 PR 容易草草扫过</w:t>
      </w:r>
    </w:p>
    <w:p>
      <w:pPr>
        <w:ind w:left="288" w:hanging="216"/>
      </w:pPr>
      <w:r>
        <w:t>• 人工 Review 质量强依赖经验，不稳定</w:t>
      </w:r>
    </w:p>
    <w:p>
      <w:pPr>
        <w:ind w:left="288" w:hanging="216"/>
      </w:pPr>
      <w:r>
        <w:t>• 作者也不清楚自己的 PR 是否讲明白了影响范围和风险点</w:t>
      </w:r>
    </w:p>
    <w:p/>
    <w:p>
      <w:pPr>
        <w:pStyle w:val="Heading2"/>
      </w:pPr>
      <w:r>
        <w:t>2.2 目标用户</w:t>
      </w:r>
    </w:p>
    <w:p>
      <w:pPr/>
      <w:r>
        <w:t>首发主要面向：</w:t>
      </w:r>
    </w:p>
    <w:p/>
    <w:p>
      <w:pPr>
        <w:ind w:left="288" w:hanging="216"/>
      </w:pPr>
      <w:r>
        <w:t>• 中小团队开发者</w:t>
      </w:r>
    </w:p>
    <w:p>
      <w:pPr>
        <w:ind w:left="288" w:hanging="216"/>
      </w:pPr>
      <w:r>
        <w:t>• 日常需要频繁 Review PR 的工程师</w:t>
      </w:r>
    </w:p>
    <w:p>
      <w:pPr>
        <w:ind w:left="288" w:hanging="216"/>
      </w:pPr>
      <w:r>
        <w:t>• 希望在提交前预判风险的 PR 作者</w:t>
      </w:r>
    </w:p>
    <w:p/>
    <w:p>
      <w:pPr>
        <w:pStyle w:val="Heading2"/>
      </w:pPr>
      <w:r>
        <w:t>2.3 核心要解决的问题</w:t>
      </w:r>
    </w:p>
    <w:p>
      <w:pPr/>
      <w:r>
        <w:t>系统要重点解决下面几个问题：</w:t>
      </w:r>
    </w:p>
    <w:p/>
    <w:p>
      <w:pPr/>
      <w:r>
        <w:t>1. 这次 PR 到底改了什么</w:t>
      </w:r>
    </w:p>
    <w:p>
      <w:pPr/>
      <w:r>
        <w:t>2. 改动影响原项目的哪些模块和路径</w:t>
      </w:r>
    </w:p>
    <w:p>
      <w:pPr/>
      <w:r>
        <w:t>3. 哪些差异点值得重点人工 Review</w:t>
      </w:r>
    </w:p>
    <w:p>
      <w:pPr/>
      <w:r>
        <w:t>4. 哪些风险点应优先查看</w:t>
      </w:r>
    </w:p>
    <w:p>
      <w:pPr/>
      <w:r>
        <w:t>5. 在上下文不足时，系统要明确告诉用户哪里不确定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3. 首发明确方案（已拍板）</w:t>
      </w:r>
    </w:p>
    <w:p/>
    <w:p>
      <w:pPr>
        <w:pStyle w:val="Heading2"/>
      </w:pPr>
      <w:r>
        <w:t>3.1 支持范围</w:t>
      </w:r>
    </w:p>
    <w:p>
      <w:pPr>
        <w:ind w:left="288" w:hanging="216"/>
      </w:pPr>
      <w:r>
        <w:t>• 首发支持语言范围：Python + TypeScript / JavaScript</w:t>
      </w:r>
    </w:p>
    <w:p>
      <w:pPr>
        <w:ind w:left="288" w:hanging="216"/>
      </w:pPr>
      <w:r>
        <w:t>• 首发优先适配框架：FastAPI + Express + React / Vite</w:t>
      </w:r>
    </w:p>
    <w:p>
      <w:pPr>
        <w:ind w:left="288" w:hanging="216"/>
      </w:pPr>
      <w:r>
        <w:t>• 首发支持 GitHub 公开仓库 PR</w:t>
      </w:r>
    </w:p>
    <w:p>
      <w:pPr>
        <w:ind w:left="288" w:hanging="216"/>
      </w:pPr>
      <w:r>
        <w:t>• 首发输入能力：PR URL、patch/diff 文件、本地仓库路径</w:t>
      </w:r>
    </w:p>
    <w:p>
      <w:pPr>
        <w:ind w:left="288" w:hanging="216"/>
      </w:pPr>
      <w:r>
        <w:t>• 首发输入优先级：先完成 PR URL，再后补 patch/diff 与本地仓库路径</w:t>
      </w:r>
    </w:p>
    <w:p/>
    <w:p>
      <w:pPr>
        <w:pStyle w:val="Heading2"/>
      </w:pPr>
      <w:r>
        <w:t>3.2 产品形态</w:t>
      </w:r>
    </w:p>
    <w:p>
      <w:pPr>
        <w:ind w:left="288" w:hanging="216"/>
      </w:pPr>
      <w:r>
        <w:t>• Web 应用 + 结果详情页</w:t>
      </w:r>
    </w:p>
    <w:p>
      <w:pPr>
        <w:ind w:left="288" w:hanging="216"/>
      </w:pPr>
      <w:r>
        <w:t>• 输入页采用三种入口卡片：PR URL / patch-diff / 本地仓库路径</w:t>
      </w:r>
    </w:p>
    <w:p>
      <w:pPr>
        <w:ind w:left="288" w:hanging="216"/>
      </w:pPr>
      <w:r>
        <w:t>• 详情页采用左侧导航 + 右侧主内容区</w:t>
      </w:r>
    </w:p>
    <w:p>
      <w:pPr>
        <w:ind w:left="288" w:hanging="216"/>
      </w:pPr>
      <w:r>
        <w:t>• 分析任务采用异步任务方式：创建任务、轮询状态、完成后进入详情页</w:t>
      </w:r>
    </w:p>
    <w:p>
      <w:pPr>
        <w:ind w:left="288" w:hanging="216"/>
      </w:pPr>
      <w:r>
        <w:t>• 首发任务并发策略：单用户单任务串行执行</w:t>
      </w:r>
    </w:p>
    <w:p/>
    <w:p>
      <w:pPr>
        <w:pStyle w:val="Heading2"/>
      </w:pPr>
      <w:r>
        <w:t>3.3 结果页默认展示</w:t>
      </w:r>
    </w:p>
    <w:p>
      <w:pPr/>
      <w:r>
        <w:t>首发默认展示：</w:t>
      </w:r>
    </w:p>
    <w:p/>
    <w:p>
      <w:pPr>
        <w:ind w:left="288" w:hanging="216"/>
      </w:pPr>
      <w:r>
        <w:t>• 摘要条</w:t>
      </w:r>
    </w:p>
    <w:p>
      <w:pPr>
        <w:ind w:left="288" w:hanging="216"/>
      </w:pPr>
      <w:r>
        <w:t>• 三张图</w:t>
      </w:r>
    </w:p>
    <w:p>
      <w:pPr>
        <w:ind w:left="288" w:hanging="216"/>
      </w:pPr>
      <w:r>
        <w:t>• 风险列表</w:t>
      </w:r>
    </w:p>
    <w:p/>
    <w:p>
      <w:pPr/>
      <w:r>
        <w:t>其中三张图全部要求自动生成：</w:t>
      </w:r>
    </w:p>
    <w:p/>
    <w:p>
      <w:pPr/>
      <w:r>
        <w:t>1. 原项目架构 / 流程图</w:t>
      </w:r>
    </w:p>
    <w:p>
      <w:pPr/>
      <w:r>
        <w:t>2. PR 影响叠加图</w:t>
      </w:r>
    </w:p>
    <w:p>
      <w:pPr/>
      <w:r>
        <w:t>3. 关键路径前后对比图</w:t>
      </w:r>
    </w:p>
    <w:p/>
    <w:p>
      <w:pPr>
        <w:pStyle w:val="Heading2"/>
      </w:pPr>
      <w:r>
        <w:t>3.4 结果页辅助信息</w:t>
      </w:r>
    </w:p>
    <w:p>
      <w:pPr>
        <w:ind w:left="288" w:hanging="216"/>
      </w:pPr>
      <w:r>
        <w:t>• 显示简化版流程状态：1 号到 5 号 Agent 当前运行到哪一步</w:t>
      </w:r>
    </w:p>
    <w:p>
      <w:pPr>
        <w:ind w:left="288" w:hanging="216"/>
      </w:pPr>
      <w:r>
        <w:t>• 对关键路径图和风险项展示高 / 中 / 低置信度</w:t>
      </w:r>
    </w:p>
    <w:p>
      <w:pPr>
        <w:ind w:left="288" w:hanging="216"/>
      </w:pPr>
      <w:r>
        <w:t>• 单独展示“缺失信息 / 受限条件”区块</w:t>
      </w:r>
    </w:p>
    <w:p>
      <w:pPr>
        <w:ind w:left="288" w:hanging="216"/>
      </w:pPr>
      <w:r>
        <w:t>• 三张图统一颜色、图例和风险标记标准</w:t>
      </w:r>
    </w:p>
    <w:p>
      <w:pPr>
        <w:ind w:left="288" w:hanging="216"/>
      </w:pPr>
      <w:r>
        <w:t>• 风险列表支持按风险等级 / 置信度切换排序</w:t>
      </w:r>
    </w:p>
    <w:p/>
    <w:p>
      <w:pPr>
        <w:pStyle w:val="Heading2"/>
      </w:pPr>
      <w:r>
        <w:t>3.5 用户纠偏能力</w:t>
      </w:r>
    </w:p>
    <w:p>
      <w:pPr>
        <w:ind w:left="288" w:hanging="216"/>
      </w:pPr>
      <w:r>
        <w:t>• 系统自动识别项目类型和框架，但允许用户手动确认 / 切换</w:t>
      </w:r>
    </w:p>
    <w:p>
      <w:pPr>
        <w:ind w:left="288" w:hanging="216"/>
      </w:pPr>
      <w:r>
        <w:t>• 首次分析后，允许用户勾选 1~3 个差异点作为“重点复审”</w:t>
      </w:r>
    </w:p>
    <w:p>
      <w:pPr>
        <w:ind w:left="288" w:hanging="216"/>
      </w:pPr>
      <w:r>
        <w:t>• 首次分析后，允许用户补充少量上下文文件 / 目录并重跑一次</w:t>
      </w:r>
    </w:p>
    <w:p>
      <w:pPr>
        <w:ind w:left="288" w:hanging="216"/>
      </w:pPr>
      <w:r>
        <w:t>• 重新分析时只允许补上下文，不开放更多高级参数</w:t>
      </w:r>
    </w:p>
    <w:p/>
    <w:p>
      <w:pPr>
        <w:pStyle w:val="Heading2"/>
      </w:pPr>
      <w:r>
        <w:t>3.6 导出与演示</w:t>
      </w:r>
    </w:p>
    <w:p>
      <w:pPr>
        <w:ind w:left="288" w:hanging="216"/>
      </w:pPr>
      <w:r>
        <w:t>• 提供 1~2 个官方示例仓库 / 示例 PR，一键填充</w:t>
      </w:r>
    </w:p>
    <w:p>
      <w:pPr>
        <w:ind w:left="288" w:hanging="216"/>
      </w:pPr>
      <w:r>
        <w:t>• 首发支持导出 Markdown 报告</w:t>
      </w:r>
    </w:p>
    <w:p>
      <w:pPr>
        <w:ind w:left="288" w:hanging="216"/>
      </w:pPr>
      <w:r>
        <w:t>• 导出内容包含：摘要条 + 三张图 + 风险列表 + 缺失模块说明 / 局部降级说明</w:t>
      </w:r>
    </w:p>
    <w:p/>
    <w:p>
      <w:pPr>
        <w:pStyle w:val="Heading2"/>
      </w:pPr>
      <w:r>
        <w:t>3.7 集成边界</w:t>
      </w:r>
    </w:p>
    <w:p>
      <w:pPr>
        <w:ind w:left="288" w:hanging="216"/>
      </w:pPr>
      <w:r>
        <w:t>• GitHub 只读，不回写 PR comment</w:t>
      </w:r>
    </w:p>
    <w:p>
      <w:pPr>
        <w:ind w:left="288" w:hanging="216"/>
      </w:pPr>
      <w:r>
        <w:t>• 数据只做内存态，不落 SQLite</w:t>
      </w:r>
    </w:p>
    <w:p>
      <w:pPr>
        <w:ind w:left="288" w:hanging="216"/>
      </w:pPr>
      <w:r>
        <w:t>• 历史记录不做</w:t>
      </w:r>
    </w:p>
    <w:p>
      <w:pPr>
        <w:ind w:left="288" w:hanging="216"/>
      </w:pPr>
      <w:r>
        <w:t>• 当前次分析完成后展示详情页，不做长期保存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4. 系统总体架构</w:t>
      </w:r>
    </w:p>
    <w:p/>
    <w:p>
      <w:pPr>
        <w:pStyle w:val="Heading2"/>
      </w:pPr>
      <w:r>
        <w:t>4.1 总体原则</w:t>
      </w:r>
    </w:p>
    <w:p>
      <w:pPr/>
      <w:r>
        <w:t>1. DeepSeek V4 系列作为主云端分析能力</w:t>
      </w:r>
    </w:p>
    <w:p>
      <w:pPr/>
      <w:r>
        <w:t>2. 本地能力为辅，不绑定具体本地模型</w:t>
      </w:r>
    </w:p>
    <w:p>
      <w:pPr/>
      <w:r>
        <w:t>3. LangGraph 负责 1~5 号 Agent 编排</w:t>
      </w:r>
    </w:p>
    <w:p>
      <w:pPr/>
      <w:r>
        <w:t>4. 所有 Agent 统一输出结构化 JSON</w:t>
      </w:r>
    </w:p>
    <w:p>
      <w:pPr/>
      <w:r>
        <w:t>5. 允许局部降级，不因单个 Agent 失败导致整体不可用</w:t>
      </w:r>
    </w:p>
    <w:p/>
    <w:p>
      <w:pPr>
        <w:pStyle w:val="Heading2"/>
      </w:pPr>
      <w:r>
        <w:t>4.2 主流程</w:t>
      </w:r>
    </w:p>
    <w:p>
      <w:pPr/>
      <w:r>
        <w:t>用户输入 PR URL</w:t>
      </w:r>
    </w:p>
    <w:p>
      <w:pPr/>
      <w:r>
        <w:t>→ 创建分析任务</w:t>
      </w:r>
    </w:p>
    <w:p>
      <w:pPr/>
      <w:r>
        <w:t>→ 拉取 PR 信息与仓库上下文</w:t>
      </w:r>
    </w:p>
    <w:p>
      <w:pPr/>
      <w:r>
        <w:t>→ LangGraph 编排 1~5 号 Agent</w:t>
      </w:r>
    </w:p>
    <w:p>
      <w:pPr/>
      <w:r>
        <w:t>→ 前端轮询任务状态</w:t>
      </w:r>
    </w:p>
    <w:p>
      <w:pPr/>
      <w:r>
        <w:t>→ 展示摘要、三张图、风险列表、缺失信息</w:t>
      </w:r>
    </w:p>
    <w:p>
      <w:pPr/>
      <w:r>
        <w:t>→ 用户可补上下文重跑一次</w:t>
      </w:r>
    </w:p>
    <w:p>
      <w:pPr/>
      <w:r>
        <w:t>→ 可导出 Markdown 报告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5. 五个 Agent 的明确职责</w:t>
      </w:r>
    </w:p>
    <w:p/>
    <w:p>
      <w:pPr>
        <w:pStyle w:val="Heading2"/>
      </w:pPr>
      <w:r>
        <w:t>5.1 1 号 Agent：原版本扫描 Agent</w:t>
      </w:r>
    </w:p>
    <w:p>
      <w:pPr/>
      <w:r>
        <w:t>输入：</w:t>
      </w:r>
    </w:p>
    <w:p>
      <w:pPr>
        <w:ind w:left="288" w:hanging="216"/>
      </w:pPr>
      <w:r>
        <w:t>• README</w:t>
      </w:r>
    </w:p>
    <w:p>
      <w:pPr>
        <w:ind w:left="288" w:hanging="216"/>
      </w:pPr>
      <w:r>
        <w:t>• 目录结构</w:t>
      </w:r>
    </w:p>
    <w:p>
      <w:pPr>
        <w:ind w:left="288" w:hanging="216"/>
      </w:pPr>
      <w:r>
        <w:t>• 关键入口文件</w:t>
      </w:r>
    </w:p>
    <w:p>
      <w:pPr>
        <w:ind w:left="288" w:hanging="216"/>
      </w:pPr>
      <w:r>
        <w:t>• base 版本代码</w:t>
      </w:r>
    </w:p>
    <w:p/>
    <w:p>
      <w:pPr/>
      <w:r>
        <w:t>职责：</w:t>
      </w:r>
    </w:p>
    <w:p>
      <w:pPr>
        <w:ind w:left="288" w:hanging="216"/>
      </w:pPr>
      <w:r>
        <w:t>• 深扫 PR 提交前原版本</w:t>
      </w:r>
    </w:p>
    <w:p>
      <w:pPr>
        <w:ind w:left="288" w:hanging="216"/>
      </w:pPr>
      <w:r>
        <w:t>• 提取模块结构、路由、入口、核心文件、关键流程线索</w:t>
      </w:r>
    </w:p>
    <w:p>
      <w:pPr>
        <w:ind w:left="288" w:hanging="216"/>
      </w:pPr>
      <w:r>
        <w:t>• 输出原版本结构化索引</w:t>
      </w:r>
    </w:p>
    <w:p>
      <w:pPr>
        <w:ind w:left="288" w:hanging="216"/>
      </w:pPr>
      <w:r>
        <w:t>• 生成原项目架构图所需的结构化数据</w:t>
      </w:r>
    </w:p>
    <w:p/>
    <w:p>
      <w:pPr/>
      <w:r>
        <w:t>输出：</w:t>
      </w:r>
    </w:p>
    <w:p>
      <w:pPr>
        <w:ind w:left="288" w:hanging="216"/>
      </w:pPr>
      <w:r>
        <w:t>• 原版本结构化 JSON</w:t>
      </w:r>
    </w:p>
    <w:p>
      <w:pPr>
        <w:ind w:left="288" w:hanging="216"/>
      </w:pPr>
      <w:r>
        <w:t>• 原项目架构图结构化数据</w:t>
      </w:r>
    </w:p>
    <w:p/>
    <w:p>
      <w:pPr>
        <w:pStyle w:val="Heading2"/>
      </w:pPr>
      <w:r>
        <w:t>5.2 2 号 Agent：PR 版本扫描 Agent</w:t>
      </w:r>
    </w:p>
    <w:p>
      <w:pPr/>
      <w:r>
        <w:t>输入：</w:t>
      </w:r>
    </w:p>
    <w:p>
      <w:pPr>
        <w:ind w:left="288" w:hanging="216"/>
      </w:pPr>
      <w:r>
        <w:t>• README</w:t>
      </w:r>
    </w:p>
    <w:p>
      <w:pPr>
        <w:ind w:left="288" w:hanging="216"/>
      </w:pPr>
      <w:r>
        <w:t>• 目录结构</w:t>
      </w:r>
    </w:p>
    <w:p>
      <w:pPr>
        <w:ind w:left="288" w:hanging="216"/>
      </w:pPr>
      <w:r>
        <w:t>• 关键入口文件</w:t>
      </w:r>
    </w:p>
    <w:p>
      <w:pPr>
        <w:ind w:left="288" w:hanging="216"/>
      </w:pPr>
      <w:r>
        <w:t>• head 版本代码</w:t>
      </w:r>
    </w:p>
    <w:p/>
    <w:p>
      <w:pPr/>
      <w:r>
        <w:t>职责：</w:t>
      </w:r>
    </w:p>
    <w:p>
      <w:pPr>
        <w:ind w:left="288" w:hanging="216"/>
      </w:pPr>
      <w:r>
        <w:t>• 深扫提交 PR 后的版本</w:t>
      </w:r>
    </w:p>
    <w:p>
      <w:pPr>
        <w:ind w:left="288" w:hanging="216"/>
      </w:pPr>
      <w:r>
        <w:t>• 提取模块结构、路由、入口、核心文件、关键流程线索</w:t>
      </w:r>
    </w:p>
    <w:p>
      <w:pPr>
        <w:ind w:left="288" w:hanging="216"/>
      </w:pPr>
      <w:r>
        <w:t>• 输出 PR 后版本结构化索引</w:t>
      </w:r>
    </w:p>
    <w:p>
      <w:pPr>
        <w:ind w:left="288" w:hanging="216"/>
      </w:pPr>
      <w:r>
        <w:t>• 为后续差异对比提供结构基底</w:t>
      </w:r>
    </w:p>
    <w:p/>
    <w:p>
      <w:pPr/>
      <w:r>
        <w:t>输出：</w:t>
      </w:r>
    </w:p>
    <w:p>
      <w:pPr>
        <w:ind w:left="288" w:hanging="216"/>
      </w:pPr>
      <w:r>
        <w:t>• PR 后版本结构化 JSON</w:t>
      </w:r>
    </w:p>
    <w:p/>
    <w:p>
      <w:pPr>
        <w:pStyle w:val="Heading2"/>
      </w:pPr>
      <w:r>
        <w:t>5.3 3 号 Agent：差异对比 Agent</w:t>
      </w:r>
    </w:p>
    <w:p>
      <w:pPr/>
      <w:r>
        <w:t>输入：</w:t>
      </w:r>
    </w:p>
    <w:p>
      <w:pPr>
        <w:ind w:left="288" w:hanging="216"/>
      </w:pPr>
      <w:r>
        <w:t>• 1 号结果</w:t>
      </w:r>
    </w:p>
    <w:p>
      <w:pPr>
        <w:ind w:left="288" w:hanging="216"/>
      </w:pPr>
      <w:r>
        <w:t>• 2 号结果</w:t>
      </w:r>
    </w:p>
    <w:p>
      <w:pPr>
        <w:ind w:left="288" w:hanging="216"/>
      </w:pPr>
      <w:r>
        <w:t>• PR diff / patch</w:t>
      </w:r>
    </w:p>
    <w:p/>
    <w:p>
      <w:pPr/>
      <w:r>
        <w:t>职责：</w:t>
      </w:r>
    </w:p>
    <w:p>
      <w:pPr>
        <w:ind w:left="288" w:hanging="216"/>
      </w:pPr>
      <w:r>
        <w:t>• 对比原版本与 PR 版本</w:t>
      </w:r>
    </w:p>
    <w:p>
      <w:pPr>
        <w:ind w:left="288" w:hanging="216"/>
      </w:pPr>
      <w:r>
        <w:t>• 输出文件级差异</w:t>
      </w:r>
    </w:p>
    <w:p>
      <w:pPr>
        <w:ind w:left="288" w:hanging="216"/>
      </w:pPr>
      <w:r>
        <w:t>• 输出函数 / 类级差异</w:t>
      </w:r>
    </w:p>
    <w:p>
      <w:pPr>
        <w:ind w:left="288" w:hanging="216"/>
      </w:pPr>
      <w:r>
        <w:t>• 输出路由 / 接口级差异</w:t>
      </w:r>
    </w:p>
    <w:p>
      <w:pPr>
        <w:ind w:left="288" w:hanging="216"/>
      </w:pPr>
      <w:r>
        <w:t>• 输出配置 / 依赖关系级差异</w:t>
      </w:r>
    </w:p>
    <w:p>
      <w:pPr>
        <w:ind w:left="288" w:hanging="216"/>
      </w:pPr>
      <w:r>
        <w:t>• 产出可供后续追踪的“差异原子”</w:t>
      </w:r>
    </w:p>
    <w:p/>
    <w:p>
      <w:pPr/>
      <w:r>
        <w:t>输出：</w:t>
      </w:r>
    </w:p>
    <w:p>
      <w:pPr>
        <w:ind w:left="288" w:hanging="216"/>
      </w:pPr>
      <w:r>
        <w:t>• 差异对比结构化 JSON</w:t>
      </w:r>
    </w:p>
    <w:p>
      <w:pPr>
        <w:ind w:left="288" w:hanging="216"/>
      </w:pPr>
      <w:r>
        <w:t>• PR 影响图的中间结构数据</w:t>
      </w:r>
    </w:p>
    <w:p/>
    <w:p>
      <w:pPr>
        <w:pStyle w:val="Heading2"/>
      </w:pPr>
      <w:r>
        <w:t>5.4 4 号 Agent：递进式上下文审阅 Agent</w:t>
      </w:r>
    </w:p>
    <w:p>
      <w:pPr/>
      <w:r>
        <w:t>输入：</w:t>
      </w:r>
    </w:p>
    <w:p>
      <w:pPr>
        <w:ind w:left="288" w:hanging="216"/>
      </w:pPr>
      <w:r>
        <w:t>• 3 号差异结果</w:t>
      </w:r>
    </w:p>
    <w:p>
      <w:pPr>
        <w:ind w:left="288" w:hanging="216"/>
      </w:pPr>
      <w:r>
        <w:t>• 原版本与 PR 版本索引</w:t>
      </w:r>
    </w:p>
    <w:p>
      <w:pPr>
        <w:ind w:left="288" w:hanging="216"/>
      </w:pPr>
      <w:r>
        <w:t>• README、目录结构、关键文件</w:t>
      </w:r>
    </w:p>
    <w:p>
      <w:pPr>
        <w:ind w:left="288" w:hanging="216"/>
      </w:pPr>
      <w:r>
        <w:t>• 补充上下文（若用户提供）</w:t>
      </w:r>
    </w:p>
    <w:p/>
    <w:p>
      <w:pPr/>
      <w:r>
        <w:t>职责：</w:t>
      </w:r>
    </w:p>
    <w:p>
      <w:pPr>
        <w:ind w:left="288" w:hanging="216"/>
      </w:pPr>
      <w:r>
        <w:t>• 根据 3 号输出的差异点精准定位</w:t>
      </w:r>
    </w:p>
    <w:p>
      <w:pPr>
        <w:ind w:left="288" w:hanging="216"/>
      </w:pPr>
      <w:r>
        <w:t>• 先判断差异类型</w:t>
      </w:r>
    </w:p>
    <w:p>
      <w:pPr>
        <w:ind w:left="288" w:hanging="216"/>
      </w:pPr>
      <w:r>
        <w:t>• 再决定是否详细查看上下文</w:t>
      </w:r>
    </w:p>
    <w:p>
      <w:pPr>
        <w:ind w:left="288" w:hanging="216"/>
      </w:pPr>
      <w:r>
        <w:t>• 查看时若发现新问题，允许继续深挖</w:t>
      </w:r>
    </w:p>
    <w:p>
      <w:pPr>
        <w:ind w:left="288" w:hanging="216"/>
      </w:pPr>
      <w:r>
        <w:t>• 最多扩展 2 层上下文</w:t>
      </w:r>
    </w:p>
    <w:p>
      <w:pPr>
        <w:ind w:left="288" w:hanging="216"/>
      </w:pPr>
      <w:r>
        <w:t>• 最终沉淀风险项、解释、置信度和缺失信息说明</w:t>
      </w:r>
    </w:p>
    <w:p/>
    <w:p>
      <w:pPr/>
      <w:r>
        <w:t>输出：</w:t>
      </w:r>
    </w:p>
    <w:p>
      <w:pPr>
        <w:ind w:left="288" w:hanging="216"/>
      </w:pPr>
      <w:r>
        <w:t>• 结构化风险列表 JSON</w:t>
      </w:r>
    </w:p>
    <w:p>
      <w:pPr>
        <w:ind w:left="288" w:hanging="216"/>
      </w:pPr>
      <w:r>
        <w:t>• 风险解释 JSON</w:t>
      </w:r>
    </w:p>
    <w:p>
      <w:pPr>
        <w:ind w:left="288" w:hanging="216"/>
      </w:pPr>
      <w:r>
        <w:t>• 置信度 JSON</w:t>
      </w:r>
    </w:p>
    <w:p>
      <w:pPr>
        <w:ind w:left="288" w:hanging="216"/>
      </w:pPr>
      <w:r>
        <w:t>• 缺失信息 / 局部降级说明 JSON</w:t>
      </w:r>
    </w:p>
    <w:p/>
    <w:p>
      <w:pPr/>
      <w:r>
        <w:t>说明：</w:t>
      </w:r>
    </w:p>
    <w:p>
      <w:pPr/>
      <w:r>
        <w:t>4 号 Agent 不是先全局打风险分，而是基于差异点做递进式审阅，再在完成后给出风险等级与解释。</w:t>
      </w:r>
    </w:p>
    <w:p/>
    <w:p>
      <w:pPr>
        <w:pStyle w:val="Heading2"/>
      </w:pPr>
      <w:r>
        <w:t>5.5 5 号 Agent：可视化与结果组织 Agent</w:t>
      </w:r>
    </w:p>
    <w:p>
      <w:pPr/>
      <w:r>
        <w:t>输入：</w:t>
      </w:r>
    </w:p>
    <w:p>
      <w:pPr>
        <w:ind w:left="288" w:hanging="216"/>
      </w:pPr>
      <w:r>
        <w:t>• 1~4 号 Agent 的结构化输出</w:t>
      </w:r>
    </w:p>
    <w:p/>
    <w:p>
      <w:pPr/>
      <w:r>
        <w:t>职责：</w:t>
      </w:r>
    </w:p>
    <w:p>
      <w:pPr>
        <w:ind w:left="288" w:hanging="216"/>
      </w:pPr>
      <w:r>
        <w:t>• 生成摘要条数据</w:t>
      </w:r>
    </w:p>
    <w:p>
      <w:pPr>
        <w:ind w:left="288" w:hanging="216"/>
      </w:pPr>
      <w:r>
        <w:t>• 整理三张图所需结构化数据</w:t>
      </w:r>
    </w:p>
    <w:p>
      <w:pPr>
        <w:ind w:left="288" w:hanging="216"/>
      </w:pPr>
      <w:r>
        <w:t>• 统一图的颜色与图例规范</w:t>
      </w:r>
    </w:p>
    <w:p>
      <w:pPr>
        <w:ind w:left="288" w:hanging="216"/>
      </w:pPr>
      <w:r>
        <w:t>• 组织最终结果页结构</w:t>
      </w:r>
    </w:p>
    <w:p>
      <w:pPr>
        <w:ind w:left="288" w:hanging="216"/>
      </w:pPr>
      <w:r>
        <w:t>• 组织导出 Markdown 报告结构</w:t>
      </w:r>
    </w:p>
    <w:p/>
    <w:p>
      <w:pPr/>
      <w:r>
        <w:t>输出：</w:t>
      </w:r>
    </w:p>
    <w:p>
      <w:pPr>
        <w:ind w:left="288" w:hanging="216"/>
      </w:pPr>
      <w:r>
        <w:t>• 摘要条 JSON</w:t>
      </w:r>
    </w:p>
    <w:p>
      <w:pPr>
        <w:ind w:left="288" w:hanging="216"/>
      </w:pPr>
      <w:r>
        <w:t>• 三张图 JSON</w:t>
      </w:r>
    </w:p>
    <w:p>
      <w:pPr>
        <w:ind w:left="288" w:hanging="216"/>
      </w:pPr>
      <w:r>
        <w:t>• 结果页 JSON</w:t>
      </w:r>
    </w:p>
    <w:p>
      <w:pPr>
        <w:ind w:left="288" w:hanging="216"/>
      </w:pPr>
      <w:r>
        <w:t>• 导出报告 JSON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6. 关键生成策略（已拍板）</w:t>
      </w:r>
    </w:p>
    <w:p/>
    <w:p>
      <w:pPr>
        <w:pStyle w:val="Heading2"/>
      </w:pPr>
      <w:r>
        <w:t>6.1 关键路径图生成策略</w:t>
      </w:r>
    </w:p>
    <w:p>
      <w:pPr/>
      <w:r>
        <w:t>已确定：AI 先生成结构化路径数据，再由程序按固定模板渲染成图。</w:t>
      </w:r>
    </w:p>
    <w:p/>
    <w:p>
      <w:pPr/>
      <w:r>
        <w:t>原因：</w:t>
      </w:r>
    </w:p>
    <w:p>
      <w:pPr>
        <w:ind w:left="288" w:hanging="216"/>
      </w:pPr>
      <w:r>
        <w:t>• 比完全自由生成图更稳</w:t>
      </w:r>
    </w:p>
    <w:p>
      <w:pPr>
        <w:ind w:left="288" w:hanging="216"/>
      </w:pPr>
      <w:r>
        <w:t>• 比纯程序推路径更容易在 72 小时内落地</w:t>
      </w:r>
    </w:p>
    <w:p>
      <w:pPr>
        <w:ind w:left="288" w:hanging="216"/>
      </w:pPr>
      <w:r>
        <w:t>• 方便统一样式、图例和后续维护</w:t>
      </w:r>
    </w:p>
    <w:p/>
    <w:p>
      <w:pPr>
        <w:pStyle w:val="Heading2"/>
      </w:pPr>
      <w:r>
        <w:t>6.2 风险列表生成策略</w:t>
      </w:r>
    </w:p>
    <w:p>
      <w:pPr/>
      <w:r>
        <w:t>已确定：4 号 Agent 先输出结构化风险数据，再由程序渲染风险列表。</w:t>
      </w:r>
    </w:p>
    <w:p/>
    <w:p>
      <w:pPr>
        <w:pStyle w:val="Heading2"/>
      </w:pPr>
      <w:r>
        <w:t>6.3 失败处理策略</w:t>
      </w:r>
    </w:p>
    <w:p>
      <w:pPr/>
      <w:r>
        <w:t xml:space="preserve">已确定：局部降级  </w:t>
      </w:r>
    </w:p>
    <w:p>
      <w:pPr/>
      <w:r>
        <w:t>即某个 Agent 失败时，允许跳过该模块，系统仍输出其余结果，并明确标注缺失模块说明。</w:t>
      </w:r>
    </w:p>
    <w:p/>
    <w:p>
      <w:pPr>
        <w:pStyle w:val="Heading2"/>
      </w:pPr>
      <w:r>
        <w:t>6.4 项目识别策略</w:t>
      </w:r>
    </w:p>
    <w:p>
      <w:pPr/>
      <w:r>
        <w:t>已确定：自动识别为主，同时允许用户手动确认 / 切换项目类型。</w:t>
      </w:r>
    </w:p>
    <w:p/>
    <w:p>
      <w:pPr>
        <w:pStyle w:val="Heading2"/>
      </w:pPr>
      <w:r>
        <w:t>6.5 README 使用策略</w:t>
      </w:r>
    </w:p>
    <w:p>
      <w:pPr/>
      <w:r>
        <w:t>已确定：1 号、2 号 Agent 默认都读取 README + 目录结构 + 关键入口文件。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7. 技术栈（已定）</w:t>
      </w:r>
    </w:p>
    <w:p/>
    <w:p>
      <w:pPr>
        <w:pStyle w:val="Heading2"/>
      </w:pPr>
      <w:r>
        <w:t>7.1 后端</w:t>
      </w:r>
    </w:p>
    <w:p>
      <w:pPr>
        <w:ind w:left="288" w:hanging="216"/>
      </w:pPr>
      <w:r>
        <w:t>• Python</w:t>
      </w:r>
    </w:p>
    <w:p>
      <w:pPr>
        <w:ind w:left="288" w:hanging="216"/>
      </w:pPr>
      <w:r>
        <w:t>• FastAPI</w:t>
      </w:r>
    </w:p>
    <w:p>
      <w:pPr>
        <w:ind w:left="288" w:hanging="216"/>
      </w:pPr>
      <w:r>
        <w:t>• LangGraph</w:t>
      </w:r>
    </w:p>
    <w:p>
      <w:pPr>
        <w:ind w:left="288" w:hanging="216"/>
      </w:pPr>
      <w:r>
        <w:t>• Pydantic</w:t>
      </w:r>
    </w:p>
    <w:p/>
    <w:p>
      <w:pPr/>
      <w:r>
        <w:t>说明：</w:t>
      </w:r>
    </w:p>
    <w:p>
      <w:pPr>
        <w:ind w:left="288" w:hanging="216"/>
      </w:pPr>
      <w:r>
        <w:t>• FastAPI 负责任务创建、轮询状态、详情获取、导出报告等接口</w:t>
      </w:r>
    </w:p>
    <w:p>
      <w:pPr>
        <w:ind w:left="288" w:hanging="216"/>
      </w:pPr>
      <w:r>
        <w:t>• LangGraph 负责编排 1~5 号 Agent</w:t>
      </w:r>
    </w:p>
    <w:p>
      <w:pPr>
        <w:ind w:left="288" w:hanging="216"/>
      </w:pPr>
      <w:r>
        <w:t>• Pydantic 负责各 Agent 的 JSON schema</w:t>
      </w:r>
    </w:p>
    <w:p/>
    <w:p>
      <w:pPr>
        <w:pStyle w:val="Heading2"/>
      </w:pPr>
      <w:r>
        <w:t>7.2 前端</w:t>
      </w:r>
    </w:p>
    <w:p>
      <w:pPr>
        <w:ind w:left="288" w:hanging="216"/>
      </w:pPr>
      <w:r>
        <w:t>• React</w:t>
      </w:r>
    </w:p>
    <w:p>
      <w:pPr>
        <w:ind w:left="288" w:hanging="216"/>
      </w:pPr>
      <w:r>
        <w:t>• Vite</w:t>
      </w:r>
    </w:p>
    <w:p>
      <w:pPr>
        <w:ind w:left="288" w:hanging="216"/>
      </w:pPr>
      <w:r>
        <w:t>• TypeScript</w:t>
      </w:r>
    </w:p>
    <w:p/>
    <w:p>
      <w:pPr/>
      <w:r>
        <w:t>说明：</w:t>
      </w:r>
    </w:p>
    <w:p>
      <w:pPr>
        <w:ind w:left="288" w:hanging="216"/>
      </w:pPr>
      <w:r>
        <w:t>• 输入页：三种入口卡片</w:t>
      </w:r>
    </w:p>
    <w:p>
      <w:pPr>
        <w:ind w:left="288" w:hanging="216"/>
      </w:pPr>
      <w:r>
        <w:t>• 详情页：左侧导航 + 右侧主内容</w:t>
      </w:r>
    </w:p>
    <w:p>
      <w:pPr>
        <w:ind w:left="288" w:hanging="216"/>
      </w:pPr>
      <w:r>
        <w:t>• 状态展示：显示 1~5 号 Agent 当前阶段</w:t>
      </w:r>
    </w:p>
    <w:p>
      <w:pPr>
        <w:ind w:left="288" w:hanging="216"/>
      </w:pPr>
      <w:r>
        <w:t>• 图渲染：Mermaid 为主，必要时预留 Graphviz</w:t>
      </w:r>
    </w:p>
    <w:p/>
    <w:p>
      <w:pPr>
        <w:pStyle w:val="Heading2"/>
      </w:pPr>
      <w:r>
        <w:t>7.3 云端模型</w:t>
      </w:r>
    </w:p>
    <w:p>
      <w:pPr>
        <w:ind w:left="288" w:hanging="216"/>
      </w:pPr>
      <w:r>
        <w:t>• DeepSeek V4 Flash：轻任务</w:t>
      </w:r>
    </w:p>
    <w:p>
      <w:pPr>
        <w:ind w:left="288" w:hanging="216"/>
      </w:pPr>
      <w:r>
        <w:t>• DeepSeek V4 Pro：重任务</w:t>
      </w:r>
    </w:p>
    <w:p/>
    <w:p>
      <w:pPr/>
      <w:r>
        <w:t>分工建议：</w:t>
      </w:r>
    </w:p>
    <w:p>
      <w:pPr>
        <w:ind w:left="288" w:hanging="216"/>
      </w:pPr>
      <w:r>
        <w:t>• 1 号 Agent：Flash</w:t>
      </w:r>
    </w:p>
    <w:p>
      <w:pPr>
        <w:ind w:left="288" w:hanging="216"/>
      </w:pPr>
      <w:r>
        <w:t>• 2 号 Agent：Flash</w:t>
      </w:r>
    </w:p>
    <w:p>
      <w:pPr>
        <w:ind w:left="288" w:hanging="216"/>
      </w:pPr>
      <w:r>
        <w:t>• 3 号 Agent：Flash</w:t>
      </w:r>
    </w:p>
    <w:p>
      <w:pPr>
        <w:ind w:left="288" w:hanging="216"/>
      </w:pPr>
      <w:r>
        <w:t>• 4 号 Agent：Pro</w:t>
      </w:r>
    </w:p>
    <w:p>
      <w:pPr>
        <w:ind w:left="288" w:hanging="216"/>
      </w:pPr>
      <w:r>
        <w:t>• 5 号 Agent：Flash</w:t>
      </w:r>
    </w:p>
    <w:p/>
    <w:p>
      <w:pPr>
        <w:pStyle w:val="Heading2"/>
      </w:pPr>
      <w:r>
        <w:t>7.4 本地能力层</w:t>
      </w:r>
    </w:p>
    <w:p>
      <w:pPr/>
      <w:r>
        <w:t>本地能力为辅，首发不接具体本地模型，但预留统一接口。</w:t>
      </w:r>
    </w:p>
    <w:p/>
    <w:p>
      <w:pPr/>
      <w:r>
        <w:t>本地能力层职责：</w:t>
      </w:r>
    </w:p>
    <w:p>
      <w:pPr>
        <w:ind w:left="288" w:hanging="216"/>
      </w:pPr>
      <w:r>
        <w:t>• 缓存</w:t>
      </w:r>
    </w:p>
    <w:p>
      <w:pPr>
        <w:ind w:left="288" w:hanging="216"/>
      </w:pPr>
      <w:r>
        <w:t>• 规则辅助</w:t>
      </w:r>
    </w:p>
    <w:p>
      <w:pPr>
        <w:ind w:left="288" w:hanging="216"/>
      </w:pPr>
      <w:r>
        <w:t>• 图渲染辅助</w:t>
      </w:r>
    </w:p>
    <w:p>
      <w:pPr>
        <w:ind w:left="288" w:hanging="216"/>
      </w:pPr>
      <w:r>
        <w:t>• 结果修复</w:t>
      </w:r>
    </w:p>
    <w:p>
      <w:pPr>
        <w:ind w:left="288" w:hanging="216"/>
      </w:pPr>
      <w:r>
        <w:t>• 文本预处理</w:t>
      </w:r>
    </w:p>
    <w:p>
      <w:pPr>
        <w:ind w:left="288" w:hanging="216"/>
      </w:pPr>
      <w:r>
        <w:t>• 文件读取与清洗</w:t>
      </w:r>
    </w:p>
    <w:p>
      <w:pPr>
        <w:ind w:left="288" w:hanging="216"/>
      </w:pPr>
      <w:r>
        <w:t>• 后续本地模型接口预留</w:t>
      </w:r>
    </w:p>
    <w:p/>
    <w:p>
      <w:pPr/>
      <w:r>
        <w:t>已确定：</w:t>
      </w:r>
    </w:p>
    <w:p>
      <w:pPr>
        <w:ind w:left="288" w:hanging="216"/>
      </w:pPr>
      <w:r>
        <w:t>• 预留本地模型接口</w:t>
      </w:r>
    </w:p>
    <w:p>
      <w:pPr>
        <w:ind w:left="288" w:hanging="216"/>
      </w:pPr>
      <w:r>
        <w:t>• 首发不绑定具体本地模型</w:t>
      </w:r>
    </w:p>
    <w:p>
      <w:pPr>
        <w:ind w:left="288" w:hanging="216"/>
      </w:pPr>
      <w:r>
        <w:t>• 不把开发时间耗在本地推理环境和兼容问题上</w:t>
      </w:r>
    </w:p>
    <w:p/>
    <w:p>
      <w:pPr>
        <w:pStyle w:val="Heading2"/>
      </w:pPr>
      <w:r>
        <w:t>7.5 数据层</w:t>
      </w:r>
    </w:p>
    <w:p>
      <w:pPr/>
      <w:r>
        <w:t>已确定：只做内存态，不落库。</w:t>
      </w:r>
    </w:p>
    <w:p/>
    <w:p>
      <w:pPr/>
      <w:r>
        <w:t>说明：</w:t>
      </w:r>
    </w:p>
    <w:p>
      <w:pPr>
        <w:ind w:left="288" w:hanging="216"/>
      </w:pPr>
      <w:r>
        <w:t>• 任务结果保存在内存状态中</w:t>
      </w:r>
    </w:p>
    <w:p>
      <w:pPr>
        <w:ind w:left="288" w:hanging="216"/>
      </w:pPr>
      <w:r>
        <w:t>• 当前分析完成后供详情页使用</w:t>
      </w:r>
    </w:p>
    <w:p>
      <w:pPr>
        <w:ind w:left="288" w:hanging="216"/>
      </w:pPr>
      <w:r>
        <w:t>• 不实现历史记录</w:t>
      </w:r>
    </w:p>
    <w:p>
      <w:pPr>
        <w:ind w:left="288" w:hanging="216"/>
      </w:pPr>
      <w:r>
        <w:t>• 不实现长期保存</w:t>
      </w:r>
    </w:p>
    <w:p/>
    <w:p>
      <w:pPr>
        <w:pStyle w:val="Heading2"/>
      </w:pPr>
      <w:r>
        <w:t>7.6 导出</w:t>
      </w:r>
    </w:p>
    <w:p>
      <w:pPr>
        <w:ind w:left="288" w:hanging="216"/>
      </w:pPr>
      <w:r>
        <w:t>• Markdown 导出</w:t>
      </w:r>
    </w:p>
    <w:p>
      <w:pPr>
        <w:ind w:left="288" w:hanging="216"/>
      </w:pPr>
      <w:r>
        <w:t>• 不做 PDF / 图片导出</w:t>
      </w:r>
    </w:p>
    <w:p/>
    <w:p>
      <w:pPr>
        <w:pStyle w:val="Heading2"/>
      </w:pPr>
      <w:r>
        <w:t>7.7 部署</w:t>
      </w:r>
    </w:p>
    <w:p>
      <w:pPr/>
      <w:r>
        <w:t>已确定：Docker Compose 一键启动。</w:t>
      </w:r>
    </w:p>
    <w:p/>
    <w:p>
      <w:pPr/>
      <w:r>
        <w:t>说明：</w:t>
      </w:r>
    </w:p>
    <w:p>
      <w:pPr>
        <w:ind w:left="288" w:hanging="216"/>
      </w:pPr>
      <w:r>
        <w:t>• 作为首发交付形态</w:t>
      </w:r>
    </w:p>
    <w:p>
      <w:pPr>
        <w:ind w:left="288" w:hanging="216"/>
      </w:pPr>
      <w:r>
        <w:t>• 方便开发者联调、验收、演示</w:t>
      </w:r>
    </w:p>
    <w:p>
      <w:pPr>
        <w:ind w:left="288" w:hanging="216"/>
      </w:pPr>
      <w:r>
        <w:t>• 不按云部署优先设计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8. 参考开源包与借鉴点</w:t>
      </w:r>
    </w:p>
    <w:p/>
    <w:p>
      <w:pPr>
        <w:pStyle w:val="Heading2"/>
      </w:pPr>
      <w:r>
        <w:t>8.1 PR-Agent</w:t>
      </w:r>
    </w:p>
    <w:p>
      <w:pPr/>
      <w:r>
        <w:t xml:space="preserve">用途：参考 AI PR 工具形态与交互方式  </w:t>
      </w:r>
    </w:p>
    <w:p>
      <w:pPr/>
      <w:r>
        <w:t>借鉴点：</w:t>
      </w:r>
    </w:p>
    <w:p>
      <w:pPr>
        <w:ind w:left="288" w:hanging="216"/>
      </w:pPr>
      <w:r>
        <w:t>• PR 描述与 Review 的产品形态</w:t>
      </w:r>
    </w:p>
    <w:p>
      <w:pPr>
        <w:ind w:left="288" w:hanging="216"/>
      </w:pPr>
      <w:r>
        <w:t>• 与 GitHub PR 流程的结合方式</w:t>
      </w:r>
    </w:p>
    <w:p>
      <w:pPr>
        <w:ind w:left="288" w:hanging="216"/>
      </w:pPr>
      <w:r>
        <w:t>• 命令式交互思路</w:t>
      </w:r>
    </w:p>
    <w:p/>
    <w:p>
      <w:pPr/>
      <w:r>
        <w:t>不直接照搬点：</w:t>
      </w:r>
    </w:p>
    <w:p>
      <w:pPr>
        <w:ind w:left="288" w:hanging="216"/>
      </w:pPr>
      <w:r>
        <w:t>• 不走纯文本 Review 路线</w:t>
      </w:r>
    </w:p>
    <w:p>
      <w:pPr>
        <w:ind w:left="288" w:hanging="216"/>
      </w:pPr>
      <w:r>
        <w:t>• 要突出结构图、影响图、关键路径图</w:t>
      </w:r>
    </w:p>
    <w:p/>
    <w:p>
      <w:pPr>
        <w:pStyle w:val="Heading2"/>
      </w:pPr>
      <w:r>
        <w:t>8.2 reviewdog</w:t>
      </w:r>
    </w:p>
    <w:p>
      <w:pPr/>
      <w:r>
        <w:t xml:space="preserve">用途：参考“只围绕 PR 相关改动输出结果”的思路  </w:t>
      </w:r>
    </w:p>
    <w:p>
      <w:pPr/>
      <w:r>
        <w:t>借鉴点：</w:t>
      </w:r>
    </w:p>
    <w:p>
      <w:pPr>
        <w:ind w:left="288" w:hanging="216"/>
      </w:pPr>
      <w:r>
        <w:t>• 贴近 diff 的问题定位方式</w:t>
      </w:r>
    </w:p>
    <w:p>
      <w:pPr>
        <w:ind w:left="288" w:hanging="216"/>
      </w:pPr>
      <w:r>
        <w:t>• 降低无关噪声</w:t>
      </w:r>
    </w:p>
    <w:p/>
    <w:p>
      <w:pPr>
        <w:pStyle w:val="Heading2"/>
      </w:pPr>
      <w:r>
        <w:t>8.3 Danger JS</w:t>
      </w:r>
    </w:p>
    <w:p>
      <w:pPr/>
      <w:r>
        <w:t xml:space="preserve">用途：参考规则化审阅  </w:t>
      </w:r>
    </w:p>
    <w:p>
      <w:pPr/>
      <w:r>
        <w:t>借鉴点：</w:t>
      </w:r>
    </w:p>
    <w:p>
      <w:pPr>
        <w:ind w:left="288" w:hanging="216"/>
      </w:pPr>
      <w:r>
        <w:t>• 团队规范提醒</w:t>
      </w:r>
    </w:p>
    <w:p>
      <w:pPr>
        <w:ind w:left="288" w:hanging="216"/>
      </w:pPr>
      <w:r>
        <w:t>• 可配置规则思路</w:t>
      </w:r>
    </w:p>
    <w:p/>
    <w:p>
      <w:pPr>
        <w:pStyle w:val="Heading2"/>
      </w:pPr>
      <w:r>
        <w:t>8.4 Semgrep</w:t>
      </w:r>
    </w:p>
    <w:p>
      <w:pPr/>
      <w:r>
        <w:t xml:space="preserve">用途：参考规则型风险信号  </w:t>
      </w:r>
    </w:p>
    <w:p>
      <w:pPr/>
      <w:r>
        <w:t>借鉴点：</w:t>
      </w:r>
    </w:p>
    <w:p>
      <w:pPr>
        <w:ind w:left="288" w:hanging="216"/>
      </w:pPr>
      <w:r>
        <w:t>• 结构化问题发现</w:t>
      </w:r>
    </w:p>
    <w:p>
      <w:pPr>
        <w:ind w:left="288" w:hanging="216"/>
      </w:pPr>
      <w:r>
        <w:t>• 规则驱动的风险提示</w:t>
      </w:r>
    </w:p>
    <w:p>
      <w:pPr>
        <w:ind w:left="288" w:hanging="216"/>
      </w:pPr>
      <w:r>
        <w:t>• 可作为后续增强项</w:t>
      </w:r>
    </w:p>
    <w:p/>
    <w:p>
      <w:pPr>
        <w:pStyle w:val="Heading2"/>
      </w:pPr>
      <w:r>
        <w:t>8.5 CodeQL</w:t>
      </w:r>
    </w:p>
    <w:p>
      <w:pPr/>
      <w:r>
        <w:t xml:space="preserve">用途：参考语义级代码分析能力  </w:t>
      </w:r>
    </w:p>
    <w:p>
      <w:pPr/>
      <w:r>
        <w:t>借鉴点：</w:t>
      </w:r>
    </w:p>
    <w:p>
      <w:pPr>
        <w:ind w:left="288" w:hanging="216"/>
      </w:pPr>
      <w:r>
        <w:t>• 安全类风险分析方向</w:t>
      </w:r>
    </w:p>
    <w:p>
      <w:pPr>
        <w:ind w:left="288" w:hanging="216"/>
      </w:pPr>
      <w:r>
        <w:t>• 作为未来增强项，不进入首发主线</w:t>
      </w:r>
    </w:p>
    <w:p/>
    <w:p>
      <w:pPr>
        <w:pStyle w:val="Heading2"/>
      </w:pPr>
      <w:r>
        <w:t>8.6 tree-sitter / ast-grep</w:t>
      </w:r>
    </w:p>
    <w:p>
      <w:pPr/>
      <w:r>
        <w:t xml:space="preserve">用途：参考结构化代码理解与模式匹配  </w:t>
      </w:r>
    </w:p>
    <w:p>
      <w:pPr/>
      <w:r>
        <w:t>借鉴点：</w:t>
      </w:r>
    </w:p>
    <w:p>
      <w:pPr>
        <w:ind w:left="288" w:hanging="216"/>
      </w:pPr>
      <w:r>
        <w:t>• 差异点定位</w:t>
      </w:r>
    </w:p>
    <w:p>
      <w:pPr>
        <w:ind w:left="288" w:hanging="216"/>
      </w:pPr>
      <w:r>
        <w:t>• 结构级抽取</w:t>
      </w:r>
    </w:p>
    <w:p>
      <w:pPr>
        <w:ind w:left="288" w:hanging="216"/>
      </w:pPr>
      <w:r>
        <w:t>• 为未来增强预留方向</w:t>
      </w:r>
    </w:p>
    <w:p/>
    <w:p>
      <w:pPr>
        <w:pStyle w:val="Heading2"/>
      </w:pPr>
      <w:r>
        <w:t>8.7 Mermaid / Graphviz</w:t>
      </w:r>
    </w:p>
    <w:p>
      <w:pPr/>
      <w:r>
        <w:t xml:space="preserve">用途：图形渲染  </w:t>
      </w:r>
    </w:p>
    <w:p>
      <w:pPr/>
      <w:r>
        <w:t>已确定：</w:t>
      </w:r>
    </w:p>
    <w:p>
      <w:pPr>
        <w:ind w:left="288" w:hanging="216"/>
      </w:pPr>
      <w:r>
        <w:t>• 首发主用 Mermaid</w:t>
      </w:r>
    </w:p>
    <w:p>
      <w:pPr>
        <w:ind w:left="288" w:hanging="216"/>
      </w:pPr>
      <w:r>
        <w:t>• 必要时预留 Graphviz</w:t>
      </w:r>
    </w:p>
    <w:p/>
    <w:p>
      <w:pPr>
        <w:pStyle w:val="Heading2"/>
      </w:pPr>
      <w:r>
        <w:t>8.8 LangGraph</w:t>
      </w:r>
    </w:p>
    <w:p>
      <w:pPr/>
      <w:r>
        <w:t xml:space="preserve">用途：多 Agent 编排  </w:t>
      </w:r>
    </w:p>
    <w:p>
      <w:pPr/>
      <w:r>
        <w:t>已确定：</w:t>
      </w:r>
    </w:p>
    <w:p>
      <w:pPr>
        <w:ind w:left="288" w:hanging="216"/>
      </w:pPr>
      <w:r>
        <w:t>• 首发直接采用 LangGraph</w:t>
      </w:r>
    </w:p>
    <w:p>
      <w:pPr>
        <w:ind w:left="288" w:hanging="216"/>
      </w:pPr>
      <w:r>
        <w:t>• 所有 Agent 统一走节点、状态、边、结构化输出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9. 输出 JSON 规范（必须要求开发者执行）</w:t>
      </w:r>
    </w:p>
    <w:p/>
    <w:p>
      <w:pPr/>
      <w:r>
        <w:t>已确定：1~5 号 Agent 全部强制输出结构化 JSON。</w:t>
      </w:r>
    </w:p>
    <w:p/>
    <w:p>
      <w:pPr/>
      <w:r>
        <w:t>原因：</w:t>
      </w:r>
    </w:p>
    <w:p>
      <w:pPr>
        <w:ind w:left="288" w:hanging="216"/>
      </w:pPr>
      <w:r>
        <w:t>• 便于 LangGraph 节点间传递</w:t>
      </w:r>
    </w:p>
    <w:p>
      <w:pPr>
        <w:ind w:left="288" w:hanging="216"/>
      </w:pPr>
      <w:r>
        <w:t>• 便于前端稳定渲染</w:t>
      </w:r>
    </w:p>
    <w:p>
      <w:pPr>
        <w:ind w:left="288" w:hanging="216"/>
      </w:pPr>
      <w:r>
        <w:t>• 便于风险列表、三张图、报告导出共用数据</w:t>
      </w:r>
    </w:p>
    <w:p>
      <w:pPr>
        <w:ind w:left="288" w:hanging="216"/>
      </w:pPr>
      <w:r>
        <w:t>• 避免自然语言结果二次解析不稳定</w:t>
      </w:r>
    </w:p>
    <w:p/>
    <w:p>
      <w:pPr/>
      <w:r>
        <w:t>最低要求：</w:t>
      </w:r>
    </w:p>
    <w:p>
      <w:pPr>
        <w:ind w:left="288" w:hanging="216"/>
      </w:pPr>
      <w:r>
        <w:t>• 每个 Agent 都必须有明确 schema</w:t>
      </w:r>
    </w:p>
    <w:p>
      <w:pPr>
        <w:ind w:left="288" w:hanging="216"/>
      </w:pPr>
      <w:r>
        <w:t>• 每次模型调用都必须按 schema 返回</w:t>
      </w:r>
    </w:p>
    <w:p>
      <w:pPr>
        <w:ind w:left="288" w:hanging="216"/>
      </w:pPr>
      <w:r>
        <w:t>• 若返回失败，进入局部降级或重试逻辑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10. 测试与验收</w:t>
      </w:r>
    </w:p>
    <w:p/>
    <w:p>
      <w:pPr>
        <w:pStyle w:val="Heading2"/>
      </w:pPr>
      <w:r>
        <w:t>10.1 首发验收方式</w:t>
      </w:r>
    </w:p>
    <w:p>
      <w:pPr/>
      <w:r>
        <w:t>已确定：</w:t>
      </w:r>
    </w:p>
    <w:p>
      <w:pPr>
        <w:ind w:left="288" w:hanging="216"/>
      </w:pPr>
      <w:r>
        <w:t>• 人工演示验收</w:t>
      </w:r>
    </w:p>
    <w:p>
      <w:pPr>
        <w:ind w:left="288" w:hanging="216"/>
      </w:pPr>
      <w:r>
        <w:t>• 最小自动化测试</w:t>
      </w:r>
    </w:p>
    <w:p/>
    <w:p>
      <w:pPr>
        <w:pStyle w:val="Heading2"/>
      </w:pPr>
      <w:r>
        <w:t>10.2 自动化测试范围</w:t>
      </w:r>
    </w:p>
    <w:p>
      <w:pPr/>
      <w:r>
        <w:t>已确定：</w:t>
      </w:r>
    </w:p>
    <w:p>
      <w:pPr>
        <w:ind w:left="288" w:hanging="216"/>
      </w:pPr>
      <w:r>
        <w:t>• 输入解析</w:t>
      </w:r>
    </w:p>
    <w:p>
      <w:pPr>
        <w:ind w:left="288" w:hanging="216"/>
      </w:pPr>
      <w:r>
        <w:t>• Agent JSON schema</w:t>
      </w:r>
    </w:p>
    <w:p>
      <w:pPr>
        <w:ind w:left="288" w:hanging="216"/>
      </w:pPr>
      <w:r>
        <w:t>• 导出 Markdown 报告</w:t>
      </w:r>
    </w:p>
    <w:p/>
    <w:p>
      <w:pPr/>
      <w:r>
        <w:t>不进入首发范围：</w:t>
      </w:r>
    </w:p>
    <w:p>
      <w:pPr>
        <w:ind w:left="288" w:hanging="216"/>
      </w:pPr>
      <w:r>
        <w:t>• 完整前后端回归集</w:t>
      </w:r>
    </w:p>
    <w:p>
      <w:pPr>
        <w:ind w:left="288" w:hanging="216"/>
      </w:pPr>
      <w:r>
        <w:t>• 大规模多仓库自动化回归</w:t>
      </w:r>
    </w:p>
    <w:p>
      <w:pPr>
        <w:ind w:left="288" w:hanging="216"/>
      </w:pPr>
      <w:r>
        <w:t>• 复杂故障注入系统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11. 明确不做的内容</w:t>
      </w:r>
    </w:p>
    <w:p/>
    <w:p>
      <w:pPr/>
      <w:r>
        <w:t>首发明确不做：</w:t>
      </w:r>
    </w:p>
    <w:p/>
    <w:p>
      <w:pPr>
        <w:ind w:left="288" w:hanging="216"/>
      </w:pPr>
      <w:r>
        <w:t>• GitHub PR comment 回写</w:t>
      </w:r>
    </w:p>
    <w:p>
      <w:pPr>
        <w:ind w:left="288" w:hanging="216"/>
      </w:pPr>
      <w:r>
        <w:t>• 私有仓库支持</w:t>
      </w:r>
    </w:p>
    <w:p>
      <w:pPr>
        <w:ind w:left="288" w:hanging="216"/>
      </w:pPr>
      <w:r>
        <w:t>• SQLite 持久化与历史记录</w:t>
      </w:r>
    </w:p>
    <w:p>
      <w:pPr>
        <w:ind w:left="288" w:hanging="216"/>
      </w:pPr>
      <w:r>
        <w:t>• PDF / 图片导出</w:t>
      </w:r>
    </w:p>
    <w:p>
      <w:pPr>
        <w:ind w:left="288" w:hanging="216"/>
      </w:pPr>
      <w:r>
        <w:t>• WebSocket 实时推送</w:t>
      </w:r>
    </w:p>
    <w:p>
      <w:pPr>
        <w:ind w:left="288" w:hanging="216"/>
      </w:pPr>
      <w:r>
        <w:t>• 高级参数编辑</w:t>
      </w:r>
    </w:p>
    <w:p>
      <w:pPr>
        <w:ind w:left="288" w:hanging="216"/>
      </w:pPr>
      <w:r>
        <w:t>• 多轮无限重跑</w:t>
      </w:r>
    </w:p>
    <w:p>
      <w:pPr>
        <w:ind w:left="288" w:hanging="216"/>
      </w:pPr>
      <w:r>
        <w:t>• 多任务并发</w:t>
      </w:r>
    </w:p>
    <w:p>
      <w:pPr>
        <w:ind w:left="288" w:hanging="216"/>
      </w:pPr>
      <w:r>
        <w:t>• 完整本地模型接入</w:t>
      </w:r>
    </w:p>
    <w:p>
      <w:pPr>
        <w:ind w:left="288" w:hanging="216"/>
      </w:pPr>
      <w:r>
        <w:t>• 全语言通用支持</w:t>
      </w:r>
    </w:p>
    <w:p>
      <w:pPr>
        <w:ind w:left="288" w:hanging="216"/>
      </w:pPr>
      <w:r>
        <w:t>• Flask / Next.js 首发适配</w:t>
      </w:r>
    </w:p>
    <w:p>
      <w:pPr>
        <w:ind w:left="288" w:hanging="216"/>
      </w:pPr>
      <w:r>
        <w:t>• 云部署优先方案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12. 开发执行顺序建议</w:t>
      </w:r>
    </w:p>
    <w:p/>
    <w:p>
      <w:pPr>
        <w:pStyle w:val="Heading2"/>
      </w:pPr>
      <w:r>
        <w:t>第一阶段：最小骨架打通</w:t>
      </w:r>
    </w:p>
    <w:p>
      <w:pPr/>
      <w:r>
        <w:t>1. FastAPI 后端基础接口</w:t>
      </w:r>
    </w:p>
    <w:p>
      <w:pPr/>
      <w:r>
        <w:t>2. React + Vite 前端骨架</w:t>
      </w:r>
    </w:p>
    <w:p>
      <w:pPr/>
      <w:r>
        <w:t>3. LangGraph 工作流骨架</w:t>
      </w:r>
    </w:p>
    <w:p>
      <w:pPr/>
      <w:r>
        <w:t>4. PR URL 输入与任务创建</w:t>
      </w:r>
    </w:p>
    <w:p>
      <w:pPr/>
      <w:r>
        <w:t>5. 任务状态轮询</w:t>
      </w:r>
    </w:p>
    <w:p>
      <w:pPr/>
      <w:r>
        <w:t>6. 详情页基础布局</w:t>
      </w:r>
    </w:p>
    <w:p/>
    <w:p>
      <w:pPr>
        <w:pStyle w:val="Heading2"/>
      </w:pPr>
      <w:r>
        <w:t>第二阶段：1~3 号 Agent 打通</w:t>
      </w:r>
    </w:p>
    <w:p>
      <w:pPr/>
      <w:r>
        <w:t>1. 原版本扫描</w:t>
      </w:r>
    </w:p>
    <w:p>
      <w:pPr/>
      <w:r>
        <w:t>2. PR 版本扫描</w:t>
      </w:r>
    </w:p>
    <w:p>
      <w:pPr/>
      <w:r>
        <w:t>3. 差异对比</w:t>
      </w:r>
    </w:p>
    <w:p>
      <w:pPr/>
      <w:r>
        <w:t>4. 输出结构化 JSON</w:t>
      </w:r>
    </w:p>
    <w:p>
      <w:pPr/>
      <w:r>
        <w:t>5. 打通原项目图与 PR 影响图中间数据</w:t>
      </w:r>
    </w:p>
    <w:p/>
    <w:p>
      <w:pPr>
        <w:pStyle w:val="Heading2"/>
      </w:pPr>
      <w:r>
        <w:t>第三阶段：4 号 Agent 打通</w:t>
      </w:r>
    </w:p>
    <w:p>
      <w:pPr/>
      <w:r>
        <w:t>1. 差异点定位</w:t>
      </w:r>
    </w:p>
    <w:p>
      <w:pPr/>
      <w:r>
        <w:t>2. 差异类型判断</w:t>
      </w:r>
    </w:p>
    <w:p>
      <w:pPr/>
      <w:r>
        <w:t>3. 上下文递进式扩展</w:t>
      </w:r>
    </w:p>
    <w:p>
      <w:pPr/>
      <w:r>
        <w:t>4. 风险列表、置信度、缺失信息</w:t>
      </w:r>
    </w:p>
    <w:p>
      <w:pPr/>
      <w:r>
        <w:t>5. 用户补上下文后二次重跑</w:t>
      </w:r>
    </w:p>
    <w:p/>
    <w:p>
      <w:pPr>
        <w:pStyle w:val="Heading2"/>
      </w:pPr>
      <w:r>
        <w:t>第四阶段：5 号 Agent 与结果页</w:t>
      </w:r>
    </w:p>
    <w:p>
      <w:pPr/>
      <w:r>
        <w:t>1. 摘要条</w:t>
      </w:r>
    </w:p>
    <w:p>
      <w:pPr/>
      <w:r>
        <w:t>2. 三张图自动生成</w:t>
      </w:r>
    </w:p>
    <w:p>
      <w:pPr/>
      <w:r>
        <w:t>3. 风险列表渲染</w:t>
      </w:r>
    </w:p>
    <w:p>
      <w:pPr/>
      <w:r>
        <w:t>4. 左侧导航</w:t>
      </w:r>
    </w:p>
    <w:p>
      <w:pPr/>
      <w:r>
        <w:t>5. 缺失信息区块</w:t>
      </w:r>
    </w:p>
    <w:p>
      <w:pPr/>
      <w:r>
        <w:t>6. 排序切换</w:t>
      </w:r>
    </w:p>
    <w:p/>
    <w:p>
      <w:pPr>
        <w:pStyle w:val="Heading2"/>
      </w:pPr>
      <w:r>
        <w:t>第五阶段：收尾</w:t>
      </w:r>
    </w:p>
    <w:p>
      <w:pPr/>
      <w:r>
        <w:t>1. 示例 PR 一键填充</w:t>
      </w:r>
    </w:p>
    <w:p>
      <w:pPr/>
      <w:r>
        <w:t>2. Markdown 导出</w:t>
      </w:r>
    </w:p>
    <w:p>
      <w:pPr/>
      <w:r>
        <w:t>3. Docker Compose</w:t>
      </w:r>
    </w:p>
    <w:p>
      <w:pPr/>
      <w:r>
        <w:t>4. 最小自动化测试</w:t>
      </w:r>
    </w:p>
    <w:p>
      <w:pPr/>
      <w:r>
        <w:t>5. 人工演示验收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13. 一句话对开发者的最终要求</w:t>
      </w:r>
    </w:p>
    <w:p/>
    <w:p>
      <w:pPr/>
      <w:r>
        <w:t>请按“DeepSeek V4 为主、本地能力为辅、LangGraph 编排、全 Agent 结构化 JSON 输出、三张图全部自动生成、支持一次补上下文重跑、局部降级可见”的明确方案执行，不再保留多套并行可选实现。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