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jc w:val="center"/>
        <w:rPr>
          <w:rFonts w:hint="eastAsia" w:ascii="华文行楷" w:eastAsia="华文行楷"/>
          <w:b/>
          <w:sz w:val="72"/>
          <w:szCs w:val="72"/>
        </w:rPr>
      </w:pPr>
      <w:r>
        <w:rPr>
          <w:rFonts w:hint="eastAsia" w:ascii="华文行楷" w:eastAsia="华文行楷"/>
          <w:b/>
          <w:sz w:val="72"/>
          <w:szCs w:val="72"/>
        </w:rPr>
        <w:t>黑龙江大学</w:t>
      </w:r>
    </w:p>
    <w:p>
      <w:pPr>
        <w:ind w:firstLine="354" w:firstLineChars="49"/>
        <w:jc w:val="center"/>
        <w:rPr>
          <w:rFonts w:hint="eastAsia"/>
          <w:b/>
          <w:sz w:val="72"/>
          <w:szCs w:val="72"/>
        </w:rPr>
      </w:pPr>
      <w:r>
        <w:rPr>
          <w:rFonts w:hint="eastAsia"/>
          <w:b/>
          <w:sz w:val="72"/>
          <w:szCs w:val="72"/>
        </w:rPr>
        <w:t>实   验   报   告</w:t>
      </w:r>
    </w:p>
    <w:p>
      <w:pPr>
        <w:ind w:firstLine="354" w:firstLineChars="49"/>
        <w:jc w:val="center"/>
        <w:rPr>
          <w:rFonts w:hint="eastAsia"/>
          <w:b/>
          <w:sz w:val="72"/>
          <w:szCs w:val="72"/>
        </w:rPr>
      </w:pPr>
    </w:p>
    <w:tbl>
      <w:tblPr>
        <w:tblStyle w:val="4"/>
        <w:tblW w:w="86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752"/>
        <w:gridCol w:w="2016"/>
        <w:gridCol w:w="1948"/>
      </w:tblGrid>
      <w:tr>
        <w:trPr>
          <w:trHeight w:val="695" w:hRule="atLeast"/>
        </w:trPr>
        <w:tc>
          <w:tcPr>
            <w:tcW w:w="1908" w:type="dxa"/>
            <w:vAlign w:val="center"/>
          </w:tcPr>
          <w:p>
            <w:pPr>
              <w:jc w:val="center"/>
              <w:rPr>
                <w:rFonts w:hint="eastAsia"/>
                <w:b/>
                <w:sz w:val="24"/>
              </w:rPr>
            </w:pPr>
            <w:r>
              <w:rPr>
                <w:rFonts w:hint="eastAsia"/>
                <w:b/>
                <w:sz w:val="24"/>
              </w:rPr>
              <w:t>课程名称</w:t>
            </w:r>
          </w:p>
        </w:tc>
        <w:tc>
          <w:tcPr>
            <w:tcW w:w="6716" w:type="dxa"/>
            <w:gridSpan w:val="3"/>
            <w:vAlign w:val="center"/>
          </w:tcPr>
          <w:p>
            <w:pPr>
              <w:rPr>
                <w:rFonts w:hint="eastAsia"/>
                <w:b/>
                <w:sz w:val="24"/>
              </w:rPr>
            </w:pPr>
            <w:r>
              <w:rPr>
                <w:rFonts w:hint="eastAsia"/>
                <w:b/>
                <w:sz w:val="24"/>
              </w:rPr>
              <w:t>计算机网络</w:t>
            </w:r>
          </w:p>
        </w:tc>
      </w:tr>
      <w:tr>
        <w:trPr>
          <w:trHeight w:val="775" w:hRule="atLeast"/>
        </w:trPr>
        <w:tc>
          <w:tcPr>
            <w:tcW w:w="1908" w:type="dxa"/>
            <w:vAlign w:val="center"/>
          </w:tcPr>
          <w:p>
            <w:pPr>
              <w:jc w:val="center"/>
              <w:rPr>
                <w:rFonts w:hint="eastAsia"/>
                <w:b/>
                <w:sz w:val="24"/>
              </w:rPr>
            </w:pPr>
            <w:r>
              <w:rPr>
                <w:rFonts w:hint="eastAsia"/>
                <w:b/>
                <w:sz w:val="24"/>
              </w:rPr>
              <w:t>实验项目名称</w:t>
            </w:r>
          </w:p>
        </w:tc>
        <w:tc>
          <w:tcPr>
            <w:tcW w:w="6716" w:type="dxa"/>
            <w:gridSpan w:val="3"/>
            <w:vAlign w:val="center"/>
          </w:tcPr>
          <w:p>
            <w:pPr>
              <w:rPr>
                <w:rFonts w:hint="eastAsia"/>
                <w:b/>
                <w:sz w:val="24"/>
              </w:rPr>
            </w:pPr>
            <w:r>
              <w:rPr>
                <w:rFonts w:hint="eastAsia"/>
                <w:b/>
                <w:sz w:val="24"/>
              </w:rPr>
              <w:t>Socket通信编程</w:t>
            </w:r>
          </w:p>
        </w:tc>
      </w:tr>
      <w:tr>
        <w:trPr>
          <w:trHeight w:val="775" w:hRule="atLeast"/>
        </w:trPr>
        <w:tc>
          <w:tcPr>
            <w:tcW w:w="1908" w:type="dxa"/>
            <w:vAlign w:val="center"/>
          </w:tcPr>
          <w:p>
            <w:pPr>
              <w:ind w:firstLine="361" w:firstLineChars="150"/>
              <w:rPr>
                <w:rFonts w:hint="eastAsia"/>
                <w:b/>
                <w:sz w:val="24"/>
              </w:rPr>
            </w:pPr>
            <w:r>
              <w:rPr>
                <w:rFonts w:hint="eastAsia"/>
                <w:b/>
                <w:sz w:val="24"/>
              </w:rPr>
              <w:t>实验时间</w:t>
            </w:r>
          </w:p>
          <w:p>
            <w:pPr>
              <w:jc w:val="center"/>
              <w:rPr>
                <w:rFonts w:hint="eastAsia"/>
                <w:b/>
                <w:sz w:val="24"/>
              </w:rPr>
            </w:pPr>
            <w:r>
              <w:rPr>
                <w:rFonts w:hint="eastAsia"/>
                <w:b/>
                <w:sz w:val="24"/>
              </w:rPr>
              <w:t>（日期及节次）</w:t>
            </w:r>
          </w:p>
        </w:tc>
        <w:tc>
          <w:tcPr>
            <w:tcW w:w="6716" w:type="dxa"/>
            <w:gridSpan w:val="3"/>
            <w:vAlign w:val="center"/>
          </w:tcPr>
          <w:p>
            <w:pPr>
              <w:rPr>
                <w:rFonts w:hint="eastAsia"/>
                <w:b/>
                <w:color w:val="0D0D0D"/>
                <w:sz w:val="24"/>
              </w:rPr>
            </w:pPr>
            <w:r>
              <w:rPr>
                <w:b/>
                <w:color w:val="0D0D0D"/>
                <w:sz w:val="24"/>
              </w:rPr>
              <w:t>2016/5/9</w:t>
            </w:r>
          </w:p>
        </w:tc>
      </w:tr>
      <w:tr>
        <w:trPr>
          <w:trHeight w:val="767" w:hRule="atLeast"/>
        </w:trPr>
        <w:tc>
          <w:tcPr>
            <w:tcW w:w="1908" w:type="dxa"/>
            <w:vAlign w:val="center"/>
          </w:tcPr>
          <w:p>
            <w:pPr>
              <w:jc w:val="center"/>
              <w:rPr>
                <w:rFonts w:hint="eastAsia"/>
                <w:b/>
                <w:sz w:val="24"/>
              </w:rPr>
            </w:pPr>
            <w:r>
              <w:rPr>
                <w:rFonts w:hint="eastAsia"/>
                <w:b/>
                <w:sz w:val="24"/>
              </w:rPr>
              <w:t>专业</w:t>
            </w:r>
          </w:p>
        </w:tc>
        <w:tc>
          <w:tcPr>
            <w:tcW w:w="2752" w:type="dxa"/>
            <w:vAlign w:val="center"/>
          </w:tcPr>
          <w:p>
            <w:pPr>
              <w:jc w:val="center"/>
              <w:rPr>
                <w:rFonts w:hint="eastAsia"/>
                <w:b/>
                <w:sz w:val="24"/>
              </w:rPr>
            </w:pPr>
            <w:r>
              <w:rPr>
                <w:rFonts w:hint="eastAsia"/>
                <w:b/>
                <w:sz w:val="24"/>
              </w:rPr>
              <w:t>计算机科学与技术</w:t>
            </w:r>
          </w:p>
        </w:tc>
        <w:tc>
          <w:tcPr>
            <w:tcW w:w="2016" w:type="dxa"/>
            <w:vAlign w:val="center"/>
          </w:tcPr>
          <w:p>
            <w:pPr>
              <w:jc w:val="center"/>
              <w:rPr>
                <w:rFonts w:hint="eastAsia"/>
                <w:b/>
                <w:sz w:val="24"/>
              </w:rPr>
            </w:pPr>
            <w:r>
              <w:rPr>
                <w:rFonts w:hint="eastAsia"/>
                <w:b/>
                <w:sz w:val="24"/>
              </w:rPr>
              <w:t>学生所在学院</w:t>
            </w:r>
          </w:p>
        </w:tc>
        <w:tc>
          <w:tcPr>
            <w:tcW w:w="1948" w:type="dxa"/>
            <w:vAlign w:val="center"/>
          </w:tcPr>
          <w:p>
            <w:pPr>
              <w:jc w:val="center"/>
              <w:rPr>
                <w:rFonts w:hint="eastAsia"/>
                <w:b/>
                <w:sz w:val="24"/>
              </w:rPr>
            </w:pPr>
            <w:r>
              <w:rPr>
                <w:rFonts w:hint="eastAsia"/>
                <w:b/>
                <w:sz w:val="24"/>
              </w:rPr>
              <w:t>计算机科学技术学院</w:t>
            </w:r>
          </w:p>
        </w:tc>
      </w:tr>
      <w:tr>
        <w:trPr>
          <w:trHeight w:val="776" w:hRule="atLeast"/>
        </w:trPr>
        <w:tc>
          <w:tcPr>
            <w:tcW w:w="1908" w:type="dxa"/>
            <w:vAlign w:val="center"/>
          </w:tcPr>
          <w:p>
            <w:pPr>
              <w:jc w:val="center"/>
              <w:rPr>
                <w:rFonts w:hint="eastAsia"/>
                <w:b/>
                <w:sz w:val="24"/>
              </w:rPr>
            </w:pPr>
            <w:r>
              <w:rPr>
                <w:rFonts w:hint="eastAsia"/>
                <w:b/>
                <w:sz w:val="24"/>
              </w:rPr>
              <w:t>年级</w:t>
            </w:r>
          </w:p>
        </w:tc>
        <w:tc>
          <w:tcPr>
            <w:tcW w:w="2752" w:type="dxa"/>
            <w:vAlign w:val="center"/>
          </w:tcPr>
          <w:p>
            <w:pPr>
              <w:jc w:val="center"/>
              <w:rPr>
                <w:rFonts w:hint="eastAsia"/>
                <w:b/>
                <w:color w:val="FF0000"/>
                <w:sz w:val="24"/>
              </w:rPr>
            </w:pPr>
            <w:r>
              <w:rPr>
                <w:rFonts w:hint="eastAsia"/>
                <w:b/>
                <w:sz w:val="24"/>
              </w:rPr>
              <w:t>2013级</w:t>
            </w:r>
          </w:p>
        </w:tc>
        <w:tc>
          <w:tcPr>
            <w:tcW w:w="2016" w:type="dxa"/>
            <w:vAlign w:val="center"/>
          </w:tcPr>
          <w:p>
            <w:pPr>
              <w:jc w:val="center"/>
              <w:rPr>
                <w:rFonts w:hint="eastAsia"/>
                <w:b/>
                <w:color w:val="0D0D0D"/>
                <w:sz w:val="24"/>
              </w:rPr>
            </w:pPr>
            <w:r>
              <w:rPr>
                <w:rFonts w:hint="eastAsia"/>
                <w:b/>
                <w:color w:val="0D0D0D"/>
                <w:sz w:val="24"/>
              </w:rPr>
              <w:t>学号</w:t>
            </w:r>
          </w:p>
        </w:tc>
        <w:tc>
          <w:tcPr>
            <w:tcW w:w="1948" w:type="dxa"/>
            <w:vAlign w:val="center"/>
          </w:tcPr>
          <w:p>
            <w:pPr>
              <w:jc w:val="center"/>
              <w:rPr>
                <w:rFonts w:hint="eastAsia"/>
                <w:b/>
                <w:color w:val="0D0D0D"/>
                <w:sz w:val="24"/>
              </w:rPr>
            </w:pPr>
            <w:r>
              <w:rPr>
                <w:rFonts w:hint="eastAsia"/>
                <w:b/>
                <w:color w:val="0D0D0D"/>
                <w:sz w:val="24"/>
              </w:rPr>
              <w:t>20133104</w:t>
            </w:r>
          </w:p>
        </w:tc>
      </w:tr>
      <w:tr>
        <w:trPr>
          <w:trHeight w:val="863" w:hRule="atLeast"/>
        </w:trPr>
        <w:tc>
          <w:tcPr>
            <w:tcW w:w="1908" w:type="dxa"/>
            <w:vAlign w:val="center"/>
          </w:tcPr>
          <w:p>
            <w:pPr>
              <w:jc w:val="center"/>
              <w:rPr>
                <w:rFonts w:hint="eastAsia"/>
                <w:b/>
                <w:sz w:val="24"/>
              </w:rPr>
            </w:pPr>
            <w:r>
              <w:rPr>
                <w:rFonts w:hint="eastAsia"/>
                <w:b/>
                <w:sz w:val="24"/>
              </w:rPr>
              <w:t>姓名</w:t>
            </w:r>
          </w:p>
        </w:tc>
        <w:tc>
          <w:tcPr>
            <w:tcW w:w="2752" w:type="dxa"/>
            <w:vAlign w:val="center"/>
          </w:tcPr>
          <w:p>
            <w:pPr>
              <w:jc w:val="center"/>
              <w:rPr>
                <w:rFonts w:hint="eastAsia"/>
                <w:b/>
                <w:color w:val="0D0D0D"/>
                <w:sz w:val="24"/>
              </w:rPr>
            </w:pPr>
            <w:r>
              <w:rPr>
                <w:rFonts w:hint="eastAsia"/>
                <w:b/>
                <w:color w:val="0D0D0D"/>
                <w:sz w:val="24"/>
              </w:rPr>
              <w:t>郭耀文</w:t>
            </w:r>
          </w:p>
        </w:tc>
        <w:tc>
          <w:tcPr>
            <w:tcW w:w="2016" w:type="dxa"/>
            <w:vAlign w:val="center"/>
          </w:tcPr>
          <w:p>
            <w:pPr>
              <w:jc w:val="center"/>
              <w:rPr>
                <w:rFonts w:hint="eastAsia"/>
                <w:b/>
                <w:sz w:val="24"/>
              </w:rPr>
            </w:pPr>
            <w:r>
              <w:rPr>
                <w:rFonts w:hint="eastAsia"/>
                <w:b/>
                <w:sz w:val="24"/>
              </w:rPr>
              <w:t>指导教师</w:t>
            </w:r>
          </w:p>
        </w:tc>
        <w:tc>
          <w:tcPr>
            <w:tcW w:w="1948" w:type="dxa"/>
            <w:vAlign w:val="center"/>
          </w:tcPr>
          <w:p>
            <w:pPr>
              <w:jc w:val="center"/>
              <w:rPr>
                <w:rFonts w:hint="eastAsia"/>
                <w:b/>
                <w:sz w:val="24"/>
              </w:rPr>
            </w:pPr>
            <w:r>
              <w:rPr>
                <w:rFonts w:hint="eastAsia"/>
                <w:b/>
                <w:sz w:val="24"/>
              </w:rPr>
              <w:t>姜誉</w:t>
            </w:r>
          </w:p>
        </w:tc>
      </w:tr>
      <w:tr>
        <w:trPr>
          <w:trHeight w:val="912" w:hRule="atLeast"/>
        </w:trPr>
        <w:tc>
          <w:tcPr>
            <w:tcW w:w="1908" w:type="dxa"/>
            <w:shd w:val="clear" w:color="auto" w:fill="auto"/>
            <w:vAlign w:val="center"/>
          </w:tcPr>
          <w:p>
            <w:pPr>
              <w:jc w:val="center"/>
              <w:rPr>
                <w:rFonts w:hint="eastAsia"/>
                <w:b/>
                <w:sz w:val="24"/>
              </w:rPr>
            </w:pPr>
            <w:r>
              <w:rPr>
                <w:rFonts w:hint="eastAsia"/>
                <w:b/>
                <w:sz w:val="24"/>
              </w:rPr>
              <w:t>实验室名称</w:t>
            </w:r>
          </w:p>
        </w:tc>
        <w:tc>
          <w:tcPr>
            <w:tcW w:w="6716" w:type="dxa"/>
            <w:gridSpan w:val="3"/>
            <w:shd w:val="clear" w:color="auto" w:fill="auto"/>
            <w:vAlign w:val="top"/>
          </w:tcPr>
          <w:p>
            <w:pPr>
              <w:rPr>
                <w:rFonts w:hint="eastAsia"/>
                <w:b/>
                <w:sz w:val="24"/>
              </w:rPr>
            </w:pPr>
          </w:p>
          <w:p>
            <w:pPr>
              <w:jc w:val="center"/>
              <w:rPr>
                <w:rFonts w:hint="eastAsia"/>
                <w:b/>
                <w:color w:val="0D0D0D"/>
                <w:sz w:val="24"/>
              </w:rPr>
            </w:pPr>
            <w:r>
              <w:rPr>
                <w:rFonts w:hint="eastAsia"/>
                <w:b/>
                <w:color w:val="0D0D0D"/>
                <w:sz w:val="24"/>
              </w:rPr>
              <w:t>4#513</w:t>
            </w:r>
          </w:p>
        </w:tc>
      </w:tr>
      <w:tr>
        <w:trPr>
          <w:trHeight w:val="912" w:hRule="atLeast"/>
        </w:trPr>
        <w:tc>
          <w:tcPr>
            <w:tcW w:w="1908" w:type="dxa"/>
            <w:vAlign w:val="center"/>
          </w:tcPr>
          <w:p>
            <w:pPr>
              <w:jc w:val="center"/>
              <w:rPr>
                <w:rFonts w:hint="eastAsia"/>
                <w:b/>
                <w:sz w:val="24"/>
              </w:rPr>
            </w:pPr>
            <w:r>
              <w:rPr>
                <w:rFonts w:hint="eastAsia"/>
                <w:b/>
                <w:sz w:val="24"/>
              </w:rPr>
              <w:t>实验成绩</w:t>
            </w:r>
          </w:p>
        </w:tc>
        <w:tc>
          <w:tcPr>
            <w:tcW w:w="6716" w:type="dxa"/>
            <w:gridSpan w:val="3"/>
            <w:vAlign w:val="top"/>
          </w:tcPr>
          <w:p>
            <w:pPr>
              <w:jc w:val="center"/>
              <w:rPr>
                <w:rFonts w:hint="eastAsia"/>
                <w:b/>
                <w:color w:val="FF0000"/>
                <w:sz w:val="24"/>
              </w:rPr>
            </w:pPr>
          </w:p>
        </w:tc>
      </w:tr>
      <w:tr>
        <w:trPr>
          <w:trHeight w:val="912" w:hRule="atLeast"/>
        </w:trPr>
        <w:tc>
          <w:tcPr>
            <w:tcW w:w="1908" w:type="dxa"/>
            <w:vAlign w:val="center"/>
          </w:tcPr>
          <w:p>
            <w:pPr>
              <w:jc w:val="center"/>
              <w:rPr>
                <w:rFonts w:hint="eastAsia"/>
                <w:b/>
                <w:sz w:val="24"/>
              </w:rPr>
            </w:pPr>
            <w:r>
              <w:rPr>
                <w:rFonts w:hint="eastAsia"/>
                <w:b/>
                <w:sz w:val="24"/>
              </w:rPr>
              <w:t>教师签字</w:t>
            </w:r>
          </w:p>
        </w:tc>
        <w:tc>
          <w:tcPr>
            <w:tcW w:w="6716" w:type="dxa"/>
            <w:gridSpan w:val="3"/>
            <w:vAlign w:val="center"/>
          </w:tcPr>
          <w:p>
            <w:pPr>
              <w:jc w:val="center"/>
              <w:rPr>
                <w:rFonts w:hint="eastAsia"/>
                <w:b/>
                <w:sz w:val="24"/>
              </w:rPr>
            </w:pPr>
          </w:p>
        </w:tc>
      </w:tr>
    </w:tbl>
    <w:p>
      <w:pPr>
        <w:rPr>
          <w:rFonts w:hint="eastAsia"/>
          <w:b/>
        </w:rPr>
      </w:pPr>
    </w:p>
    <w:p>
      <w:pPr>
        <w:rPr>
          <w:rFonts w:hint="eastAsia"/>
          <w:b/>
        </w:rPr>
      </w:pPr>
    </w:p>
    <w:p>
      <w:pPr>
        <w:rPr>
          <w:rFonts w:hint="eastAsia"/>
          <w:b/>
          <w:sz w:val="24"/>
        </w:rPr>
      </w:pPr>
      <w:r>
        <w:rPr>
          <w:rFonts w:hint="eastAsia"/>
          <w:b/>
        </w:rPr>
        <w:t xml:space="preserve">                                                      </w:t>
      </w:r>
      <w:r>
        <w:rPr>
          <w:rFonts w:hint="eastAsia"/>
          <w:b/>
          <w:sz w:val="24"/>
        </w:rPr>
        <w:t xml:space="preserve"> </w:t>
      </w:r>
    </w:p>
    <w:p>
      <w:pPr>
        <w:ind w:firstLine="5625" w:firstLineChars="1751"/>
        <w:rPr>
          <w:rFonts w:hint="eastAsia"/>
          <w:b/>
          <w:sz w:val="32"/>
          <w:szCs w:val="32"/>
        </w:rPr>
      </w:pPr>
      <w:r>
        <w:rPr>
          <w:rFonts w:hint="eastAsia"/>
          <w:b/>
          <w:sz w:val="32"/>
          <w:szCs w:val="32"/>
        </w:rPr>
        <w:t>黑龙江大学教务处</w:t>
      </w:r>
    </w:p>
    <w:p>
      <w:pPr>
        <w:ind w:firstLine="5625" w:firstLineChars="1751"/>
        <w:rPr>
          <w:rFonts w:hint="eastAsia"/>
          <w:b/>
          <w:sz w:val="32"/>
          <w:szCs w:val="32"/>
        </w:rPr>
      </w:pPr>
    </w:p>
    <w:p>
      <w:pPr>
        <w:rPr>
          <w:rFonts w:hint="eastAsia"/>
          <w:b/>
        </w:rPr>
      </w:pPr>
    </w:p>
    <w:tbl>
      <w:tblPr>
        <w:tblStyle w:val="4"/>
        <w:tblW w:w="8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1"/>
      </w:tblGrid>
      <w:tr>
        <w:trPr>
          <w:trHeight w:val="1903" w:hRule="atLeast"/>
        </w:trPr>
        <w:tc>
          <w:tcPr>
            <w:tcW w:w="8511" w:type="dxa"/>
            <w:vAlign w:val="top"/>
          </w:tcPr>
          <w:p>
            <w:pPr>
              <w:pStyle w:val="2"/>
              <w:numPr>
                <w:ilvl w:val="0"/>
                <w:numId w:val="1"/>
              </w:numPr>
              <w:spacing w:before="0" w:after="0" w:line="360" w:lineRule="auto"/>
              <w:rPr>
                <w:rFonts w:ascii="宋体" w:hAnsi="宋体" w:eastAsia="宋体"/>
                <w:bCs w:val="0"/>
                <w:sz w:val="28"/>
                <w:szCs w:val="28"/>
              </w:rPr>
            </w:pPr>
            <w:r>
              <w:rPr>
                <w:rFonts w:hint="eastAsia" w:ascii="宋体" w:hAnsi="宋体" w:eastAsia="宋体"/>
                <w:bCs w:val="0"/>
                <w:sz w:val="28"/>
                <w:szCs w:val="28"/>
              </w:rPr>
              <w:t>实验目的</w:t>
            </w:r>
          </w:p>
          <w:p>
            <w:pPr>
              <w:rPr>
                <w:rFonts w:hint="eastAsia"/>
              </w:rPr>
            </w:pPr>
            <w:r>
              <w:rPr>
                <w:rFonts w:hint="default"/>
              </w:rPr>
              <w:t>通过模拟RIP协议的过程，掌握RIP协议的原理，通信要点：和哪些路由器交换（RIP只和相邻路由器交换信息），交换什么信息（全部的路由表），什么时候交换信息（按固定时间交换，例如每个30秒）。</w:t>
            </w:r>
          </w:p>
        </w:tc>
      </w:tr>
      <w:tr>
        <w:trPr>
          <w:trHeight w:val="600" w:hRule="atLeast"/>
        </w:trPr>
        <w:tc>
          <w:tcPr>
            <w:tcW w:w="8511" w:type="dxa"/>
            <w:vAlign w:val="top"/>
          </w:tcPr>
          <w:p>
            <w:pPr>
              <w:numPr>
                <w:ilvl w:val="0"/>
                <w:numId w:val="1"/>
              </w:numPr>
              <w:rPr>
                <w:rFonts w:ascii="宋体" w:hAnsi="宋体"/>
                <w:b/>
                <w:sz w:val="28"/>
                <w:szCs w:val="28"/>
              </w:rPr>
            </w:pPr>
            <w:r>
              <w:rPr>
                <w:rFonts w:hint="eastAsia" w:ascii="宋体" w:hAnsi="宋体"/>
                <w:b/>
                <w:sz w:val="28"/>
                <w:szCs w:val="28"/>
              </w:rPr>
              <w:t>实验内容</w:t>
            </w:r>
          </w:p>
          <w:p>
            <w:pPr>
              <w:rPr>
                <w:rFonts w:ascii="宋体" w:hAnsi="宋体"/>
                <w:sz w:val="24"/>
              </w:rPr>
            </w:pPr>
            <w:r>
              <w:rPr>
                <w:rFonts w:hint="eastAsia" w:ascii="宋体" w:hAnsi="宋体"/>
                <w:sz w:val="24"/>
              </w:rPr>
              <w:t>实验平台：Ubuntu15.10</w:t>
            </w:r>
          </w:p>
          <w:p>
            <w:pPr>
              <w:rPr>
                <w:rFonts w:hint="default" w:ascii="宋体" w:hAnsi="宋体"/>
                <w:sz w:val="24"/>
              </w:rPr>
            </w:pPr>
            <w:r>
              <w:rPr>
                <w:rFonts w:hint="eastAsia" w:ascii="宋体" w:hAnsi="宋体"/>
                <w:sz w:val="24"/>
              </w:rPr>
              <w:t>内容：</w:t>
            </w:r>
            <w:r>
              <w:rPr>
                <w:rFonts w:hint="default" w:ascii="宋体" w:hAnsi="宋体"/>
                <w:sz w:val="24"/>
              </w:rPr>
              <w:t>在上一个实验的基础上模拟相邻两个路由器的RIP协议。对每一个路由器发来的RIP报文，进行如下操作：</w:t>
            </w:r>
          </w:p>
          <w:p>
            <w:pPr>
              <w:rPr>
                <w:rFonts w:hint="default" w:ascii="宋体" w:hAnsi="宋体"/>
                <w:sz w:val="24"/>
              </w:rPr>
            </w:pPr>
            <w:r>
              <w:rPr>
                <w:rFonts w:hint="default" w:ascii="宋体" w:hAnsi="宋体"/>
                <w:sz w:val="24"/>
              </w:rPr>
              <w:t xml:space="preserve">  1，对地址X发来的相邻路由器发来的RIP报文，先修改此报文的所有项目，先把“下一跳”字段中的地址都改为X，并把所有的“距离”字段的值加1,。每一项都有单个关键数据：目的网络N，距离是d，下一跳是X。</w:t>
            </w:r>
          </w:p>
          <w:p>
            <w:pPr>
              <w:rPr>
                <w:rFonts w:hint="default" w:ascii="宋体" w:hAnsi="宋体"/>
                <w:sz w:val="24"/>
              </w:rPr>
            </w:pPr>
            <w:r>
              <w:rPr>
                <w:rFonts w:hint="default" w:ascii="宋体" w:hAnsi="宋体"/>
                <w:sz w:val="24"/>
              </w:rPr>
              <w:t xml:space="preserve">  2，对修改后的RIP报文中的每一项，进行如下步骤：</w:t>
            </w:r>
          </w:p>
          <w:p>
            <w:pPr>
              <w:rPr>
                <w:rFonts w:hint="default" w:ascii="宋体" w:hAnsi="宋体"/>
                <w:sz w:val="24"/>
              </w:rPr>
            </w:pPr>
            <w:r>
              <w:rPr>
                <w:rFonts w:hint="default" w:ascii="宋体" w:hAnsi="宋体"/>
                <w:sz w:val="24"/>
              </w:rPr>
              <w:t xml:space="preserve">     若原来路由表中没有目的网络N，则把该项目添加到路由表中</w:t>
            </w:r>
          </w:p>
          <w:p>
            <w:pPr>
              <w:rPr>
                <w:rFonts w:hint="default" w:ascii="宋体" w:hAnsi="宋体"/>
                <w:sz w:val="24"/>
              </w:rPr>
            </w:pPr>
            <w:r>
              <w:rPr>
                <w:rFonts w:hint="default" w:ascii="宋体" w:hAnsi="宋体"/>
                <w:sz w:val="24"/>
              </w:rPr>
              <w:t xml:space="preserve">     否则：</w:t>
            </w:r>
          </w:p>
          <w:p>
            <w:pPr>
              <w:rPr>
                <w:rFonts w:hint="default" w:ascii="宋体" w:hAnsi="宋体"/>
                <w:sz w:val="24"/>
              </w:rPr>
            </w:pPr>
            <w:r>
              <w:rPr>
                <w:rFonts w:hint="default" w:ascii="宋体" w:hAnsi="宋体"/>
                <w:sz w:val="24"/>
              </w:rPr>
              <w:t xml:space="preserve">         若下一跳路由器地址是X，则把收到的项目替换原来的路由表中的项目。</w:t>
            </w:r>
          </w:p>
          <w:p>
            <w:pPr>
              <w:rPr>
                <w:rFonts w:hint="default" w:ascii="宋体" w:hAnsi="宋体"/>
                <w:sz w:val="24"/>
              </w:rPr>
            </w:pPr>
            <w:r>
              <w:rPr>
                <w:rFonts w:hint="default" w:ascii="宋体" w:hAnsi="宋体"/>
                <w:sz w:val="24"/>
              </w:rPr>
              <w:t xml:space="preserve">        否则：</w:t>
            </w:r>
          </w:p>
          <w:p>
            <w:pPr>
              <w:rPr>
                <w:rFonts w:hint="default" w:ascii="宋体" w:hAnsi="宋体"/>
                <w:sz w:val="24"/>
              </w:rPr>
            </w:pPr>
            <w:r>
              <w:rPr>
                <w:rFonts w:hint="default" w:ascii="宋体" w:hAnsi="宋体"/>
                <w:sz w:val="24"/>
              </w:rPr>
              <w:t xml:space="preserve">            若收到的项目的距离d小于路由表中的距离，则进行更新。</w:t>
            </w:r>
          </w:p>
          <w:p>
            <w:pPr>
              <w:rPr>
                <w:rFonts w:hint="default" w:ascii="宋体" w:hAnsi="宋体"/>
                <w:sz w:val="24"/>
              </w:rPr>
            </w:pPr>
            <w:r>
              <w:rPr>
                <w:rFonts w:hint="default" w:ascii="宋体" w:hAnsi="宋体"/>
                <w:sz w:val="24"/>
              </w:rPr>
              <w:t xml:space="preserve">  3，若三分钟还没有收到相邻路由器的跟新表，则把相邻路由器记为不可达的路由器，即把距离置为16</w:t>
            </w:r>
          </w:p>
          <w:p>
            <w:pPr>
              <w:rPr>
                <w:rFonts w:hint="eastAsia" w:ascii="宋体" w:hAnsi="宋体"/>
                <w:sz w:val="24"/>
              </w:rPr>
            </w:pPr>
            <w:r>
              <w:rPr>
                <w:rFonts w:hint="default" w:ascii="宋体" w:hAnsi="宋体"/>
                <w:sz w:val="24"/>
              </w:rPr>
              <w:t xml:space="preserve">  4，返回。</w:t>
            </w:r>
          </w:p>
          <w:p>
            <w:pPr>
              <w:rPr>
                <w:rFonts w:hint="eastAsia"/>
                <w:sz w:val="24"/>
              </w:rPr>
            </w:pPr>
          </w:p>
        </w:tc>
      </w:tr>
      <w:tr>
        <w:trPr>
          <w:trHeight w:val="9968" w:hRule="atLeast"/>
        </w:trPr>
        <w:tc>
          <w:tcPr>
            <w:tcW w:w="8511" w:type="dxa"/>
            <w:vAlign w:val="top"/>
          </w:tcPr>
          <w:p>
            <w:pPr>
              <w:numPr>
                <w:ilvl w:val="0"/>
                <w:numId w:val="1"/>
              </w:numPr>
              <w:rPr>
                <w:rFonts w:ascii="宋体" w:hAnsi="宋体"/>
                <w:b/>
                <w:sz w:val="28"/>
                <w:szCs w:val="28"/>
              </w:rPr>
            </w:pPr>
            <w:r>
              <w:rPr>
                <w:rFonts w:hint="eastAsia" w:ascii="宋体" w:hAnsi="宋体"/>
                <w:b/>
                <w:sz w:val="28"/>
                <w:szCs w:val="28"/>
              </w:rPr>
              <w:t>实验步骤及实验结果</w:t>
            </w:r>
          </w:p>
          <w:p>
            <w:pPr>
              <w:ind w:left="600"/>
              <w:rPr>
                <w:rFonts w:hint="eastAsia" w:ascii="宋体" w:hAnsi="宋体"/>
                <w:sz w:val="24"/>
              </w:rPr>
            </w:pPr>
            <w:r>
              <w:rPr>
                <w:rFonts w:hint="eastAsia" w:ascii="宋体" w:hAnsi="宋体"/>
                <w:sz w:val="24"/>
              </w:rPr>
              <w:t>根据上通信的过程画出流程图</w:t>
            </w:r>
          </w:p>
          <w:p>
            <w:pPr>
              <w:rPr>
                <w:rFonts w:hint="eastAsia"/>
                <w:sz w:val="24"/>
              </w:rPr>
            </w:pPr>
          </w:p>
          <w:p>
            <w:pPr>
              <w:rPr>
                <w:rFonts w:hint="eastAsia"/>
                <w:sz w:val="24"/>
              </w:rPr>
            </w:pPr>
            <w:r>
              <w:rPr>
                <w:rFonts w:hint="eastAsia"/>
                <w:sz w:val="24"/>
              </w:rPr>
              <w:drawing>
                <wp:inline distT="0" distB="0" distL="114300" distR="114300">
                  <wp:extent cx="5750560" cy="4732655"/>
                  <wp:effectExtent l="0" t="0" r="2540" b="1079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4"/>
                          <a:stretch>
                            <a:fillRect/>
                          </a:stretch>
                        </pic:blipFill>
                        <pic:spPr>
                          <a:xfrm>
                            <a:off x="0" y="0"/>
                            <a:ext cx="5750560" cy="4732655"/>
                          </a:xfrm>
                          <a:prstGeom prst="rect">
                            <a:avLst/>
                          </a:prstGeom>
                        </pic:spPr>
                      </pic:pic>
                    </a:graphicData>
                  </a:graphic>
                </wp:inline>
              </w:drawing>
            </w:r>
          </w:p>
        </w:tc>
      </w:tr>
      <w:tr>
        <w:trPr>
          <w:trHeight w:val="9968" w:hRule="atLeast"/>
        </w:trPr>
        <w:tc>
          <w:tcPr>
            <w:tcW w:w="8511" w:type="dxa"/>
            <w:vAlign w:val="top"/>
          </w:tcPr>
          <w:p>
            <w:pPr>
              <w:rPr>
                <w:rFonts w:hint="default"/>
                <w:sz w:val="28"/>
                <w:szCs w:val="28"/>
              </w:rPr>
            </w:pPr>
            <w:r>
              <w:rPr>
                <w:rFonts w:hint="default"/>
                <w:sz w:val="28"/>
                <w:szCs w:val="28"/>
              </w:rPr>
              <w:t>四，运行效果</w:t>
            </w:r>
          </w:p>
          <w:p>
            <w:pPr>
              <w:rPr>
                <w:rFonts w:hint="default"/>
                <w:sz w:val="28"/>
                <w:szCs w:val="28"/>
              </w:rPr>
            </w:pPr>
            <w:r>
              <w:rPr>
                <w:rFonts w:hint="default"/>
                <w:sz w:val="28"/>
                <w:szCs w:val="28"/>
              </w:rPr>
              <w:t>路由Ｒ4的路由表</w:t>
            </w:r>
          </w:p>
          <w:p>
            <w:pPr/>
            <w:r>
              <w:drawing>
                <wp:inline distT="0" distB="0" distL="114300" distR="114300">
                  <wp:extent cx="5273040" cy="2488565"/>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488565"/>
                          </a:xfrm>
                          <a:prstGeom prst="rect">
                            <a:avLst/>
                          </a:prstGeom>
                          <a:noFill/>
                          <a:ln w="9525">
                            <a:noFill/>
                            <a:miter/>
                          </a:ln>
                        </pic:spPr>
                      </pic:pic>
                    </a:graphicData>
                  </a:graphic>
                </wp:inline>
              </w:drawing>
            </w:r>
          </w:p>
          <w:p>
            <w:pPr/>
            <w:r>
              <w:t>路由Ｒ６的路由表：</w:t>
            </w:r>
          </w:p>
          <w:p>
            <w:pPr/>
            <w:r>
              <w:drawing>
                <wp:inline distT="0" distB="0" distL="114300" distR="114300">
                  <wp:extent cx="5271135" cy="2332355"/>
                  <wp:effectExtent l="0" t="0" r="571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332355"/>
                          </a:xfrm>
                          <a:prstGeom prst="rect">
                            <a:avLst/>
                          </a:prstGeom>
                          <a:noFill/>
                          <a:ln w="9525">
                            <a:noFill/>
                            <a:miter/>
                          </a:ln>
                        </pic:spPr>
                      </pic:pic>
                    </a:graphicData>
                  </a:graphic>
                </wp:inline>
              </w:drawing>
            </w:r>
          </w:p>
          <w:p>
            <w:pPr/>
            <w:r>
              <w:t>路由Ｒ６收到Ｒ４的路由表后进行初始化后的路由表：</w:t>
            </w:r>
          </w:p>
          <w:p>
            <w:pPr>
              <w:rPr>
                <w:rFonts w:hint="eastAsia"/>
              </w:rPr>
            </w:pPr>
            <w:r>
              <w:drawing>
                <wp:inline distT="0" distB="0" distL="114300" distR="114300">
                  <wp:extent cx="5269230" cy="1864995"/>
                  <wp:effectExtent l="0" t="0" r="762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230" cy="1864995"/>
                          </a:xfrm>
                          <a:prstGeom prst="rect">
                            <a:avLst/>
                          </a:prstGeom>
                          <a:noFill/>
                          <a:ln w="9525">
                            <a:noFill/>
                            <a:miter/>
                          </a:ln>
                        </pic:spPr>
                      </pic:pic>
                    </a:graphicData>
                  </a:graphic>
                </wp:inline>
              </w:drawing>
            </w:r>
          </w:p>
        </w:tc>
      </w:tr>
      <w:tr>
        <w:trPr>
          <w:trHeight w:val="9968" w:hRule="atLeast"/>
        </w:trPr>
        <w:tc>
          <w:tcPr>
            <w:tcW w:w="8511" w:type="dxa"/>
            <w:vAlign w:val="top"/>
          </w:tcPr>
          <w:p>
            <w:pPr/>
            <w:r>
              <w:t>Ｒ６进行合并后的路由器表：</w:t>
            </w:r>
          </w:p>
          <w:p>
            <w:pPr/>
            <w:r>
              <w:t>可以看到：</w:t>
            </w:r>
          </w:p>
          <w:p>
            <w:pPr/>
            <w:r>
              <w:t>１，收到的第一条目的网路N1在Ｒ６的路由表中不存才，所以直接添加到Ｒ６的路由表中</w:t>
            </w:r>
          </w:p>
          <w:p>
            <w:pPr/>
            <w:r>
              <w:t>２，收的的第二条，目的路由表Ｎ２存在，看下一跳，下一跳，一样，直接用收到的替换本路由的这一项。</w:t>
            </w:r>
          </w:p>
          <w:p>
            <w:pPr/>
            <w:r>
              <w:t>３，第三项，目的网络存在，下一跳不同，看距离，收到的距离小于本路由表的距离，直接替换。</w:t>
            </w:r>
          </w:p>
          <w:p>
            <w:pPr/>
            <w:r>
              <w:t>４，第四项，目的网络存在，下一跳不同，收到该项的距离大于本表该项的距离，不替换。</w:t>
            </w:r>
          </w:p>
          <w:p>
            <w:pPr/>
            <w:r>
              <w:drawing>
                <wp:inline distT="0" distB="0" distL="114300" distR="114300">
                  <wp:extent cx="5186045" cy="1931670"/>
                  <wp:effectExtent l="0" t="0" r="1460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186045" cy="1931670"/>
                          </a:xfrm>
                          <a:prstGeom prst="rect">
                            <a:avLst/>
                          </a:prstGeom>
                          <a:noFill/>
                          <a:ln w="9525">
                            <a:noFill/>
                            <a:miter/>
                          </a:ln>
                        </pic:spPr>
                      </pic:pic>
                    </a:graphicData>
                  </a:graphic>
                </wp:inline>
              </w:drawing>
            </w:r>
          </w:p>
          <w:p>
            <w:pPr/>
            <w:r>
              <w:t>同理Ｒ４收到Ｒ６的合并后的内容为：</w:t>
            </w:r>
          </w:p>
          <w:p>
            <w:pPr/>
            <w:r>
              <w:drawing>
                <wp:inline distT="0" distB="0" distL="114300" distR="114300">
                  <wp:extent cx="5266690" cy="20472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6690" cy="2047240"/>
                          </a:xfrm>
                          <a:prstGeom prst="rect">
                            <a:avLst/>
                          </a:prstGeom>
                          <a:noFill/>
                          <a:ln w="9525">
                            <a:noFill/>
                            <a:miter/>
                          </a:ln>
                        </pic:spPr>
                      </pic:pic>
                    </a:graphicData>
                  </a:graphic>
                </wp:inline>
              </w:drawing>
            </w:r>
            <w:bookmarkStart w:id="0" w:name="_GoBack"/>
            <w:bookmarkEnd w:id="0"/>
          </w:p>
        </w:tc>
      </w:tr>
      <w:tr>
        <w:trPr>
          <w:trHeight w:val="4101" w:hRule="atLeast"/>
        </w:trPr>
        <w:tc>
          <w:tcPr>
            <w:tcW w:w="8511" w:type="dxa"/>
            <w:vAlign w:val="top"/>
          </w:tcPr>
          <w:p>
            <w:pPr>
              <w:numPr>
                <w:numId w:val="0"/>
              </w:numPr>
              <w:ind w:leftChars="0"/>
              <w:rPr>
                <w:rFonts w:ascii="宋体" w:hAnsi="宋体"/>
                <w:b/>
                <w:bCs/>
                <w:sz w:val="28"/>
                <w:szCs w:val="28"/>
              </w:rPr>
            </w:pPr>
            <w:r>
              <w:rPr>
                <w:rFonts w:hint="eastAsia" w:ascii="宋体" w:hAnsi="宋体"/>
                <w:b/>
                <w:bCs/>
                <w:sz w:val="28"/>
                <w:szCs w:val="28"/>
              </w:rPr>
              <w:t>实验总结与心得</w:t>
            </w:r>
          </w:p>
          <w:p>
            <w:pPr>
              <w:rPr>
                <w:rFonts w:hint="eastAsia" w:ascii="微软雅黑" w:hAnsi="微软雅黑" w:eastAsia="微软雅黑"/>
                <w:sz w:val="24"/>
              </w:rPr>
            </w:pPr>
            <w:r>
              <w:rPr>
                <w:rFonts w:hint="default" w:ascii="微软雅黑" w:hAnsi="微软雅黑" w:eastAsia="微软雅黑"/>
                <w:sz w:val="24"/>
              </w:rPr>
              <w:t xml:space="preserve">   RIP协议的流程非常简单，但却蕴含着极大的智慧，所谓让鸡蛋立起来并不难，但是难在谁第一个想到让鸡蛋立起来。当时计算机网络的开拓者不知进行了多找此实验才得出现在优良的算法，或许现在RIP协议不是最理想，也不是最好的，但它确是能够在人们的承受范围内，又最简单的，这也是它能的到普遍应用搞得一个原因。Linus Torvs说过一句话：用聪明的数据结构，和简单的算法；而不是相反。这句朴实的话，蕴含着极大的哲理。数据结构总会多次使用，聪明的、设计巧妙的数据结构不仅使程序设计简单，代码精简。而且理解起来也非常简单。在加上简单直白的算法，会使他人学习非常方便，改进也更加简单。RIP协议就具有这样的特点。每一个路由器只做好自身的路由表合并，并把自己的路由表发给相邻路由，“Do　one things,Do the best!”。其中的思想不仅使用与ＲＩＰ协议，也适用与所有的程序设计。</w:t>
            </w:r>
          </w:p>
        </w:tc>
      </w:tr>
    </w:tbl>
    <w:p>
      <w:pPr>
        <w:rPr>
          <w:rFonts w:hint="eastAsia"/>
        </w:rPr>
      </w:pPr>
    </w:p>
    <w:p>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Georgia"/>
    <w:panose1 w:val="02040503050406030204"/>
    <w:charset w:val="00"/>
    <w:family w:val="swiss"/>
    <w:pitch w:val="default"/>
    <w:sig w:usb0="00000000" w:usb1="00000000" w:usb2="00000000" w:usb3="00000000" w:csb0="0000019F" w:csb1="00000000"/>
  </w:font>
  <w:font w:name="Calibri">
    <w:altName w:val="Arial"/>
    <w:panose1 w:val="020F0502020204030204"/>
    <w:charset w:val="00"/>
    <w:family w:val="roman"/>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DejaVu Sans">
    <w:panose1 w:val="020B0603030804020204"/>
    <w:charset w:val="00"/>
    <w:family w:val="swiss"/>
    <w:pitch w:val="default"/>
    <w:sig w:usb0="E7006EFF" w:usb1="D200FDFF" w:usb2="0A246029" w:usb3="0400200C" w:csb0="600001FF" w:csb1="DFFF0000"/>
  </w:font>
  <w:font w:name="Cambria">
    <w:altName w:val="Georgia"/>
    <w:panose1 w:val="02040503050406030204"/>
    <w:charset w:val="00"/>
    <w:family w:val="decorative"/>
    <w:pitch w:val="default"/>
    <w:sig w:usb0="00000000" w:usb1="00000000" w:usb2="00000000" w:usb3="00000000" w:csb0="0000019F" w:csb1="00000000"/>
  </w:font>
  <w:font w:name="Calibri">
    <w:altName w:val="Arial"/>
    <w:panose1 w:val="020F0502020204030204"/>
    <w:charset w:val="00"/>
    <w:family w:val="modern"/>
    <w:pitch w:val="default"/>
    <w:sig w:usb0="00000000" w:usb1="00000000" w:usb2="00000001" w:usb3="00000000" w:csb0="0000019F" w:csb1="00000000"/>
  </w:font>
  <w:font w:name="Arial">
    <w:panose1 w:val="020B0604020202020204"/>
    <w:charset w:val="00"/>
    <w:family w:val="roman"/>
    <w:pitch w:val="default"/>
    <w:sig w:usb0="00007A87" w:usb1="80000000" w:usb2="00000008" w:usb3="00000000" w:csb0="400001FF" w:csb1="FFFF0000"/>
  </w:font>
  <w:font w:name="黑体">
    <w:altName w:val="WenQuanYi Micro Hei"/>
    <w:panose1 w:val="02010609060101010101"/>
    <w:charset w:val="00"/>
    <w:family w:val="decorative"/>
    <w:pitch w:val="default"/>
    <w:sig w:usb0="00000000" w:usb1="00000000" w:usb2="00000016" w:usb3="00000000" w:csb0="00040001" w:csb1="00000000"/>
  </w:font>
  <w:font w:name="Courier New">
    <w:panose1 w:val="02070309020205020404"/>
    <w:charset w:val="00"/>
    <w:family w:val="decorative"/>
    <w:pitch w:val="default"/>
    <w:sig w:usb0="00007A87" w:usb1="80000000" w:usb2="00000008" w:usb3="00000000" w:csb0="400001FF" w:csb1="FFFF0000"/>
  </w:font>
  <w:font w:name="华文行楷">
    <w:altName w:val="WenQuanYi Micro Hei"/>
    <w:panose1 w:val="02010800040101010101"/>
    <w:charset w:val="00"/>
    <w:family w:val="auto"/>
    <w:pitch w:val="default"/>
    <w:sig w:usb0="00000000" w:usb1="00000000" w:usb2="00000010" w:usb3="00000000" w:csb0="00040000" w:csb1="00000000"/>
  </w:font>
  <w:font w:name="微软雅黑">
    <w:altName w:val="WenQuanYi Micro Hei"/>
    <w:panose1 w:val="020B0503020204020204"/>
    <w:charset w:val="00"/>
    <w:family w:val="roman"/>
    <w:pitch w:val="default"/>
    <w:sig w:usb0="00000000" w:usb1="00000000" w:usb2="00000016" w:usb3="00000000" w:csb0="0004001F" w:csb1="00000000"/>
  </w:font>
  <w:font w:name="WenQuanYi Micro Hei">
    <w:panose1 w:val="020B0606030804020204"/>
    <w:charset w:val="86"/>
    <w:family w:val="roman"/>
    <w:pitch w:val="default"/>
    <w:sig w:usb0="E10002EF" w:usb1="6BDFFCFB" w:usb2="00800036" w:usb3="00000000" w:csb0="603E019F" w:csb1="DFD70000"/>
  </w:font>
  <w:font w:name="WenQuanYi Micro Hei">
    <w:panose1 w:val="020B0606030804020204"/>
    <w:charset w:val="86"/>
    <w:family w:val="decorative"/>
    <w:pitch w:val="default"/>
    <w:sig w:usb0="E10002EF" w:usb1="6BDFFCFB" w:usb2="00800036" w:usb3="00000000" w:csb0="603E019F" w:csb1="DFD70000"/>
  </w:font>
  <w:font w:name="DejaVu Sans">
    <w:panose1 w:val="020B0603030804020204"/>
    <w:charset w:val="00"/>
    <w:family w:val="decorative"/>
    <w:pitch w:val="default"/>
    <w:sig w:usb0="E7006EFF" w:usb1="D200FDFF" w:usb2="0A246029" w:usb3="0400200C" w:csb0="600001FF" w:csb1="DFFF0000"/>
  </w:font>
  <w:font w:name="Cambria">
    <w:altName w:val="Georgia"/>
    <w:panose1 w:val="02040503050406030204"/>
    <w:charset w:val="00"/>
    <w:family w:val="roman"/>
    <w:pitch w:val="default"/>
    <w:sig w:usb0="00000000" w:usb1="00000000" w:usb2="00000000" w:usb3="00000000" w:csb0="0000019F"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modern"/>
    <w:pitch w:val="default"/>
    <w:sig w:usb0="00007A87" w:usb1="80000000" w:usb2="00000008" w:usb3="00000000" w:csb0="400001FF" w:csb1="FFFF0000"/>
  </w:font>
  <w:font w:name="黑体">
    <w:altName w:val="WenQuanYi Micro Hei"/>
    <w:panose1 w:val="02010609060101010101"/>
    <w:charset w:val="00"/>
    <w:family w:val="roman"/>
    <w:pitch w:val="default"/>
    <w:sig w:usb0="00000000" w:usb1="00000000" w:usb2="00000016" w:usb3="00000000" w:csb0="00040001" w:csb1="00000000"/>
  </w:font>
  <w:font w:name="Courier New">
    <w:panose1 w:val="02070309020205020404"/>
    <w:charset w:val="00"/>
    <w:family w:val="roman"/>
    <w:pitch w:val="default"/>
    <w:sig w:usb0="00007A87" w:usb1="80000000" w:usb2="00000008" w:usb3="00000000" w:csb0="400001FF" w:csb1="FFFF0000"/>
  </w:font>
  <w:font w:name="微软雅黑">
    <w:altName w:val="WenQuanYi Micro Hei"/>
    <w:panose1 w:val="020B0503020204020204"/>
    <w:charset w:val="00"/>
    <w:family w:val="modern"/>
    <w:pitch w:val="default"/>
    <w:sig w:usb0="00000000" w:usb1="00000000" w:usb2="00000016" w:usb3="00000000" w:csb0="0004001F" w:csb1="00000000"/>
  </w:font>
  <w:font w:name="WenQuanYi Micro Hei">
    <w:panose1 w:val="020B0606030804020204"/>
    <w:charset w:val="86"/>
    <w:family w:val="modern"/>
    <w:pitch w:val="default"/>
    <w:sig w:usb0="E10002EF" w:usb1="6BDFFCFB" w:usb2="00800036" w:usb3="00000000" w:csb0="603E019F" w:csb1="DFD7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9060101010101"/>
    <w:charset w:val="00"/>
    <w:family w:val="modern"/>
    <w:pitch w:val="default"/>
    <w:sig w:usb0="00000000" w:usb1="00000000"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微软雅黑">
    <w:altName w:val="WenQuanYi Micro Hei"/>
    <w:panose1 w:val="020B0503020204020204"/>
    <w:charset w:val="00"/>
    <w:family w:val="swiss"/>
    <w:pitch w:val="default"/>
    <w:sig w:usb0="00000000" w:usb1="00000000" w:usb2="00000016" w:usb3="00000000" w:csb0="0004001F" w:csb1="00000000"/>
  </w:font>
  <w:font w:name="WenQuanYi Micro Hei">
    <w:panose1 w:val="020B0606030804020204"/>
    <w:charset w:val="86"/>
    <w:family w:val="swiss"/>
    <w:pitch w:val="default"/>
    <w:sig w:usb0="E10002EF" w:usb1="6BDFFCFB" w:usb2="00800036" w:usb3="00000000" w:csb0="603E019F" w:csb1="DFD70000"/>
  </w:font>
  <w:font w:name="Arial">
    <w:panose1 w:val="020B0604020202020204"/>
    <w:charset w:val="00"/>
    <w:family w:val="decorative"/>
    <w:pitch w:val="default"/>
    <w:sig w:usb0="00007A87" w:usb1="80000000" w:usb2="00000008" w:usb3="00000000" w:csb0="400001FF" w:csb1="FFFF0000"/>
  </w:font>
  <w:font w:name="黑体">
    <w:altName w:val="WenQuanYi Micro Hei"/>
    <w:panose1 w:val="02010609060101010101"/>
    <w:charset w:val="00"/>
    <w:family w:val="swiss"/>
    <w:pitch w:val="default"/>
    <w:sig w:usb0="00000000" w:usb1="00000000" w:usb2="00000016" w:usb3="00000000" w:csb0="00040001" w:csb1="00000000"/>
  </w:font>
  <w:font w:name="Courier New">
    <w:panose1 w:val="02070309020205020404"/>
    <w:charset w:val="00"/>
    <w:family w:val="swiss"/>
    <w:pitch w:val="default"/>
    <w:sig w:usb0="00007A87" w:usb1="80000000" w:usb2="00000008" w:usb3="00000000" w:csb0="400001FF" w:csb1="FFFF0000"/>
  </w:font>
  <w:font w:name="微软雅黑">
    <w:altName w:val="WenQuanYi Micro Hei"/>
    <w:panose1 w:val="020B0503020204020204"/>
    <w:charset w:val="00"/>
    <w:family w:val="decorative"/>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68784286">
    <w:nsid w:val="45AA3B9E"/>
    <w:multiLevelType w:val="multilevel"/>
    <w:tmpl w:val="45AA3B9E"/>
    <w:lvl w:ilvl="0" w:tentative="1">
      <w:start w:val="1"/>
      <w:numFmt w:val="japaneseCounting"/>
      <w:lvlText w:val="%1、"/>
      <w:lvlJc w:val="left"/>
      <w:pPr>
        <w:ind w:left="600" w:hanging="60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687842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F8997"/>
    <w:rsid w:val="53FC481C"/>
    <w:rsid w:val="53FFC8A2"/>
    <w:rsid w:val="7F5DC53D"/>
    <w:rsid w:val="7FFF31AF"/>
    <w:rsid w:val="DABF50CD"/>
    <w:rsid w:val="FBDF201E"/>
    <w:rsid w:val="FDEF89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2016-05-10T00:50:00Z</dcterms:created>
  <dc:creator>bool</dc:creator>
  <cp:lastModifiedBy>bool</cp:lastModifiedBy>
  <dcterms:modified xsi:type="dcterms:W3CDTF">2016-05-09T20:19:28Z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