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1980" w:lineRule="exact"/>
        <w:rPr/>
      </w:pPr>
      <w:r>
        <w:rPr>
          <w:position w:val="-39"/>
        </w:rPr>
        <w:pict>
          <v:shape id="_x0000_s2" style="mso-position-vertical-relative:line;mso-position-horizontal-relative:char;width:906pt;height:99.05pt;" fillcolor="#F0F0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 w:right="401"/>
                    <w:spacing w:before="98" w:line="325" w:lineRule="auto"/>
                    <w:jc w:val="both"/>
                    <w:rPr>
                      <w:rFonts w:ascii="SimHei" w:hAnsi="SimHei" w:eastAsia="SimHei" w:cs="SimHei"/>
                      <w:sz w:val="30"/>
                      <w:szCs w:val="30"/>
                    </w:rPr>
                  </w:pPr>
                  <w:r>
                    <w:rPr>
                      <w:rFonts w:ascii="SimHei" w:hAnsi="SimHei" w:eastAsia="SimHei" w:cs="SimHei"/>
                      <w:sz w:val="30"/>
                      <w:szCs w:val="30"/>
                      <w:spacing w:val="6"/>
                    </w:rPr>
                    <w:t>核心提示：天妇罗是日式料理中的油炸食品，它不是某个具体菜肴的名称，而是对油炸食品的一个总称，具体的种</w:t>
                  </w:r>
                  <w:r>
                    <w:rPr>
                      <w:rFonts w:ascii="SimHei" w:hAnsi="SimHei" w:eastAsia="SimHei" w:cs="SimHei"/>
                      <w:sz w:val="30"/>
                      <w:szCs w:val="30"/>
                      <w:spacing w:val="5"/>
                    </w:rPr>
                    <w:t>类包括蔬菜天妇</w:t>
                  </w:r>
                  <w:r>
                    <w:rPr>
                      <w:rFonts w:ascii="SimHei" w:hAnsi="SimHei" w:eastAsia="SimHei" w:cs="SimHei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0"/>
                      <w:szCs w:val="30"/>
                      <w:spacing w:val="7"/>
                    </w:rPr>
                    <w:t>罗、海鲜天妇罗、什锦天妇罗。分享一种海鲜天妇罗，以大虾为原料，挂以薄薄的面糊，进行油炸，成品入口脆香，虾鲜肉嫩，是</w:t>
                  </w:r>
                  <w:r>
                    <w:rPr>
                      <w:rFonts w:ascii="SimHei" w:hAnsi="SimHei" w:eastAsia="SimHei" w:cs="SimHei"/>
                      <w:sz w:val="30"/>
                      <w:szCs w:val="30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0"/>
                      <w:szCs w:val="30"/>
                      <w:spacing w:val="5"/>
                    </w:rPr>
                    <w:t>朋友聚餐的首选美食之一。</w:t>
                  </w:r>
                </w:p>
              </w:txbxContent>
            </v:textbox>
          </v:shape>
        </w:pic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0" w:right="248" w:firstLine="670"/>
        <w:spacing w:before="97" w:line="313" w:lineRule="auto"/>
        <w:rPr/>
      </w:pPr>
      <w:r>
        <w:rPr>
          <w:spacing w:val="6"/>
        </w:rPr>
        <w:t>天妇罗是日式料理中的油炸食品，它不是某个具体菜肴的名称，而是对油炸食品的一个总称，具体的种类包括蔬菜</w:t>
      </w:r>
      <w:r>
        <w:rPr>
          <w:spacing w:val="5"/>
        </w:rPr>
        <w:t>天妇罗、海鲜</w:t>
      </w:r>
      <w:r>
        <w:rPr/>
        <w:t xml:space="preserve"> </w:t>
      </w:r>
      <w:r>
        <w:rPr>
          <w:spacing w:val="1"/>
        </w:rPr>
        <w:t>天妇罗、什锦天妇罗。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70" w:right="343" w:firstLine="589"/>
        <w:spacing w:before="98" w:line="331" w:lineRule="auto"/>
        <w:rPr/>
      </w:pPr>
      <w:r>
        <w:rPr>
          <w:spacing w:val="6"/>
        </w:rPr>
        <w:t>我们今天来分享一种海鲜天妇罗，以大虾为原料，挂以薄薄的面糊，进行油炸，</w:t>
      </w:r>
      <w:r>
        <w:rPr>
          <w:spacing w:val="5"/>
        </w:rPr>
        <w:t>成品入口脆香，虾鲜肉嫩，是朋友聚餐的首选美</w:t>
      </w:r>
      <w:r>
        <w:rPr/>
        <w:t xml:space="preserve"> </w:t>
      </w:r>
      <w:r>
        <w:rPr>
          <w:spacing w:val="9"/>
        </w:rPr>
        <w:t>食之一。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98" w:line="221" w:lineRule="auto"/>
        <w:outlineLvl w:val="2"/>
        <w:rPr/>
      </w:pPr>
      <w:r>
        <w:rPr>
          <w:rFonts w:ascii="SimSun" w:hAnsi="SimSun" w:eastAsia="SimSun" w:cs="SimSun"/>
          <w:b/>
          <w:bCs/>
          <w:spacing w:val="6"/>
        </w:rPr>
        <w:t>01、</w:t>
      </w:r>
      <w:r>
        <w:rPr>
          <w:rFonts w:ascii="SimSun" w:hAnsi="SimSun" w:eastAsia="SimSun" w:cs="SimSun"/>
          <w:spacing w:val="-84"/>
        </w:rPr>
        <w:t xml:space="preserve"> </w:t>
      </w:r>
      <w:r>
        <w:rPr>
          <w:b/>
          <w:bCs/>
          <w:spacing w:val="6"/>
        </w:rPr>
        <w:t>工艺流程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59"/>
        <w:spacing w:before="97" w:line="221" w:lineRule="auto"/>
        <w:rPr/>
      </w:pPr>
      <w:r>
        <w:rPr>
          <w:spacing w:val="5"/>
        </w:rPr>
        <w:t>鲜虾处理→漂洗沥水→浸泡保水→冰水漂洗、沥水→虾仁塑型→裹浆→撒面包糠→预炸定型→冷冻。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98" w:line="223" w:lineRule="auto"/>
        <w:rPr/>
      </w:pPr>
      <w:r>
        <w:rPr>
          <w:rFonts w:ascii="SimSun" w:hAnsi="SimSun" w:eastAsia="SimSun" w:cs="SimSun"/>
          <w:b/>
          <w:bCs/>
          <w:spacing w:val="13"/>
        </w:rPr>
        <w:t>02、</w:t>
      </w:r>
      <w:r>
        <w:rPr>
          <w:b/>
          <w:bCs/>
          <w:spacing w:val="13"/>
        </w:rPr>
        <w:t>产品工艺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98" w:line="222" w:lineRule="auto"/>
        <w:rPr/>
      </w:pPr>
      <w:r>
        <w:rPr>
          <w:rFonts w:ascii="SimSun" w:hAnsi="SimSun" w:eastAsia="SimSun" w:cs="SimSun"/>
          <w:b/>
          <w:bCs/>
          <w:spacing w:val="-1"/>
        </w:rPr>
        <w:t>1、</w:t>
      </w:r>
      <w:r>
        <w:rPr>
          <w:b/>
          <w:bCs/>
          <w:spacing w:val="-1"/>
        </w:rPr>
        <w:t>原料处理：</w:t>
      </w:r>
    </w:p>
    <w:p>
      <w:pPr>
        <w:pStyle w:val="BodyText"/>
        <w:ind w:left="659"/>
        <w:spacing w:before="117" w:line="213" w:lineRule="auto"/>
        <w:rPr/>
      </w:pPr>
      <w:r>
        <w:rPr>
          <w:spacing w:val="6"/>
        </w:rPr>
        <w:t>冷冻虾原料泡水解冻后去头、去壳、去肠线，去壳时</w:t>
      </w:r>
      <w:r>
        <w:rPr>
          <w:spacing w:val="5"/>
        </w:rPr>
        <w:t>要保留虾尾及最后一个关节的虾壳，以保证产品塑型。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98" w:line="222" w:lineRule="auto"/>
        <w:outlineLvl w:val="2"/>
        <w:rPr/>
      </w:pPr>
      <w:r>
        <w:rPr>
          <w:rFonts w:ascii="SimSun" w:hAnsi="SimSun" w:eastAsia="SimSun" w:cs="SimSun"/>
          <w:b/>
          <w:bCs/>
          <w:spacing w:val="2"/>
        </w:rPr>
        <w:t>2、</w:t>
      </w:r>
      <w:r>
        <w:rPr>
          <w:b/>
          <w:bCs/>
          <w:spacing w:val="2"/>
        </w:rPr>
        <w:t>漂洗沥水：</w:t>
      </w:r>
    </w:p>
    <w:p>
      <w:pPr>
        <w:pStyle w:val="BodyText"/>
        <w:ind w:left="659"/>
        <w:spacing w:before="150" w:line="213" w:lineRule="auto"/>
        <w:rPr/>
      </w:pPr>
      <w:r>
        <w:rPr>
          <w:spacing w:val="9"/>
        </w:rPr>
        <w:t>处理好的虾仁要用冰水进行漂洗，漂洗的过程要在低温环境下进行，冰水温度不能超过10℃,漂洗后沥干水</w:t>
      </w:r>
      <w:r>
        <w:rPr>
          <w:spacing w:val="8"/>
        </w:rPr>
        <w:t>分。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98" w:line="222" w:lineRule="auto"/>
        <w:outlineLvl w:val="2"/>
        <w:rPr/>
      </w:pPr>
      <w:r>
        <w:rPr>
          <w:rFonts w:ascii="SimSun" w:hAnsi="SimSun" w:eastAsia="SimSun" w:cs="SimSun"/>
          <w:b/>
          <w:bCs/>
          <w:spacing w:val="2"/>
        </w:rPr>
        <w:t>3、</w:t>
      </w:r>
      <w:r>
        <w:rPr>
          <w:b/>
          <w:bCs/>
          <w:spacing w:val="2"/>
        </w:rPr>
        <w:t>浸泡保水：</w:t>
      </w:r>
    </w:p>
    <w:p>
      <w:pPr>
        <w:pStyle w:val="BodyText"/>
        <w:ind w:left="659"/>
        <w:spacing w:before="130" w:line="213" w:lineRule="auto"/>
        <w:rPr/>
      </w:pPr>
      <w:r>
        <w:rPr>
          <w:spacing w:val="1"/>
        </w:rPr>
        <w:t>配置一定比例的保水剂浸泡液，浸泡液温度控制在3°℃以下，在5℃以下的低温环境中浸泡8-12</w:t>
      </w:r>
      <w:r>
        <w:rPr>
          <w:rFonts w:ascii="SimSun" w:hAnsi="SimSun" w:eastAsia="SimSun" w:cs="SimSun"/>
          <w:spacing w:val="1"/>
        </w:rPr>
        <w:t>h, </w:t>
      </w:r>
      <w:r>
        <w:rPr>
          <w:spacing w:val="1"/>
        </w:rPr>
        <w:t>然</w:t>
      </w:r>
      <w:r>
        <w:rPr/>
        <w:t>后进行漂洗沥水处理。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659"/>
        <w:spacing w:before="98" w:line="224" w:lineRule="auto"/>
        <w:rPr/>
      </w:pPr>
      <w:r>
        <w:rPr>
          <w:rFonts w:ascii="SimSun" w:hAnsi="SimSun" w:eastAsia="SimSun" w:cs="SimSun"/>
          <w:spacing w:val="7"/>
        </w:rPr>
        <w:t>4、</w:t>
      </w:r>
      <w:r>
        <w:rPr>
          <w:spacing w:val="7"/>
        </w:rPr>
        <w:t>虾仁塑型：</w:t>
      </w:r>
    </w:p>
    <w:p>
      <w:pPr>
        <w:pStyle w:val="BodyText"/>
        <w:ind w:left="70" w:right="490" w:firstLine="589"/>
        <w:spacing w:before="129" w:line="301" w:lineRule="auto"/>
        <w:rPr/>
      </w:pPr>
      <w:r>
        <w:rPr>
          <w:spacing w:val="6"/>
        </w:rPr>
        <w:t>在虾仁腹部划2-3刀切断虾筋，然后将虾仁平放在案板上从尾部往头部挤</w:t>
      </w:r>
      <w:r>
        <w:rPr>
          <w:spacing w:val="5"/>
        </w:rPr>
        <w:t>压拉伸，将虾仁压直拉长；也可延虾被划开，做成蝴蝶</w:t>
      </w:r>
      <w:r>
        <w:rPr/>
        <w:t xml:space="preserve"> </w:t>
      </w:r>
      <w:r>
        <w:rPr>
          <w:spacing w:val="-5"/>
        </w:rPr>
        <w:t>虾</w:t>
      </w:r>
      <w:r>
        <w:rPr>
          <w:spacing w:val="-73"/>
        </w:rPr>
        <w:t xml:space="preserve"> </w:t>
      </w:r>
      <w:r>
        <w:rPr>
          <w:spacing w:val="-5"/>
        </w:rPr>
        <w:t>。</w:t>
      </w:r>
    </w:p>
    <w:p>
      <w:pPr>
        <w:pStyle w:val="BodyText"/>
        <w:ind w:left="664"/>
        <w:spacing w:before="2" w:line="220" w:lineRule="auto"/>
        <w:outlineLvl w:val="2"/>
        <w:rPr/>
      </w:pPr>
      <w:r>
        <w:rPr>
          <w:rFonts w:ascii="SimSun" w:hAnsi="SimSun" w:eastAsia="SimSun" w:cs="SimSun"/>
          <w:b/>
          <w:bCs/>
          <w:spacing w:val="2"/>
        </w:rPr>
        <w:t>5、</w:t>
      </w:r>
      <w:r>
        <w:rPr>
          <w:b/>
          <w:bCs/>
          <w:spacing w:val="2"/>
        </w:rPr>
        <w:t>裹浆撒糠：</w:t>
      </w:r>
    </w:p>
    <w:p>
      <w:pPr>
        <w:pStyle w:val="BodyText"/>
        <w:ind w:left="70" w:right="344" w:firstLine="589"/>
        <w:spacing w:before="152" w:line="277" w:lineRule="auto"/>
        <w:rPr/>
      </w:pPr>
      <w:r>
        <w:rPr>
          <w:spacing w:val="6"/>
        </w:rPr>
        <w:t>按照一定比例配置浆液，进行挂浆，注意挂浆过程中不要将虾的尾部挂上浆液</w:t>
      </w:r>
      <w:r>
        <w:rPr>
          <w:spacing w:val="5"/>
        </w:rPr>
        <w:t>，以免影响后期虾仁定型。挂浆后的虾仁均匀撒上</w:t>
      </w:r>
      <w:r>
        <w:rPr/>
        <w:t xml:space="preserve"> </w:t>
      </w:r>
      <w:r>
        <w:rPr/>
        <w:t>面包糠。</w:t>
      </w:r>
    </w:p>
    <w:p>
      <w:pPr>
        <w:pStyle w:val="BodyText"/>
        <w:ind w:left="664"/>
        <w:spacing w:before="1" w:line="221" w:lineRule="auto"/>
        <w:outlineLvl w:val="2"/>
        <w:rPr/>
      </w:pPr>
      <w:r>
        <w:rPr>
          <w:rFonts w:ascii="SimSun" w:hAnsi="SimSun" w:eastAsia="SimSun" w:cs="SimSun"/>
          <w:b/>
          <w:bCs/>
          <w:spacing w:val="2"/>
        </w:rPr>
        <w:t>6、</w:t>
      </w:r>
      <w:r>
        <w:rPr>
          <w:b/>
          <w:bCs/>
          <w:spacing w:val="2"/>
        </w:rPr>
        <w:t>预炸定型：</w:t>
      </w:r>
    </w:p>
    <w:p>
      <w:pPr>
        <w:pStyle w:val="BodyText"/>
        <w:ind w:left="659"/>
        <w:spacing w:before="200" w:line="213" w:lineRule="auto"/>
        <w:rPr>
          <w:rFonts w:ascii="SimSun" w:hAnsi="SimSun" w:eastAsia="SimSun" w:cs="SimSun"/>
        </w:rPr>
      </w:pPr>
      <w:r>
        <w:rPr>
          <w:spacing w:val="9"/>
        </w:rPr>
        <w:t>裹好面包糠的虾仁预炸定型，油温控制在170-180℃,油炸时间30</w:t>
      </w:r>
      <w:r>
        <w:rPr>
          <w:rFonts w:ascii="SimSun" w:hAnsi="SimSun" w:eastAsia="SimSun" w:cs="SimSun"/>
          <w:spacing w:val="9"/>
        </w:rPr>
        <w:t>s-1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9"/>
        </w:rPr>
        <w:t>。</w:t>
      </w:r>
    </w:p>
    <w:p>
      <w:pPr>
        <w:pStyle w:val="BodyText"/>
        <w:ind w:left="664"/>
        <w:spacing w:before="113" w:line="222" w:lineRule="auto"/>
        <w:outlineLvl w:val="2"/>
        <w:rPr/>
      </w:pPr>
      <w:r>
        <w:rPr>
          <w:rFonts w:ascii="SimSun" w:hAnsi="SimSun" w:eastAsia="SimSun" w:cs="SimSun"/>
          <w:b/>
          <w:bCs/>
          <w:spacing w:val="-1"/>
        </w:rPr>
        <w:t>7、</w:t>
      </w:r>
      <w:r>
        <w:rPr>
          <w:b/>
          <w:bCs/>
          <w:spacing w:val="-1"/>
        </w:rPr>
        <w:t>包装冷冻：</w:t>
      </w:r>
    </w:p>
    <w:p>
      <w:pPr>
        <w:pStyle w:val="BodyText"/>
        <w:ind w:left="659"/>
        <w:spacing w:before="130" w:line="213" w:lineRule="auto"/>
        <w:rPr/>
      </w:pPr>
      <w:r>
        <w:rPr>
          <w:spacing w:val="3"/>
        </w:rPr>
        <w:t>预炸好的虾仁降至常温，包装后进行-18℃冷冻保存。</w:t>
      </w:r>
    </w:p>
    <w:sectPr>
      <w:pgSz w:w="18680" w:h="20480"/>
      <w:pgMar w:top="289" w:right="240" w:bottom="0" w:left="31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2025-08-15T10:25:36</vt:filetime>
  </property>
  <property fmtid="{D5CDD505-2E9C-101B-9397-08002B2CF9AE}" pid="4" name="UsrData">
    <vt:lpwstr>689e9a9d918830001fa5a7e2wl</vt:lpwstr>
  </property>
</Properties>
</file>