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31" w:firstLine="649"/>
        <w:spacing w:before="59" w:line="309" w:lineRule="auto"/>
        <w:rPr/>
      </w:pPr>
      <w:r>
        <w:rPr>
          <w:spacing w:val="6"/>
        </w:rPr>
        <w:t>牛肉干含有人体所需的多种矿物质和氨基酸，既保持了牛肉的耐咀嚼性，又保留了其味道鲜美、香气四溢的特点。今天来分享一</w:t>
      </w:r>
      <w:r>
        <w:rPr>
          <w:spacing w:val="8"/>
        </w:rPr>
        <w:t xml:space="preserve"> </w:t>
      </w:r>
      <w:r>
        <w:rPr>
          <w:spacing w:val="5"/>
        </w:rPr>
        <w:t>下实验室自制牛肉干的加工工艺，采用牛腿肉作为原料，制作成香气浓郁、甜而不腻、松软又有嚼劲的牛肉干。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4" w:line="221" w:lineRule="auto"/>
        <w:outlineLvl w:val="2"/>
        <w:rPr/>
      </w:pPr>
      <w:r>
        <w:rPr>
          <w:rFonts w:ascii="SimSun" w:hAnsi="SimSun" w:eastAsia="SimSun" w:cs="SimSun"/>
          <w:b/>
          <w:bCs/>
          <w:spacing w:val="14"/>
        </w:rPr>
        <w:t>01、</w:t>
      </w:r>
      <w:r>
        <w:rPr>
          <w:b/>
          <w:bCs/>
          <w:spacing w:val="14"/>
        </w:rPr>
        <w:t>工艺流程</w:t>
      </w:r>
    </w:p>
    <w:p>
      <w:pPr>
        <w:pStyle w:val="BodyText"/>
        <w:ind w:left="569"/>
        <w:spacing w:before="137" w:line="221" w:lineRule="auto"/>
        <w:rPr/>
      </w:pPr>
      <w:r>
        <w:rPr>
          <w:spacing w:val="4"/>
        </w:rPr>
        <w:t>原料预处理→滚揉→腌制→预煮→切片→</w:t>
      </w:r>
      <w:r>
        <w:rPr>
          <w:spacing w:val="-100"/>
        </w:rPr>
        <w:t xml:space="preserve"> </w:t>
      </w:r>
      <w:r>
        <w:rPr>
          <w:spacing w:val="4"/>
        </w:rPr>
        <w:t>卤制→烘烤→包装→贮存。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574"/>
        <w:spacing w:before="95" w:line="220" w:lineRule="auto"/>
        <w:outlineLvl w:val="2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2"/>
        </w:rPr>
        <w:t>02、</w:t>
      </w:r>
      <w:r>
        <w:rPr>
          <w:rFonts w:ascii="SimSun" w:hAnsi="SimSun" w:eastAsia="SimSun" w:cs="SimSun"/>
          <w:sz w:val="29"/>
          <w:szCs w:val="29"/>
          <w:spacing w:val="-80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2"/>
        </w:rPr>
        <w:t>基础配料</w:t>
      </w:r>
    </w:p>
    <w:p>
      <w:pPr>
        <w:pStyle w:val="BodyText"/>
        <w:ind w:left="569"/>
        <w:spacing w:before="144" w:line="221" w:lineRule="auto"/>
        <w:rPr/>
      </w:pPr>
      <w:r>
        <w:rPr>
          <w:spacing w:val="5"/>
        </w:rPr>
        <w:t>牛肉、食盐、复合磷酸盐、白砂糖、味精、鸡精、香辛料、酱油、香精香料、水。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4" w:line="222" w:lineRule="auto"/>
        <w:rPr/>
      </w:pPr>
      <w:r>
        <w:rPr>
          <w:rFonts w:ascii="SimSun" w:hAnsi="SimSun" w:eastAsia="SimSun" w:cs="SimSun"/>
          <w:b/>
          <w:bCs/>
          <w:spacing w:val="4"/>
        </w:rPr>
        <w:t>03、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b/>
          <w:bCs/>
          <w:spacing w:val="4"/>
        </w:rPr>
        <w:t>操作要点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4" w:line="222" w:lineRule="auto"/>
        <w:rPr/>
      </w:pPr>
      <w:r>
        <w:rPr>
          <w:rFonts w:ascii="SimSun" w:hAnsi="SimSun" w:eastAsia="SimSun" w:cs="SimSun"/>
          <w:b/>
          <w:bCs/>
          <w:spacing w:val="2"/>
        </w:rPr>
        <w:t>1、</w:t>
      </w:r>
      <w:r>
        <w:rPr>
          <w:b/>
          <w:bCs/>
          <w:spacing w:val="2"/>
        </w:rPr>
        <w:t>原料预处理：</w:t>
      </w:r>
    </w:p>
    <w:p>
      <w:pPr>
        <w:pStyle w:val="BodyText"/>
        <w:ind w:firstLine="569"/>
        <w:spacing w:before="114" w:line="296" w:lineRule="auto"/>
        <w:rPr/>
      </w:pPr>
      <w:r>
        <w:rPr>
          <w:spacing w:val="10"/>
        </w:rPr>
        <w:t>采用经兽医卫生检疫检验合格的冷冻牛肉，采用自然解冻的方式解冻至中心温</w:t>
      </w:r>
      <w:r>
        <w:rPr>
          <w:spacing w:val="9"/>
        </w:rPr>
        <w:t>度0~4℃,修去筋膜、脂肪、淤血等异物，分切成大</w:t>
      </w:r>
      <w:r>
        <w:rPr/>
        <w:t xml:space="preserve"> </w:t>
      </w:r>
      <w:r>
        <w:rPr>
          <w:spacing w:val="1"/>
        </w:rPr>
        <w:t>小均匀的块，备用。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5" w:line="222" w:lineRule="auto"/>
        <w:outlineLvl w:val="2"/>
        <w:rPr/>
      </w:pPr>
      <w:r>
        <w:rPr>
          <w:rFonts w:ascii="SimSun" w:hAnsi="SimSun" w:eastAsia="SimSun" w:cs="SimSun"/>
          <w:b/>
          <w:bCs/>
          <w:spacing w:val="3"/>
        </w:rPr>
        <w:t>2、</w:t>
      </w:r>
      <w:r>
        <w:rPr>
          <w:b/>
          <w:bCs/>
          <w:spacing w:val="3"/>
        </w:rPr>
        <w:t>滚揉：</w:t>
      </w:r>
    </w:p>
    <w:p>
      <w:pPr>
        <w:pStyle w:val="BodyText"/>
        <w:ind w:left="569"/>
        <w:spacing w:before="133" w:line="213" w:lineRule="auto"/>
        <w:rPr/>
      </w:pPr>
      <w:r>
        <w:rPr>
          <w:spacing w:val="6"/>
        </w:rPr>
        <w:t>按照配方对处理后的牛肉进行滚揉处理，设置滚揉机真空度和转速，滚揉60</w:t>
      </w:r>
      <w:r>
        <w:rPr>
          <w:spacing w:val="5"/>
        </w:rPr>
        <w:t>分钟后出料。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5" w:line="224" w:lineRule="auto"/>
        <w:outlineLvl w:val="2"/>
        <w:rPr/>
      </w:pPr>
      <w:r>
        <w:rPr>
          <w:rFonts w:ascii="SimSun" w:hAnsi="SimSun" w:eastAsia="SimSun" w:cs="SimSun"/>
          <w:b/>
          <w:bCs/>
          <w:spacing w:val="-9"/>
        </w:rPr>
        <w:t>3、</w:t>
      </w:r>
      <w:r>
        <w:rPr>
          <w:rFonts w:ascii="SimSun" w:hAnsi="SimSun" w:eastAsia="SimSun" w:cs="SimSun"/>
          <w:spacing w:val="-81"/>
        </w:rPr>
        <w:t xml:space="preserve"> </w:t>
      </w:r>
      <w:r>
        <w:rPr>
          <w:b/>
          <w:bCs/>
          <w:spacing w:val="-9"/>
        </w:rPr>
        <w:t>腌制：</w:t>
      </w:r>
    </w:p>
    <w:p>
      <w:pPr>
        <w:pStyle w:val="BodyText"/>
        <w:ind w:left="569"/>
        <w:spacing w:before="106" w:line="222" w:lineRule="auto"/>
        <w:rPr/>
      </w:pPr>
      <w:r>
        <w:rPr>
          <w:spacing w:val="14"/>
        </w:rPr>
        <w:t>环境温度0-4℃,腌制时间4</w:t>
      </w:r>
      <w:r>
        <w:rPr>
          <w:rFonts w:ascii="SimSun" w:hAnsi="SimSun" w:eastAsia="SimSun" w:cs="SimSun"/>
          <w:spacing w:val="14"/>
        </w:rPr>
        <w:t>h</w:t>
      </w:r>
      <w:r>
        <w:rPr>
          <w:spacing w:val="14"/>
        </w:rPr>
        <w:t>左右。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5" w:line="222" w:lineRule="auto"/>
        <w:outlineLvl w:val="2"/>
        <w:rPr/>
      </w:pPr>
      <w:r>
        <w:rPr>
          <w:rFonts w:ascii="SimSun" w:hAnsi="SimSun" w:eastAsia="SimSun" w:cs="SimSun"/>
          <w:b/>
          <w:bCs/>
          <w:spacing w:val="3"/>
        </w:rPr>
        <w:t>4、</w:t>
      </w:r>
      <w:r>
        <w:rPr>
          <w:b/>
          <w:bCs/>
          <w:spacing w:val="3"/>
        </w:rPr>
        <w:t>预煮：</w:t>
      </w:r>
    </w:p>
    <w:p>
      <w:pPr>
        <w:pStyle w:val="BodyText"/>
        <w:ind w:left="569"/>
        <w:spacing w:before="112" w:line="213" w:lineRule="auto"/>
        <w:rPr/>
      </w:pPr>
      <w:r>
        <w:rPr>
          <w:spacing w:val="7"/>
        </w:rPr>
        <w:t>将腌制后的牛肉进行预煮，煮制至牛肉中心无血水，时间大概在20~30分钟，注</w:t>
      </w:r>
      <w:r>
        <w:rPr>
          <w:spacing w:val="6"/>
        </w:rPr>
        <w:t>意在煮制的过程中随时撇掉浮沫。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5" w:line="224" w:lineRule="auto"/>
        <w:outlineLvl w:val="2"/>
        <w:rPr/>
      </w:pPr>
      <w:r>
        <w:rPr>
          <w:rFonts w:ascii="SimSun" w:hAnsi="SimSun" w:eastAsia="SimSun" w:cs="SimSun"/>
          <w:b/>
          <w:bCs/>
          <w:spacing w:val="3"/>
        </w:rPr>
        <w:t>5、</w:t>
      </w:r>
      <w:r>
        <w:rPr>
          <w:b/>
          <w:bCs/>
          <w:spacing w:val="3"/>
        </w:rPr>
        <w:t>切片：</w:t>
      </w:r>
    </w:p>
    <w:p>
      <w:pPr>
        <w:pStyle w:val="BodyText"/>
        <w:ind w:left="569"/>
        <w:spacing w:before="116" w:line="213" w:lineRule="auto"/>
        <w:rPr/>
      </w:pPr>
      <w:r>
        <w:rPr>
          <w:spacing w:val="5"/>
        </w:rPr>
        <w:t>将预煮后的牛肉捞出放凉，顺着牛肉纹理分切成3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120"/>
        </w:rPr>
        <w:t xml:space="preserve"> </w:t>
      </w:r>
      <w:r>
        <w:rPr>
          <w:spacing w:val="5"/>
        </w:rPr>
        <w:t>左右的片。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4" w:line="224" w:lineRule="auto"/>
        <w:outlineLvl w:val="2"/>
        <w:rPr/>
      </w:pPr>
      <w:r>
        <w:rPr>
          <w:rFonts w:ascii="SimSun" w:hAnsi="SimSun" w:eastAsia="SimSun" w:cs="SimSun"/>
          <w:b/>
          <w:bCs/>
          <w:spacing w:val="-8"/>
        </w:rPr>
        <w:t>6、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b/>
          <w:bCs/>
          <w:spacing w:val="-8"/>
        </w:rPr>
        <w:t>卤制：</w:t>
      </w:r>
    </w:p>
    <w:p>
      <w:pPr>
        <w:pStyle w:val="BodyText"/>
        <w:ind w:left="569"/>
        <w:spacing w:before="136" w:line="213" w:lineRule="auto"/>
        <w:rPr/>
      </w:pPr>
      <w:r>
        <w:rPr>
          <w:spacing w:val="7"/>
        </w:rPr>
        <w:t>按照配方进行卤汁的配制，开锅后下入牛肉片，升至温度95℃</w:t>
      </w:r>
      <w:r>
        <w:rPr>
          <w:spacing w:val="6"/>
        </w:rPr>
        <w:t>后转小火开始计时，煮制时间为2小时左右，关火浸泡入味。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69"/>
        <w:spacing w:before="95" w:line="222" w:lineRule="auto"/>
        <w:rPr/>
      </w:pPr>
      <w:r>
        <w:rPr>
          <w:rFonts w:ascii="SimSun" w:hAnsi="SimSun" w:eastAsia="SimSun" w:cs="SimSun"/>
          <w:spacing w:val="7"/>
        </w:rPr>
        <w:t>7、</w:t>
      </w:r>
      <w:r>
        <w:rPr>
          <w:spacing w:val="7"/>
        </w:rPr>
        <w:t>烘烤：</w:t>
      </w:r>
    </w:p>
    <w:p>
      <w:pPr>
        <w:pStyle w:val="BodyText"/>
        <w:ind w:left="569"/>
        <w:spacing w:before="118" w:line="213" w:lineRule="auto"/>
        <w:rPr/>
      </w:pPr>
      <w:r>
        <w:rPr>
          <w:spacing w:val="5"/>
        </w:rPr>
        <w:t>将卤制后的牛肉干取出进行烘干，具体烘烤温</w:t>
      </w:r>
      <w:r>
        <w:rPr>
          <w:spacing w:val="4"/>
        </w:rPr>
        <w:t>度和时间依据产品的状态进行调节。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5" w:line="221" w:lineRule="auto"/>
        <w:outlineLvl w:val="2"/>
        <w:rPr/>
      </w:pPr>
      <w:r>
        <w:rPr>
          <w:rFonts w:ascii="SimSun" w:hAnsi="SimSun" w:eastAsia="SimSun" w:cs="SimSun"/>
          <w:b/>
          <w:bCs/>
          <w:spacing w:val="4"/>
        </w:rPr>
        <w:t>8、</w:t>
      </w:r>
      <w:r>
        <w:rPr>
          <w:b/>
          <w:bCs/>
          <w:spacing w:val="4"/>
        </w:rPr>
        <w:t>包装、贮存：</w:t>
      </w:r>
    </w:p>
    <w:p>
      <w:pPr>
        <w:pStyle w:val="BodyText"/>
        <w:ind w:left="569"/>
        <w:spacing w:before="65" w:line="213" w:lineRule="auto"/>
        <w:rPr/>
      </w:pPr>
      <w:r>
        <w:rPr>
          <w:spacing w:val="3"/>
        </w:rPr>
        <w:t>将烘烤后的牛肉干进行包装，常温进行存放。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4" w:line="224" w:lineRule="auto"/>
        <w:rPr/>
      </w:pPr>
      <w:r>
        <w:rPr>
          <w:rFonts w:ascii="SimSun" w:hAnsi="SimSun" w:eastAsia="SimSun" w:cs="SimSun"/>
          <w:b/>
          <w:bCs/>
        </w:rPr>
        <w:t>04、</w:t>
      </w:r>
      <w:r>
        <w:rPr>
          <w:b/>
          <w:bCs/>
        </w:rPr>
        <w:t>小</w:t>
      </w:r>
      <w:r>
        <w:rPr>
          <w:spacing w:val="-38"/>
        </w:rPr>
        <w:t xml:space="preserve"> </w:t>
      </w:r>
      <w:r>
        <w:rPr>
          <w:b/>
          <w:bCs/>
        </w:rPr>
        <w:t>结</w:t>
      </w:r>
    </w:p>
    <w:p>
      <w:pPr>
        <w:pStyle w:val="BodyText"/>
        <w:ind w:left="569"/>
        <w:spacing w:before="136" w:line="213" w:lineRule="auto"/>
        <w:rPr/>
      </w:pPr>
      <w:r>
        <w:rPr>
          <w:rFonts w:ascii="SimSun" w:hAnsi="SimSun" w:eastAsia="SimSun" w:cs="SimSun"/>
          <w:spacing w:val="6"/>
        </w:rPr>
        <w:t>1、</w:t>
      </w:r>
      <w:r>
        <w:rPr>
          <w:spacing w:val="6"/>
        </w:rPr>
        <w:t>在加工过程中，滚揉机的使用应根据产品的特性，设定工作参数、速度及</w:t>
      </w:r>
      <w:r>
        <w:rPr>
          <w:spacing w:val="5"/>
        </w:rPr>
        <w:t>工作时间。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69"/>
        <w:spacing w:before="94" w:line="213" w:lineRule="auto"/>
        <w:rPr/>
      </w:pPr>
      <w:r>
        <w:rPr>
          <w:rFonts w:ascii="SimSun" w:hAnsi="SimSun" w:eastAsia="SimSun" w:cs="SimSun"/>
          <w:spacing w:val="5"/>
        </w:rPr>
        <w:t>2、</w:t>
      </w:r>
      <w:r>
        <w:rPr>
          <w:spacing w:val="5"/>
        </w:rPr>
        <w:t>滚揉腌制时要注意温度的控制，防止温度过高而使蛋白质变性，影响产品的最终状态。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569"/>
        <w:spacing w:before="95" w:line="213" w:lineRule="auto"/>
        <w:rPr/>
      </w:pPr>
      <w:r>
        <w:rPr>
          <w:rFonts w:ascii="SimSun" w:hAnsi="SimSun" w:eastAsia="SimSun" w:cs="SimSun"/>
          <w:spacing w:val="6"/>
        </w:rPr>
        <w:t>3、</w:t>
      </w:r>
      <w:r>
        <w:rPr>
          <w:spacing w:val="6"/>
        </w:rPr>
        <w:t>原料的选择与产品的品质息息相关，要选择筋膜少、脂肪少、新鲜度和光泽度好的原料。</w:t>
      </w:r>
    </w:p>
    <w:sectPr>
      <w:pgSz w:w="18170" w:h="20480"/>
      <w:pgMar w:top="318" w:right="482" w:bottom="0" w:left="31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2025-08-15T10:25:29</vt:filetime>
  </property>
  <property fmtid="{D5CDD505-2E9C-101B-9397-08002B2CF9AE}" pid="4" name="UsrData">
    <vt:lpwstr>689e9a965bb1d3001febce89wl</vt:lpwstr>
  </property>
</Properties>
</file>