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970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4851"/>
        <w:gridCol w:w="4851"/>
      </w:tblGrid>
      <w:tr w:rsidR="00452260" w:rsidRPr="00E913A7" w14:paraId="3727A6F5" w14:textId="77777777" w:rsidTr="00911FEB">
        <w:trPr>
          <w:cantSplit/>
          <w:trHeight w:val="893"/>
        </w:trPr>
        <w:tc>
          <w:tcPr>
            <w:tcW w:w="9702" w:type="dxa"/>
            <w:gridSpan w:val="2"/>
            <w:tcBorders>
              <w:top w:val="nil"/>
              <w:left w:val="nil"/>
              <w:bottom w:val="nil"/>
              <w:right w:val="nil"/>
            </w:tcBorders>
          </w:tcPr>
          <w:p w14:paraId="1E36C066" w14:textId="77777777" w:rsidR="00452260" w:rsidRPr="00E913A7" w:rsidRDefault="00452260" w:rsidP="00911FEB">
            <w:pPr>
              <w:rPr>
                <w:color w:val="000000" w:themeColor="text1"/>
              </w:rPr>
            </w:pPr>
          </w:p>
          <w:p w14:paraId="357FCAEB" w14:textId="77777777" w:rsidR="00452260" w:rsidRPr="00E913A7" w:rsidRDefault="00452260" w:rsidP="00911FEB">
            <w:pPr>
              <w:jc w:val="center"/>
              <w:rPr>
                <w:color w:val="000000" w:themeColor="text1"/>
              </w:rPr>
            </w:pPr>
            <w:r w:rsidRPr="00E913A7">
              <w:rPr>
                <w:noProof/>
                <w:color w:val="000000" w:themeColor="text1"/>
              </w:rPr>
              <w:drawing>
                <wp:anchor distT="0" distB="0" distL="114300" distR="114300" simplePos="0" relativeHeight="251659264" behindDoc="1" locked="0" layoutInCell="1" allowOverlap="1" wp14:anchorId="54890B75" wp14:editId="28896D7C">
                  <wp:simplePos x="0" y="0"/>
                  <wp:positionH relativeFrom="column">
                    <wp:posOffset>245745</wp:posOffset>
                  </wp:positionH>
                  <wp:positionV relativeFrom="paragraph">
                    <wp:posOffset>24130</wp:posOffset>
                  </wp:positionV>
                  <wp:extent cx="2447925" cy="1010285"/>
                  <wp:effectExtent l="0" t="0" r="0" b="0"/>
                  <wp:wrapTight wrapText="bothSides">
                    <wp:wrapPolygon edited="0">
                      <wp:start x="0" y="0"/>
                      <wp:lineTo x="0" y="21179"/>
                      <wp:lineTo x="21516" y="21179"/>
                      <wp:lineTo x="21516" y="0"/>
                      <wp:lineTo x="0" y="0"/>
                    </wp:wrapPolygon>
                  </wp:wrapTight>
                  <wp:docPr id="1336920239" name="Picture 1" descr="A black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7925" cy="1010285"/>
                          </a:xfrm>
                          <a:prstGeom prst="rect">
                            <a:avLst/>
                          </a:prstGeom>
                        </pic:spPr>
                      </pic:pic>
                    </a:graphicData>
                  </a:graphic>
                  <wp14:sizeRelH relativeFrom="page">
                    <wp14:pctWidth>0</wp14:pctWidth>
                  </wp14:sizeRelH>
                  <wp14:sizeRelV relativeFrom="page">
                    <wp14:pctHeight>0</wp14:pctHeight>
                  </wp14:sizeRelV>
                </wp:anchor>
              </w:drawing>
            </w:r>
            <w:r w:rsidRPr="00E913A7">
              <w:rPr>
                <w:noProof/>
                <w:color w:val="000000" w:themeColor="text1"/>
              </w:rPr>
              <w:drawing>
                <wp:anchor distT="0" distB="0" distL="114300" distR="114300" simplePos="0" relativeHeight="251660288" behindDoc="1" locked="0" layoutInCell="1" allowOverlap="1" wp14:anchorId="3B39E9B1" wp14:editId="1188BB72">
                  <wp:simplePos x="0" y="0"/>
                  <wp:positionH relativeFrom="column">
                    <wp:posOffset>2973338</wp:posOffset>
                  </wp:positionH>
                  <wp:positionV relativeFrom="paragraph">
                    <wp:posOffset>110490</wp:posOffset>
                  </wp:positionV>
                  <wp:extent cx="2724150" cy="925082"/>
                  <wp:effectExtent l="0" t="0" r="0" b="0"/>
                  <wp:wrapNone/>
                  <wp:docPr id="1304990905" name="Picture 130499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4150" cy="925082"/>
                          </a:xfrm>
                          <a:prstGeom prst="rect">
                            <a:avLst/>
                          </a:prstGeom>
                        </pic:spPr>
                      </pic:pic>
                    </a:graphicData>
                  </a:graphic>
                  <wp14:sizeRelH relativeFrom="page">
                    <wp14:pctWidth>0</wp14:pctWidth>
                  </wp14:sizeRelH>
                  <wp14:sizeRelV relativeFrom="page">
                    <wp14:pctHeight>0</wp14:pctHeight>
                  </wp14:sizeRelV>
                </wp:anchor>
              </w:drawing>
            </w:r>
          </w:p>
          <w:p w14:paraId="02986640" w14:textId="77777777" w:rsidR="00452260" w:rsidRPr="00E913A7" w:rsidRDefault="00452260" w:rsidP="00911FEB">
            <w:pPr>
              <w:rPr>
                <w:color w:val="000000" w:themeColor="text1"/>
                <w:lang w:val="en-US"/>
              </w:rPr>
            </w:pPr>
          </w:p>
          <w:p w14:paraId="2B9766AA" w14:textId="77777777" w:rsidR="00452260" w:rsidRPr="00E913A7" w:rsidRDefault="00452260" w:rsidP="00911FEB">
            <w:pPr>
              <w:rPr>
                <w:color w:val="000000" w:themeColor="text1"/>
                <w:lang w:val="en-US"/>
              </w:rPr>
            </w:pPr>
          </w:p>
          <w:p w14:paraId="6A4A5130" w14:textId="77777777" w:rsidR="00452260" w:rsidRPr="00E913A7" w:rsidRDefault="00452260" w:rsidP="00911FEB">
            <w:pPr>
              <w:rPr>
                <w:color w:val="000000" w:themeColor="text1"/>
                <w:lang w:val="en-US"/>
              </w:rPr>
            </w:pPr>
          </w:p>
          <w:p w14:paraId="40198F94" w14:textId="77777777" w:rsidR="00452260" w:rsidRPr="00E913A7" w:rsidRDefault="00452260" w:rsidP="00911FEB">
            <w:pPr>
              <w:rPr>
                <w:color w:val="000000" w:themeColor="text1"/>
                <w:lang w:val="en-US"/>
              </w:rPr>
            </w:pPr>
          </w:p>
          <w:p w14:paraId="2FA6053F" w14:textId="77777777" w:rsidR="00452260" w:rsidRPr="00E913A7" w:rsidRDefault="00452260" w:rsidP="00911FEB">
            <w:pPr>
              <w:pStyle w:val="Heading4"/>
              <w:jc w:val="center"/>
              <w:rPr>
                <w:rFonts w:cs="Times New Roman"/>
                <w:noProof/>
                <w:color w:val="000000" w:themeColor="text1"/>
                <w:sz w:val="28"/>
                <w:lang w:val="en-US"/>
              </w:rPr>
            </w:pPr>
          </w:p>
          <w:p w14:paraId="0F240B9F" w14:textId="77777777" w:rsidR="00452260" w:rsidRPr="00E913A7" w:rsidRDefault="00452260" w:rsidP="00911FEB">
            <w:pPr>
              <w:pStyle w:val="Heading4"/>
              <w:jc w:val="center"/>
              <w:rPr>
                <w:rFonts w:cs="Times New Roman"/>
                <w:noProof/>
                <w:color w:val="000000" w:themeColor="text1"/>
                <w:sz w:val="28"/>
                <w:lang w:val="en-US"/>
              </w:rPr>
            </w:pPr>
          </w:p>
          <w:p w14:paraId="74DE7C0B" w14:textId="77777777" w:rsidR="00452260" w:rsidRPr="00E913A7" w:rsidRDefault="00452260" w:rsidP="00911FEB">
            <w:pPr>
              <w:pStyle w:val="Heading4"/>
              <w:jc w:val="center"/>
              <w:rPr>
                <w:rFonts w:cs="Times New Roman"/>
                <w:noProof/>
                <w:color w:val="000000" w:themeColor="text1"/>
                <w:sz w:val="28"/>
                <w:lang w:val="en-US"/>
              </w:rPr>
            </w:pPr>
          </w:p>
          <w:p w14:paraId="1649B56C" w14:textId="77777777" w:rsidR="00452260" w:rsidRPr="00E913A7" w:rsidRDefault="00452260" w:rsidP="00911FEB">
            <w:pPr>
              <w:pStyle w:val="Heading4"/>
              <w:jc w:val="center"/>
              <w:rPr>
                <w:rFonts w:ascii="Arial" w:hAnsi="Arial" w:cs="Arial"/>
                <w:b/>
                <w:bCs/>
                <w:i w:val="0"/>
                <w:iCs w:val="0"/>
                <w:color w:val="000000" w:themeColor="text1"/>
                <w:lang w:val="en-US"/>
              </w:rPr>
            </w:pPr>
            <w:r w:rsidRPr="00E913A7">
              <w:rPr>
                <w:rFonts w:ascii="Arial" w:hAnsi="Arial" w:cs="Arial"/>
                <w:b/>
                <w:bCs/>
                <w:i w:val="0"/>
                <w:iCs w:val="0"/>
                <w:noProof/>
                <w:color w:val="000000" w:themeColor="text1"/>
                <w:sz w:val="28"/>
                <w:lang w:val="en-US"/>
              </w:rPr>
              <w:t>PENINSULA COLLEGE</w:t>
            </w:r>
          </w:p>
          <w:p w14:paraId="24C1BACA" w14:textId="77777777" w:rsidR="00452260" w:rsidRPr="00E913A7" w:rsidRDefault="00452260" w:rsidP="00911FEB">
            <w:pPr>
              <w:jc w:val="center"/>
              <w:rPr>
                <w:b/>
                <w:color w:val="000000" w:themeColor="text1"/>
                <w:sz w:val="28"/>
                <w:lang w:val="en-US"/>
              </w:rPr>
            </w:pPr>
            <w:r w:rsidRPr="00E913A7">
              <w:rPr>
                <w:rFonts w:ascii="Arial" w:hAnsi="Arial" w:cs="Arial"/>
                <w:b/>
                <w:bCs/>
                <w:color w:val="000000" w:themeColor="text1"/>
                <w:sz w:val="28"/>
                <w:lang w:val="en-US"/>
              </w:rPr>
              <w:t>BA (HONS) ACCOUNTING &amp; FINANCIAL MANAGEMENT STUDIES</w:t>
            </w:r>
          </w:p>
        </w:tc>
      </w:tr>
      <w:tr w:rsidR="00452260" w:rsidRPr="00E913A7" w14:paraId="668C4DEF" w14:textId="77777777" w:rsidTr="00911FEB">
        <w:trPr>
          <w:cantSplit/>
          <w:trHeight w:val="282"/>
        </w:trPr>
        <w:tc>
          <w:tcPr>
            <w:tcW w:w="4851" w:type="dxa"/>
            <w:tcBorders>
              <w:top w:val="nil"/>
              <w:left w:val="nil"/>
              <w:right w:val="nil"/>
            </w:tcBorders>
          </w:tcPr>
          <w:p w14:paraId="073CDB1A" w14:textId="77777777" w:rsidR="00452260" w:rsidRPr="00E913A7" w:rsidRDefault="00452260" w:rsidP="00911FEB">
            <w:pPr>
              <w:pStyle w:val="Heading4"/>
              <w:rPr>
                <w:rFonts w:cs="Times New Roman"/>
                <w:b/>
                <w:color w:val="000000" w:themeColor="text1"/>
              </w:rPr>
            </w:pPr>
          </w:p>
        </w:tc>
        <w:tc>
          <w:tcPr>
            <w:tcW w:w="4851" w:type="dxa"/>
            <w:tcBorders>
              <w:top w:val="nil"/>
              <w:left w:val="nil"/>
              <w:right w:val="nil"/>
            </w:tcBorders>
            <w:tcMar>
              <w:left w:w="43" w:type="dxa"/>
              <w:right w:w="43" w:type="dxa"/>
            </w:tcMar>
          </w:tcPr>
          <w:p w14:paraId="44AE1C9B" w14:textId="77777777" w:rsidR="00452260" w:rsidRPr="00E913A7" w:rsidRDefault="00452260" w:rsidP="00911FEB">
            <w:pPr>
              <w:pStyle w:val="Heading4"/>
              <w:rPr>
                <w:rFonts w:cs="Times New Roman"/>
                <w:b/>
                <w:bCs/>
                <w:noProof/>
                <w:color w:val="000000" w:themeColor="text1"/>
              </w:rPr>
            </w:pPr>
          </w:p>
        </w:tc>
      </w:tr>
    </w:tbl>
    <w:p w14:paraId="2F96ABAF" w14:textId="77777777" w:rsidR="00452260" w:rsidRPr="00E913A7" w:rsidRDefault="00452260" w:rsidP="00452260">
      <w:pPr>
        <w:pStyle w:val="Subtitle"/>
        <w:rPr>
          <w:color w:val="000000" w:themeColor="text1"/>
          <w:sz w:val="20"/>
        </w:rPr>
      </w:pPr>
      <w:r w:rsidRPr="00E913A7">
        <w:rPr>
          <w:color w:val="000000" w:themeColor="text1"/>
          <w:sz w:val="20"/>
        </w:rPr>
        <w:br w:type="textWrapping" w:clear="all"/>
      </w:r>
    </w:p>
    <w:p w14:paraId="42451498" w14:textId="77777777" w:rsidR="00452260" w:rsidRPr="00E913A7" w:rsidRDefault="00452260" w:rsidP="00452260">
      <w:pPr>
        <w:pStyle w:val="Subtitle"/>
        <w:jc w:val="left"/>
        <w:rPr>
          <w:color w:val="000000" w:themeColor="text1"/>
          <w:sz w:val="20"/>
        </w:rPr>
      </w:pPr>
      <w:r w:rsidRPr="00E913A7">
        <w:rPr>
          <w:noProof/>
          <w:color w:val="000000" w:themeColor="text1"/>
          <w:sz w:val="20"/>
        </w:rPr>
        <mc:AlternateContent>
          <mc:Choice Requires="wps">
            <w:drawing>
              <wp:anchor distT="0" distB="0" distL="114300" distR="114300" simplePos="0" relativeHeight="251661312" behindDoc="0" locked="0" layoutInCell="1" allowOverlap="1" wp14:anchorId="66BBA32A" wp14:editId="476F7952">
                <wp:simplePos x="0" y="0"/>
                <wp:positionH relativeFrom="column">
                  <wp:posOffset>133350</wp:posOffset>
                </wp:positionH>
                <wp:positionV relativeFrom="paragraph">
                  <wp:posOffset>121285</wp:posOffset>
                </wp:positionV>
                <wp:extent cx="5629275" cy="510540"/>
                <wp:effectExtent l="0" t="0" r="28575" b="2286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9275" cy="510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B35D3" id="Rectangle 8" o:spid="_x0000_s1026" style="position:absolute;margin-left:10.5pt;margin-top:9.55pt;width:443.25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" filled="f"/>
            </w:pict>
          </mc:Fallback>
        </mc:AlternateContent>
      </w:r>
    </w:p>
    <w:p w14:paraId="6F33D1A6" w14:textId="77777777" w:rsidR="00452260" w:rsidRPr="00E913A7" w:rsidRDefault="00452260" w:rsidP="00452260">
      <w:pPr>
        <w:pStyle w:val="Heading2"/>
        <w:jc w:val="center"/>
        <w:rPr>
          <w:rFonts w:ascii="Arial Black" w:hAnsi="Arial Black"/>
          <w:b/>
          <w:bCs/>
          <w:color w:val="000000" w:themeColor="text1"/>
          <w:sz w:val="48"/>
          <w:szCs w:val="48"/>
        </w:rPr>
      </w:pPr>
      <w:r w:rsidRPr="00E913A7">
        <w:rPr>
          <w:rFonts w:ascii="Arial Black" w:hAnsi="Arial Black"/>
          <w:b/>
          <w:bCs/>
          <w:color w:val="000000" w:themeColor="text1"/>
          <w:sz w:val="48"/>
          <w:szCs w:val="48"/>
        </w:rPr>
        <w:t xml:space="preserve">MODULE ASSIGNMENT </w:t>
      </w:r>
    </w:p>
    <w:p w14:paraId="31FEC39E" w14:textId="77777777" w:rsidR="00452260" w:rsidRPr="00E913A7" w:rsidRDefault="00452260" w:rsidP="00452260">
      <w:pPr>
        <w:rPr>
          <w:color w:val="000000" w:themeColor="text1"/>
        </w:rPr>
      </w:pPr>
      <w:r w:rsidRPr="00E913A7">
        <w:rPr>
          <w:color w:val="000000" w:themeColor="text1"/>
        </w:rPr>
        <w:tab/>
      </w:r>
      <w:r w:rsidRPr="00E913A7">
        <w:rPr>
          <w:color w:val="000000" w:themeColor="text1"/>
        </w:rPr>
        <w:tab/>
      </w:r>
    </w:p>
    <w:p w14:paraId="15A3570C" w14:textId="77777777" w:rsidR="00452260" w:rsidRPr="00E913A7" w:rsidRDefault="00452260" w:rsidP="00452260">
      <w:pPr>
        <w:pStyle w:val="BodyText"/>
        <w:rPr>
          <w:color w:val="000000" w:themeColor="text1"/>
          <w:sz w:val="22"/>
        </w:rPr>
      </w:pPr>
      <w:r w:rsidRPr="00E913A7">
        <w:rPr>
          <w:color w:val="000000" w:themeColor="text1"/>
          <w:sz w:val="22"/>
        </w:rPr>
        <w:tab/>
      </w:r>
      <w:r w:rsidRPr="00E913A7">
        <w:rPr>
          <w:color w:val="000000" w:themeColor="text1"/>
          <w:sz w:val="22"/>
        </w:rPr>
        <w:tab/>
      </w:r>
    </w:p>
    <w:p w14:paraId="364F2840" w14:textId="77777777" w:rsidR="00452260" w:rsidRPr="00E913A7" w:rsidRDefault="00452260" w:rsidP="00452260">
      <w:pPr>
        <w:pStyle w:val="BodyText"/>
        <w:rPr>
          <w:b/>
          <w:bCs/>
          <w:color w:val="000000" w:themeColor="text1"/>
          <w:szCs w:val="24"/>
        </w:rPr>
      </w:pPr>
      <w:r w:rsidRPr="00E913A7">
        <w:rPr>
          <w:color w:val="000000" w:themeColor="text1"/>
        </w:rPr>
        <w:tab/>
      </w:r>
    </w:p>
    <w:p w14:paraId="15C7DE45" w14:textId="77777777" w:rsidR="00452260" w:rsidRPr="00E913A7" w:rsidRDefault="00452260" w:rsidP="00452260">
      <w:pPr>
        <w:pStyle w:val="BodyText"/>
        <w:rPr>
          <w:b/>
          <w:bCs/>
          <w:color w:val="000000" w:themeColor="text1"/>
          <w:sz w:val="28"/>
        </w:rPr>
      </w:pPr>
      <w:r w:rsidRPr="00E913A7">
        <w:rPr>
          <w:b/>
          <w:bCs/>
          <w:noProof/>
          <w:color w:val="000000" w:themeColor="text1"/>
          <w:sz w:val="20"/>
          <w:lang w:val="en-US"/>
        </w:rPr>
        <mc:AlternateContent>
          <mc:Choice Requires="wps">
            <w:drawing>
              <wp:anchor distT="0" distB="0" distL="114300" distR="114300" simplePos="0" relativeHeight="251662336" behindDoc="0" locked="0" layoutInCell="1" allowOverlap="1" wp14:anchorId="1A8E0A52" wp14:editId="562EA2DC">
                <wp:simplePos x="0" y="0"/>
                <wp:positionH relativeFrom="column">
                  <wp:posOffset>2254250</wp:posOffset>
                </wp:positionH>
                <wp:positionV relativeFrom="paragraph">
                  <wp:posOffset>193040</wp:posOffset>
                </wp:positionV>
                <wp:extent cx="3848100" cy="829310"/>
                <wp:effectExtent l="6350" t="11430" r="12700" b="6985"/>
                <wp:wrapNone/>
                <wp:docPr id="14142460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8100" cy="8293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64C8F3" w14:textId="77777777" w:rsidR="00452260" w:rsidRDefault="00452260" w:rsidP="00452260">
                            <w:pPr>
                              <w:rPr>
                                <w:b/>
                                <w:bCs/>
                                <w:sz w:val="24"/>
                                <w:szCs w:val="24"/>
                                <w:lang w:val="en-US"/>
                              </w:rPr>
                            </w:pPr>
                            <w:r w:rsidRPr="00DB49F1">
                              <w:rPr>
                                <w:b/>
                                <w:bCs/>
                                <w:sz w:val="24"/>
                                <w:szCs w:val="24"/>
                                <w:lang w:val="en-US"/>
                              </w:rPr>
                              <w:t>YAP CHER YAN</w:t>
                            </w:r>
                          </w:p>
                          <w:p w14:paraId="697DF22F" w14:textId="77777777" w:rsidR="00452260" w:rsidRPr="00DB49F1" w:rsidRDefault="00452260" w:rsidP="00452260">
                            <w:pPr>
                              <w:rPr>
                                <w:b/>
                                <w:bCs/>
                                <w:sz w:val="24"/>
                                <w:szCs w:val="24"/>
                                <w:lang w:val="en-US"/>
                              </w:rPr>
                            </w:pPr>
                            <w:r>
                              <w:rPr>
                                <w:b/>
                                <w:bCs/>
                                <w:sz w:val="24"/>
                                <w:szCs w:val="24"/>
                                <w:lang w:val="en-US"/>
                              </w:rPr>
                              <w:t>040925100668</w:t>
                            </w:r>
                          </w:p>
                          <w:p w14:paraId="1FC0E219" w14:textId="77777777" w:rsidR="00452260" w:rsidRDefault="00452260" w:rsidP="00452260">
                            <w:pPr>
                              <w:rPr>
                                <w:b/>
                                <w:bCs/>
                                <w:sz w:val="24"/>
                                <w:szCs w:val="24"/>
                                <w:lang w:val="en-MY"/>
                              </w:rPr>
                            </w:pPr>
                            <w:r>
                              <w:rPr>
                                <w:b/>
                                <w:bCs/>
                                <w:sz w:val="24"/>
                                <w:szCs w:val="24"/>
                                <w:lang w:val="en-MY"/>
                              </w:rPr>
                              <w:t>s4543325</w:t>
                            </w:r>
                          </w:p>
                          <w:p w14:paraId="45AE9792" w14:textId="77777777" w:rsidR="00452260" w:rsidRPr="00404F9C" w:rsidRDefault="00452260" w:rsidP="00452260">
                            <w:pPr>
                              <w:rPr>
                                <w:b/>
                                <w:bCs/>
                                <w:sz w:val="24"/>
                                <w:szCs w:val="24"/>
                                <w:lang w:val="en-MY"/>
                              </w:rPr>
                            </w:pPr>
                            <w:r>
                              <w:rPr>
                                <w:b/>
                                <w:bCs/>
                                <w:sz w:val="24"/>
                                <w:szCs w:val="24"/>
                                <w:lang w:val="en-MY"/>
                              </w:rPr>
                              <w:t>UOGBAFMS2025090007</w:t>
                            </w:r>
                          </w:p>
                          <w:p w14:paraId="55F9A89C" w14:textId="77777777" w:rsidR="00452260" w:rsidRPr="00531359" w:rsidRDefault="00452260" w:rsidP="00452260">
                            <w:pPr>
                              <w:rPr>
                                <w:sz w:val="24"/>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E0A52" id="Rectangle 6" o:spid="_x0000_s1026" style="position:absolute;left:0;text-align:left;margin-left:177.5pt;margin-top:15.2pt;width:303pt;height:6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" filled="f">
                <v:textbox>
                  <w:txbxContent>
                    <w:p w14:paraId="4464C8F3" w14:textId="77777777" w:rsidR="00452260" w:rsidRDefault="00452260" w:rsidP="00452260">
                      <w:pPr>
                        <w:rPr>
                          <w:b/>
                          <w:bCs/>
                          <w:sz w:val="24"/>
                          <w:szCs w:val="24"/>
                          <w:lang w:val="en-US"/>
                        </w:rPr>
                      </w:pPr>
                      <w:r w:rsidRPr="00DB49F1">
                        <w:rPr>
                          <w:b/>
                          <w:bCs/>
                          <w:sz w:val="24"/>
                          <w:szCs w:val="24"/>
                          <w:lang w:val="en-US"/>
                        </w:rPr>
                        <w:t>YAP CHER YAN</w:t>
                      </w:r>
                    </w:p>
                    <w:p w14:paraId="697DF22F" w14:textId="77777777" w:rsidR="00452260" w:rsidRPr="00DB49F1" w:rsidRDefault="00452260" w:rsidP="00452260">
                      <w:pPr>
                        <w:rPr>
                          <w:b/>
                          <w:bCs/>
                          <w:sz w:val="24"/>
                          <w:szCs w:val="24"/>
                          <w:lang w:val="en-US"/>
                        </w:rPr>
                      </w:pPr>
                      <w:r>
                        <w:rPr>
                          <w:b/>
                          <w:bCs/>
                          <w:sz w:val="24"/>
                          <w:szCs w:val="24"/>
                          <w:lang w:val="en-US"/>
                        </w:rPr>
                        <w:t>040925100668</w:t>
                      </w:r>
                    </w:p>
                    <w:p w14:paraId="1FC0E219" w14:textId="77777777" w:rsidR="00452260" w:rsidRDefault="00452260" w:rsidP="00452260">
                      <w:pPr>
                        <w:rPr>
                          <w:b/>
                          <w:bCs/>
                          <w:sz w:val="24"/>
                          <w:szCs w:val="24"/>
                          <w:lang w:val="en-MY"/>
                        </w:rPr>
                      </w:pPr>
                      <w:r>
                        <w:rPr>
                          <w:b/>
                          <w:bCs/>
                          <w:sz w:val="24"/>
                          <w:szCs w:val="24"/>
                          <w:lang w:val="en-MY"/>
                        </w:rPr>
                        <w:t>s4543325</w:t>
                      </w:r>
                    </w:p>
                    <w:p w14:paraId="45AE9792" w14:textId="77777777" w:rsidR="00452260" w:rsidRPr="00404F9C" w:rsidRDefault="00452260" w:rsidP="00452260">
                      <w:pPr>
                        <w:rPr>
                          <w:b/>
                          <w:bCs/>
                          <w:sz w:val="24"/>
                          <w:szCs w:val="24"/>
                          <w:lang w:val="en-MY"/>
                        </w:rPr>
                      </w:pPr>
                      <w:r>
                        <w:rPr>
                          <w:b/>
                          <w:bCs/>
                          <w:sz w:val="24"/>
                          <w:szCs w:val="24"/>
                          <w:lang w:val="en-MY"/>
                        </w:rPr>
                        <w:t>UOGBAFMS2025090007</w:t>
                      </w:r>
                    </w:p>
                    <w:p w14:paraId="55F9A89C" w14:textId="77777777" w:rsidR="00452260" w:rsidRPr="00531359" w:rsidRDefault="00452260" w:rsidP="00452260">
                      <w:pPr>
                        <w:rPr>
                          <w:sz w:val="24"/>
                          <w:szCs w:val="24"/>
                          <w:lang w:val="en-US"/>
                        </w:rPr>
                      </w:pPr>
                    </w:p>
                  </w:txbxContent>
                </v:textbox>
              </v:rect>
            </w:pict>
          </mc:Fallback>
        </mc:AlternateContent>
      </w:r>
    </w:p>
    <w:p w14:paraId="2FA6A754" w14:textId="77777777" w:rsidR="00452260" w:rsidRPr="00E913A7" w:rsidRDefault="00452260" w:rsidP="00452260">
      <w:pPr>
        <w:pStyle w:val="BodyText"/>
        <w:rPr>
          <w:b/>
          <w:bCs/>
          <w:color w:val="000000" w:themeColor="text1"/>
          <w:szCs w:val="24"/>
        </w:rPr>
      </w:pPr>
      <w:r w:rsidRPr="00E913A7">
        <w:rPr>
          <w:b/>
          <w:bCs/>
          <w:color w:val="000000" w:themeColor="text1"/>
          <w:szCs w:val="24"/>
        </w:rPr>
        <w:t xml:space="preserve">STUDENT NAME, </w:t>
      </w:r>
      <w:r w:rsidRPr="00E913A7">
        <w:rPr>
          <w:b/>
          <w:bCs/>
          <w:color w:val="000000" w:themeColor="text1"/>
          <w:szCs w:val="24"/>
        </w:rPr>
        <w:tab/>
      </w:r>
      <w:r w:rsidRPr="00E913A7">
        <w:rPr>
          <w:b/>
          <w:bCs/>
          <w:color w:val="000000" w:themeColor="text1"/>
          <w:szCs w:val="24"/>
        </w:rPr>
        <w:tab/>
        <w:t>:</w:t>
      </w:r>
    </w:p>
    <w:p w14:paraId="276E0614" w14:textId="77777777" w:rsidR="00452260" w:rsidRPr="00E913A7" w:rsidRDefault="00452260" w:rsidP="00452260">
      <w:pPr>
        <w:pStyle w:val="BodyText"/>
        <w:rPr>
          <w:b/>
          <w:bCs/>
          <w:color w:val="000000" w:themeColor="text1"/>
          <w:szCs w:val="24"/>
        </w:rPr>
      </w:pPr>
      <w:r w:rsidRPr="00E913A7">
        <w:rPr>
          <w:b/>
          <w:color w:val="000000" w:themeColor="text1"/>
          <w:szCs w:val="24"/>
        </w:rPr>
        <w:t>NRIC&amp;ID NO.</w:t>
      </w:r>
    </w:p>
    <w:p w14:paraId="42EBE876" w14:textId="77777777" w:rsidR="00452260" w:rsidRPr="00E913A7" w:rsidRDefault="00452260" w:rsidP="00452260">
      <w:pPr>
        <w:pStyle w:val="BodyText"/>
        <w:rPr>
          <w:b/>
          <w:bCs/>
          <w:color w:val="000000" w:themeColor="text1"/>
          <w:szCs w:val="24"/>
        </w:rPr>
      </w:pPr>
    </w:p>
    <w:p w14:paraId="6F41BD5F" w14:textId="77777777" w:rsidR="00452260" w:rsidRPr="00E913A7" w:rsidRDefault="00452260" w:rsidP="00452260">
      <w:pPr>
        <w:pStyle w:val="BodyText"/>
        <w:rPr>
          <w:color w:val="000000" w:themeColor="text1"/>
          <w:szCs w:val="24"/>
        </w:rPr>
      </w:pPr>
    </w:p>
    <w:p w14:paraId="480AE2CB" w14:textId="77777777" w:rsidR="00452260" w:rsidRPr="00E913A7" w:rsidRDefault="00452260" w:rsidP="00452260">
      <w:pPr>
        <w:pStyle w:val="BodyText"/>
        <w:rPr>
          <w:b/>
          <w:bCs/>
          <w:color w:val="000000" w:themeColor="text1"/>
          <w:szCs w:val="24"/>
        </w:rPr>
      </w:pPr>
    </w:p>
    <w:p w14:paraId="64AB5432" w14:textId="77777777" w:rsidR="00452260" w:rsidRPr="00E913A7" w:rsidRDefault="00452260" w:rsidP="00452260">
      <w:pPr>
        <w:pStyle w:val="BodyText"/>
        <w:rPr>
          <w:b/>
          <w:bCs/>
          <w:color w:val="000000" w:themeColor="text1"/>
          <w:szCs w:val="24"/>
        </w:rPr>
      </w:pPr>
    </w:p>
    <w:p w14:paraId="1BC9E2D3" w14:textId="77777777" w:rsidR="00452260" w:rsidRPr="00E913A7" w:rsidRDefault="00452260" w:rsidP="00452260">
      <w:pPr>
        <w:rPr>
          <w:b/>
          <w:color w:val="000000" w:themeColor="text1"/>
          <w:sz w:val="24"/>
          <w:szCs w:val="24"/>
        </w:rPr>
      </w:pPr>
    </w:p>
    <w:p w14:paraId="2B0F7845" w14:textId="77777777" w:rsidR="00452260" w:rsidRPr="00E913A7" w:rsidRDefault="00452260" w:rsidP="00452260">
      <w:pPr>
        <w:rPr>
          <w:b/>
          <w:color w:val="000000" w:themeColor="text1"/>
          <w:sz w:val="24"/>
          <w:szCs w:val="24"/>
        </w:rPr>
      </w:pPr>
      <w:r w:rsidRPr="00E913A7">
        <w:rPr>
          <w:b/>
          <w:noProof/>
          <w:color w:val="000000" w:themeColor="text1"/>
          <w:sz w:val="24"/>
          <w:szCs w:val="24"/>
          <w:lang w:val="en-US"/>
        </w:rPr>
        <mc:AlternateContent>
          <mc:Choice Requires="wps">
            <w:drawing>
              <wp:anchor distT="0" distB="0" distL="114300" distR="114300" simplePos="0" relativeHeight="251663360" behindDoc="0" locked="0" layoutInCell="1" allowOverlap="1" wp14:anchorId="562ABF2B" wp14:editId="40F4A804">
                <wp:simplePos x="0" y="0"/>
                <wp:positionH relativeFrom="column">
                  <wp:posOffset>2249805</wp:posOffset>
                </wp:positionH>
                <wp:positionV relativeFrom="paragraph">
                  <wp:posOffset>74930</wp:posOffset>
                </wp:positionV>
                <wp:extent cx="3848100" cy="299720"/>
                <wp:effectExtent l="11430" t="9525" r="7620" b="5080"/>
                <wp:wrapNone/>
                <wp:docPr id="12633328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8100" cy="299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14C034" w14:textId="06815E6A" w:rsidR="00452260" w:rsidRPr="00DB49F1" w:rsidRDefault="00452260" w:rsidP="00452260">
                            <w:pPr>
                              <w:rPr>
                                <w:sz w:val="24"/>
                                <w:szCs w:val="24"/>
                                <w:lang w:val="en-MY"/>
                              </w:rPr>
                            </w:pPr>
                            <w:r>
                              <w:rPr>
                                <w:b/>
                                <w:bCs/>
                                <w:noProof/>
                                <w:sz w:val="24"/>
                                <w:szCs w:val="24"/>
                              </w:rPr>
                              <w:t>Mr</w:t>
                            </w:r>
                            <w:r w:rsidR="00B42FF1">
                              <w:rPr>
                                <w:b/>
                                <w:bCs/>
                                <w:noProof/>
                                <w:sz w:val="24"/>
                                <w:szCs w:val="24"/>
                              </w:rPr>
                              <w:t xml:space="preserve"> </w:t>
                            </w:r>
                            <w:r w:rsidR="00B42FF1" w:rsidRPr="00B42FF1">
                              <w:rPr>
                                <w:b/>
                                <w:bCs/>
                                <w:noProof/>
                                <w:sz w:val="24"/>
                                <w:szCs w:val="24"/>
                              </w:rPr>
                              <w:t>Nic</w:t>
                            </w:r>
                            <w:r w:rsidR="00B42FF1">
                              <w:rPr>
                                <w:b/>
                                <w:bCs/>
                                <w:noProof/>
                                <w:sz w:val="24"/>
                                <w:szCs w:val="24"/>
                              </w:rPr>
                              <w:t>h</w:t>
                            </w:r>
                            <w:r w:rsidR="00B42FF1" w:rsidRPr="00B42FF1">
                              <w:rPr>
                                <w:b/>
                                <w:bCs/>
                                <w:noProof/>
                                <w:sz w:val="24"/>
                                <w:szCs w:val="24"/>
                              </w:rPr>
                              <w:t>olas Adrian Sup</w:t>
                            </w:r>
                            <w:r w:rsidR="00B42FF1">
                              <w:rPr>
                                <w:b/>
                                <w:bCs/>
                                <w:noProof/>
                                <w:sz w:val="24"/>
                                <w:szCs w:val="24"/>
                              </w:rPr>
                              <w:t>p</w:t>
                            </w:r>
                            <w:r w:rsidR="00B42FF1" w:rsidRPr="00B42FF1">
                              <w:rPr>
                                <w:b/>
                                <w:bCs/>
                                <w:noProof/>
                                <w:sz w:val="24"/>
                                <w:szCs w:val="24"/>
                              </w:rPr>
                              <w:t>ia</w:t>
                            </w:r>
                            <w:r w:rsidR="00B42FF1">
                              <w:rPr>
                                <w:b/>
                                <w:bCs/>
                                <w:noProof/>
                                <w:sz w:val="24"/>
                                <w:szCs w:val="24"/>
                              </w:rPr>
                              <w: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ABF2B" id="Rectangle 5" o:spid="_x0000_s1027" style="position:absolute;margin-left:177.15pt;margin-top:5.9pt;width:303pt;height:2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" filled="f">
                <v:textbox>
                  <w:txbxContent>
                    <w:p w14:paraId="0314C034" w14:textId="06815E6A" w:rsidR="00452260" w:rsidRPr="00DB49F1" w:rsidRDefault="00452260" w:rsidP="00452260">
                      <w:pPr>
                        <w:rPr>
                          <w:sz w:val="24"/>
                          <w:szCs w:val="24"/>
                          <w:lang w:val="en-MY"/>
                        </w:rPr>
                      </w:pPr>
                      <w:r>
                        <w:rPr>
                          <w:b/>
                          <w:bCs/>
                          <w:noProof/>
                          <w:sz w:val="24"/>
                          <w:szCs w:val="24"/>
                        </w:rPr>
                        <w:t>Mr</w:t>
                      </w:r>
                      <w:r w:rsidR="00B42FF1">
                        <w:rPr>
                          <w:b/>
                          <w:bCs/>
                          <w:noProof/>
                          <w:sz w:val="24"/>
                          <w:szCs w:val="24"/>
                        </w:rPr>
                        <w:t xml:space="preserve"> </w:t>
                      </w:r>
                      <w:r w:rsidR="00B42FF1" w:rsidRPr="00B42FF1">
                        <w:rPr>
                          <w:b/>
                          <w:bCs/>
                          <w:noProof/>
                          <w:sz w:val="24"/>
                          <w:szCs w:val="24"/>
                        </w:rPr>
                        <w:t>Nic</w:t>
                      </w:r>
                      <w:r w:rsidR="00B42FF1">
                        <w:rPr>
                          <w:b/>
                          <w:bCs/>
                          <w:noProof/>
                          <w:sz w:val="24"/>
                          <w:szCs w:val="24"/>
                        </w:rPr>
                        <w:t>h</w:t>
                      </w:r>
                      <w:r w:rsidR="00B42FF1" w:rsidRPr="00B42FF1">
                        <w:rPr>
                          <w:b/>
                          <w:bCs/>
                          <w:noProof/>
                          <w:sz w:val="24"/>
                          <w:szCs w:val="24"/>
                        </w:rPr>
                        <w:t>olas Adrian Sup</w:t>
                      </w:r>
                      <w:r w:rsidR="00B42FF1">
                        <w:rPr>
                          <w:b/>
                          <w:bCs/>
                          <w:noProof/>
                          <w:sz w:val="24"/>
                          <w:szCs w:val="24"/>
                        </w:rPr>
                        <w:t>p</w:t>
                      </w:r>
                      <w:r w:rsidR="00B42FF1" w:rsidRPr="00B42FF1">
                        <w:rPr>
                          <w:b/>
                          <w:bCs/>
                          <w:noProof/>
                          <w:sz w:val="24"/>
                          <w:szCs w:val="24"/>
                        </w:rPr>
                        <w:t>ia</w:t>
                      </w:r>
                      <w:r w:rsidR="00B42FF1">
                        <w:rPr>
                          <w:b/>
                          <w:bCs/>
                          <w:noProof/>
                          <w:sz w:val="24"/>
                          <w:szCs w:val="24"/>
                        </w:rPr>
                        <w:t>h</w:t>
                      </w:r>
                    </w:p>
                  </w:txbxContent>
                </v:textbox>
              </v:rect>
            </w:pict>
          </mc:Fallback>
        </mc:AlternateContent>
      </w:r>
      <w:r w:rsidRPr="00E913A7">
        <w:rPr>
          <w:b/>
          <w:color w:val="000000" w:themeColor="text1"/>
          <w:sz w:val="24"/>
          <w:szCs w:val="24"/>
        </w:rPr>
        <w:t>LECTURER NAME</w:t>
      </w:r>
      <w:r w:rsidRPr="00E913A7">
        <w:rPr>
          <w:b/>
          <w:color w:val="000000" w:themeColor="text1"/>
          <w:sz w:val="24"/>
          <w:szCs w:val="24"/>
        </w:rPr>
        <w:tab/>
      </w:r>
      <w:r w:rsidRPr="00E913A7">
        <w:rPr>
          <w:b/>
          <w:color w:val="000000" w:themeColor="text1"/>
          <w:sz w:val="24"/>
          <w:szCs w:val="24"/>
        </w:rPr>
        <w:tab/>
        <w:t>:</w:t>
      </w:r>
      <w:r w:rsidRPr="00E913A7">
        <w:rPr>
          <w:b/>
          <w:color w:val="000000" w:themeColor="text1"/>
          <w:sz w:val="24"/>
          <w:szCs w:val="24"/>
        </w:rPr>
        <w:tab/>
      </w:r>
    </w:p>
    <w:p w14:paraId="0B85AAB6" w14:textId="77777777" w:rsidR="00452260" w:rsidRPr="00E913A7" w:rsidRDefault="00452260" w:rsidP="00452260">
      <w:pPr>
        <w:rPr>
          <w:b/>
          <w:color w:val="000000" w:themeColor="text1"/>
          <w:sz w:val="24"/>
          <w:szCs w:val="24"/>
        </w:rPr>
      </w:pPr>
    </w:p>
    <w:p w14:paraId="21F2D213"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p>
    <w:p w14:paraId="7B71E117"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p>
    <w:p w14:paraId="5AD5266A"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r w:rsidRPr="00E913A7">
        <w:rPr>
          <w:b/>
          <w:noProof/>
          <w:color w:val="000000" w:themeColor="text1"/>
          <w:szCs w:val="24"/>
          <w:lang w:val="en-US"/>
        </w:rPr>
        <mc:AlternateContent>
          <mc:Choice Requires="wps">
            <w:drawing>
              <wp:anchor distT="0" distB="0" distL="114300" distR="114300" simplePos="0" relativeHeight="251664384" behindDoc="0" locked="0" layoutInCell="1" allowOverlap="1" wp14:anchorId="04DE81AA" wp14:editId="672112EC">
                <wp:simplePos x="0" y="0"/>
                <wp:positionH relativeFrom="column">
                  <wp:posOffset>2257425</wp:posOffset>
                </wp:positionH>
                <wp:positionV relativeFrom="paragraph">
                  <wp:posOffset>137795</wp:posOffset>
                </wp:positionV>
                <wp:extent cx="3848100" cy="345440"/>
                <wp:effectExtent l="9525" t="11430" r="9525" b="5080"/>
                <wp:wrapNone/>
                <wp:docPr id="20500322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8100" cy="3454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1784A3" w14:textId="0F347FD3" w:rsidR="00452260" w:rsidRPr="00531359" w:rsidRDefault="000E7F0E" w:rsidP="00452260">
                            <w:pPr>
                              <w:rPr>
                                <w:b/>
                                <w:sz w:val="24"/>
                                <w:szCs w:val="24"/>
                                <w:lang w:val="en-US"/>
                              </w:rPr>
                            </w:pPr>
                            <w:r w:rsidRPr="000E7F0E">
                              <w:rPr>
                                <w:b/>
                                <w:sz w:val="24"/>
                                <w:szCs w:val="24"/>
                                <w:lang w:val="en-US"/>
                              </w:rPr>
                              <w:t xml:space="preserve">AC5104 Data Analytics and </w:t>
                            </w:r>
                            <w:proofErr w:type="spellStart"/>
                            <w:r w:rsidRPr="000E7F0E">
                              <w:rPr>
                                <w:b/>
                                <w:sz w:val="24"/>
                                <w:szCs w:val="24"/>
                                <w:lang w:val="en-US"/>
                              </w:rPr>
                              <w:t>Visualisation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E81AA" id="Rectangle 4" o:spid="_x0000_s1028" style="position:absolute;left:0;text-align:left;margin-left:177.75pt;margin-top:10.85pt;width:303pt;height:2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" filled="f">
                <v:textbox>
                  <w:txbxContent>
                    <w:p w14:paraId="7A1784A3" w14:textId="0F347FD3" w:rsidR="00452260" w:rsidRPr="00531359" w:rsidRDefault="000E7F0E" w:rsidP="00452260">
                      <w:pPr>
                        <w:rPr>
                          <w:b/>
                          <w:sz w:val="24"/>
                          <w:szCs w:val="24"/>
                          <w:lang w:val="en-US"/>
                        </w:rPr>
                      </w:pPr>
                      <w:r w:rsidRPr="000E7F0E">
                        <w:rPr>
                          <w:b/>
                          <w:sz w:val="24"/>
                          <w:szCs w:val="24"/>
                          <w:lang w:val="en-US"/>
                        </w:rPr>
                        <w:t xml:space="preserve">AC5104 Data Analytics and </w:t>
                      </w:r>
                      <w:proofErr w:type="spellStart"/>
                      <w:r w:rsidRPr="000E7F0E">
                        <w:rPr>
                          <w:b/>
                          <w:sz w:val="24"/>
                          <w:szCs w:val="24"/>
                          <w:lang w:val="en-US"/>
                        </w:rPr>
                        <w:t>Visualisation</w:t>
                      </w:r>
                      <w:proofErr w:type="spellEnd"/>
                    </w:p>
                  </w:txbxContent>
                </v:textbox>
              </v:rect>
            </w:pict>
          </mc:Fallback>
        </mc:AlternateContent>
      </w:r>
    </w:p>
    <w:p w14:paraId="3E2FA279"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r w:rsidRPr="00E913A7">
        <w:rPr>
          <w:b/>
          <w:color w:val="000000" w:themeColor="text1"/>
          <w:szCs w:val="24"/>
        </w:rPr>
        <w:t>MODULE CODE &amp;</w:t>
      </w:r>
      <w:r w:rsidRPr="00E913A7">
        <w:rPr>
          <w:b/>
          <w:color w:val="000000" w:themeColor="text1"/>
          <w:szCs w:val="24"/>
        </w:rPr>
        <w:tab/>
      </w:r>
      <w:r w:rsidRPr="00E913A7">
        <w:rPr>
          <w:b/>
          <w:color w:val="000000" w:themeColor="text1"/>
          <w:szCs w:val="24"/>
        </w:rPr>
        <w:tab/>
        <w:t>:</w:t>
      </w:r>
    </w:p>
    <w:p w14:paraId="4478E05C"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r w:rsidRPr="00E913A7">
        <w:rPr>
          <w:b/>
          <w:color w:val="000000" w:themeColor="text1"/>
          <w:szCs w:val="24"/>
        </w:rPr>
        <w:t>TITLE</w:t>
      </w:r>
    </w:p>
    <w:p w14:paraId="6C44128B"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r w:rsidRPr="00E913A7">
        <w:rPr>
          <w:b/>
          <w:color w:val="000000" w:themeColor="text1"/>
          <w:szCs w:val="24"/>
        </w:rPr>
        <w:tab/>
      </w:r>
      <w:r w:rsidRPr="00E913A7">
        <w:rPr>
          <w:b/>
          <w:color w:val="000000" w:themeColor="text1"/>
          <w:szCs w:val="24"/>
        </w:rPr>
        <w:tab/>
      </w:r>
      <w:r w:rsidRPr="00E913A7">
        <w:rPr>
          <w:b/>
          <w:color w:val="000000" w:themeColor="text1"/>
          <w:szCs w:val="24"/>
        </w:rPr>
        <w:tab/>
      </w:r>
      <w:r w:rsidRPr="00E913A7">
        <w:rPr>
          <w:b/>
          <w:color w:val="000000" w:themeColor="text1"/>
          <w:szCs w:val="24"/>
        </w:rPr>
        <w:tab/>
      </w:r>
      <w:r w:rsidRPr="00E913A7">
        <w:rPr>
          <w:b/>
          <w:color w:val="000000" w:themeColor="text1"/>
          <w:szCs w:val="24"/>
        </w:rPr>
        <w:tab/>
      </w:r>
      <w:r w:rsidRPr="00E913A7">
        <w:rPr>
          <w:b/>
          <w:color w:val="000000" w:themeColor="text1"/>
          <w:szCs w:val="24"/>
        </w:rPr>
        <w:tab/>
      </w:r>
    </w:p>
    <w:p w14:paraId="0A8858A2" w14:textId="77777777" w:rsidR="00452260" w:rsidRPr="00E913A7" w:rsidRDefault="00452260" w:rsidP="00452260">
      <w:pPr>
        <w:pStyle w:val="BodyText"/>
        <w:jc w:val="left"/>
        <w:rPr>
          <w:b/>
          <w:bCs/>
          <w:color w:val="000000" w:themeColor="text1"/>
          <w:szCs w:val="24"/>
        </w:rPr>
      </w:pPr>
      <w:r w:rsidRPr="00E913A7">
        <w:rPr>
          <w:b/>
          <w:bCs/>
          <w:noProof/>
          <w:color w:val="000000" w:themeColor="text1"/>
          <w:szCs w:val="24"/>
          <w:lang w:val="en-US"/>
        </w:rPr>
        <mc:AlternateContent>
          <mc:Choice Requires="wps">
            <w:drawing>
              <wp:anchor distT="0" distB="0" distL="114300" distR="114300" simplePos="0" relativeHeight="251666432" behindDoc="0" locked="0" layoutInCell="1" allowOverlap="1" wp14:anchorId="7ADFE277" wp14:editId="79FFDD4C">
                <wp:simplePos x="0" y="0"/>
                <wp:positionH relativeFrom="column">
                  <wp:posOffset>2257425</wp:posOffset>
                </wp:positionH>
                <wp:positionV relativeFrom="paragraph">
                  <wp:posOffset>93345</wp:posOffset>
                </wp:positionV>
                <wp:extent cx="1714500" cy="285750"/>
                <wp:effectExtent l="0" t="0" r="19050" b="1905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550EB" id="Rectangle 3" o:spid="_x0000_s1026" style="position:absolute;margin-left:177.75pt;margin-top:7.35pt;width:13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" filled="f"/>
            </w:pict>
          </mc:Fallback>
        </mc:AlternateContent>
      </w:r>
    </w:p>
    <w:p w14:paraId="2BBCF553" w14:textId="77777777" w:rsidR="00452260" w:rsidRPr="00E913A7" w:rsidRDefault="00452260" w:rsidP="00452260">
      <w:pPr>
        <w:pStyle w:val="BodyText"/>
        <w:jc w:val="left"/>
        <w:rPr>
          <w:b/>
          <w:bCs/>
          <w:color w:val="000000" w:themeColor="text1"/>
          <w:szCs w:val="24"/>
        </w:rPr>
      </w:pPr>
      <w:r w:rsidRPr="00E913A7">
        <w:rPr>
          <w:b/>
          <w:bCs/>
          <w:color w:val="000000" w:themeColor="text1"/>
          <w:szCs w:val="24"/>
        </w:rPr>
        <w:t>COHORT</w:t>
      </w:r>
      <w:r w:rsidRPr="00E913A7">
        <w:rPr>
          <w:b/>
          <w:bCs/>
          <w:color w:val="000000" w:themeColor="text1"/>
          <w:szCs w:val="24"/>
        </w:rPr>
        <w:tab/>
      </w:r>
      <w:r w:rsidRPr="00E913A7">
        <w:rPr>
          <w:b/>
          <w:bCs/>
          <w:color w:val="000000" w:themeColor="text1"/>
          <w:szCs w:val="24"/>
        </w:rPr>
        <w:tab/>
      </w:r>
      <w:r w:rsidRPr="00E913A7">
        <w:rPr>
          <w:b/>
          <w:bCs/>
          <w:color w:val="000000" w:themeColor="text1"/>
          <w:szCs w:val="24"/>
        </w:rPr>
        <w:tab/>
        <w:t>:</w:t>
      </w:r>
      <w:r w:rsidRPr="00E913A7">
        <w:rPr>
          <w:b/>
          <w:bCs/>
          <w:color w:val="000000" w:themeColor="text1"/>
          <w:szCs w:val="24"/>
        </w:rPr>
        <w:tab/>
      </w:r>
      <w:r>
        <w:rPr>
          <w:b/>
          <w:bCs/>
          <w:color w:val="000000" w:themeColor="text1"/>
          <w:szCs w:val="24"/>
        </w:rPr>
        <w:t xml:space="preserve"> </w:t>
      </w:r>
      <w:r w:rsidRPr="00E913A7">
        <w:rPr>
          <w:b/>
          <w:bCs/>
          <w:color w:val="000000" w:themeColor="text1"/>
          <w:szCs w:val="24"/>
        </w:rPr>
        <w:t>Cohort 57</w:t>
      </w:r>
    </w:p>
    <w:p w14:paraId="0B1C4D05" w14:textId="77777777" w:rsidR="00452260" w:rsidRPr="00E913A7" w:rsidRDefault="00452260" w:rsidP="00452260">
      <w:pPr>
        <w:pStyle w:val="BodyText"/>
        <w:tabs>
          <w:tab w:val="left" w:pos="720"/>
          <w:tab w:val="left" w:pos="1440"/>
          <w:tab w:val="left" w:pos="2160"/>
          <w:tab w:val="left" w:pos="2880"/>
          <w:tab w:val="left" w:pos="3600"/>
          <w:tab w:val="left" w:pos="4320"/>
          <w:tab w:val="left" w:pos="5040"/>
          <w:tab w:val="left" w:pos="5910"/>
        </w:tabs>
        <w:rPr>
          <w:b/>
          <w:color w:val="000000" w:themeColor="text1"/>
          <w:szCs w:val="24"/>
        </w:rPr>
      </w:pPr>
    </w:p>
    <w:p w14:paraId="57C36074" w14:textId="77777777" w:rsidR="00452260" w:rsidRPr="00E913A7" w:rsidRDefault="00452260" w:rsidP="00452260">
      <w:pPr>
        <w:rPr>
          <w:b/>
          <w:color w:val="000000" w:themeColor="text1"/>
          <w:sz w:val="24"/>
          <w:szCs w:val="24"/>
        </w:rPr>
      </w:pPr>
    </w:p>
    <w:p w14:paraId="7D581F59" w14:textId="77777777" w:rsidR="00452260" w:rsidRPr="00E913A7" w:rsidRDefault="00452260" w:rsidP="00452260">
      <w:pPr>
        <w:rPr>
          <w:b/>
          <w:color w:val="000000" w:themeColor="text1"/>
          <w:sz w:val="24"/>
          <w:szCs w:val="24"/>
        </w:rPr>
      </w:pPr>
      <w:r w:rsidRPr="00E913A7">
        <w:rPr>
          <w:noProof/>
          <w:color w:val="000000" w:themeColor="text1"/>
          <w:szCs w:val="24"/>
          <w:lang w:val="en-US"/>
        </w:rPr>
        <mc:AlternateContent>
          <mc:Choice Requires="wps">
            <w:drawing>
              <wp:anchor distT="0" distB="0" distL="114300" distR="114300" simplePos="0" relativeHeight="251665408" behindDoc="0" locked="0" layoutInCell="1" allowOverlap="1" wp14:anchorId="67D9A65E" wp14:editId="23D0446F">
                <wp:simplePos x="0" y="0"/>
                <wp:positionH relativeFrom="column">
                  <wp:posOffset>2249805</wp:posOffset>
                </wp:positionH>
                <wp:positionV relativeFrom="paragraph">
                  <wp:posOffset>5080</wp:posOffset>
                </wp:positionV>
                <wp:extent cx="1714500" cy="252095"/>
                <wp:effectExtent l="11430" t="13970" r="7620" b="10160"/>
                <wp:wrapNone/>
                <wp:docPr id="8341054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252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949A34" w14:textId="67265CCE" w:rsidR="00452260" w:rsidRPr="004E1F6B" w:rsidRDefault="00FB27C7" w:rsidP="00452260">
                            <w:pPr>
                              <w:rPr>
                                <w:b/>
                                <w:bCs/>
                                <w:sz w:val="22"/>
                                <w:lang w:val="en-MY"/>
                              </w:rPr>
                            </w:pPr>
                            <w:r>
                              <w:rPr>
                                <w:b/>
                                <w:bCs/>
                                <w:sz w:val="22"/>
                                <w:lang w:val="en-MY"/>
                              </w:rPr>
                              <w:t>May</w:t>
                            </w:r>
                            <w:r w:rsidR="00B42FF1">
                              <w:rPr>
                                <w:b/>
                                <w:bCs/>
                                <w:sz w:val="22"/>
                                <w:lang w:val="en-MY"/>
                              </w:rPr>
                              <w:t xml:space="preserve"> </w:t>
                            </w:r>
                            <w:r w:rsidR="00452260" w:rsidRPr="004E1F6B">
                              <w:rPr>
                                <w:b/>
                                <w:bCs/>
                                <w:sz w:val="22"/>
                                <w:lang w:val="en-MY"/>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9A65E" id="Rectangle 1" o:spid="_x0000_s1029" style="position:absolute;margin-left:177.15pt;margin-top:.4pt;width:135pt;height:19.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" filled="f">
                <v:textbox>
                  <w:txbxContent>
                    <w:p w14:paraId="3A949A34" w14:textId="67265CCE" w:rsidR="00452260" w:rsidRPr="004E1F6B" w:rsidRDefault="00FB27C7" w:rsidP="00452260">
                      <w:pPr>
                        <w:rPr>
                          <w:b/>
                          <w:bCs/>
                          <w:sz w:val="22"/>
                          <w:lang w:val="en-MY"/>
                        </w:rPr>
                      </w:pPr>
                      <w:r>
                        <w:rPr>
                          <w:b/>
                          <w:bCs/>
                          <w:sz w:val="22"/>
                          <w:lang w:val="en-MY"/>
                        </w:rPr>
                        <w:t>May</w:t>
                      </w:r>
                      <w:r w:rsidR="00B42FF1">
                        <w:rPr>
                          <w:b/>
                          <w:bCs/>
                          <w:sz w:val="22"/>
                          <w:lang w:val="en-MY"/>
                        </w:rPr>
                        <w:t xml:space="preserve"> </w:t>
                      </w:r>
                      <w:r w:rsidR="00452260" w:rsidRPr="004E1F6B">
                        <w:rPr>
                          <w:b/>
                          <w:bCs/>
                          <w:sz w:val="22"/>
                          <w:lang w:val="en-MY"/>
                        </w:rPr>
                        <w:t>2026</w:t>
                      </w:r>
                    </w:p>
                  </w:txbxContent>
                </v:textbox>
              </v:rect>
            </w:pict>
          </mc:Fallback>
        </mc:AlternateContent>
      </w:r>
      <w:r w:rsidRPr="00E913A7">
        <w:rPr>
          <w:b/>
          <w:color w:val="000000" w:themeColor="text1"/>
          <w:sz w:val="24"/>
          <w:szCs w:val="24"/>
        </w:rPr>
        <w:t>SUBMISSION DATE</w:t>
      </w:r>
      <w:r w:rsidRPr="00E913A7">
        <w:rPr>
          <w:b/>
          <w:color w:val="000000" w:themeColor="text1"/>
          <w:sz w:val="24"/>
          <w:szCs w:val="24"/>
        </w:rPr>
        <w:tab/>
        <w:t xml:space="preserve">: </w:t>
      </w:r>
    </w:p>
    <w:p w14:paraId="38B79809" w14:textId="77777777" w:rsidR="00452260" w:rsidRPr="00E913A7" w:rsidRDefault="00452260" w:rsidP="00452260">
      <w:pPr>
        <w:rPr>
          <w:b/>
          <w:color w:val="000000" w:themeColor="text1"/>
          <w:sz w:val="24"/>
          <w:szCs w:val="24"/>
        </w:rPr>
      </w:pPr>
    </w:p>
    <w:p w14:paraId="7650711A" w14:textId="77777777" w:rsidR="00452260" w:rsidRPr="00E913A7" w:rsidRDefault="00452260" w:rsidP="00452260">
      <w:pPr>
        <w:rPr>
          <w:b/>
          <w:color w:val="000000" w:themeColor="text1"/>
          <w:sz w:val="24"/>
          <w:szCs w:val="24"/>
        </w:rPr>
      </w:pPr>
    </w:p>
    <w:p w14:paraId="070FD880" w14:textId="77777777" w:rsidR="00452260" w:rsidRPr="00E913A7" w:rsidRDefault="00452260" w:rsidP="00452260">
      <w:pPr>
        <w:rPr>
          <w:b/>
          <w:color w:val="000000" w:themeColor="text1"/>
          <w:sz w:val="24"/>
          <w:szCs w:val="24"/>
        </w:rPr>
      </w:pPr>
    </w:p>
    <w:p w14:paraId="05F16944" w14:textId="77777777" w:rsidR="00452260" w:rsidRPr="00E913A7" w:rsidRDefault="00452260" w:rsidP="00452260">
      <w:pPr>
        <w:rPr>
          <w:b/>
          <w:color w:val="000000" w:themeColor="text1"/>
          <w:sz w:val="28"/>
        </w:rPr>
      </w:pPr>
    </w:p>
    <w:p w14:paraId="1960031D" w14:textId="77777777" w:rsidR="00452260" w:rsidRPr="00E913A7" w:rsidRDefault="00452260" w:rsidP="00452260">
      <w:pPr>
        <w:rPr>
          <w:b/>
          <w:color w:val="000000" w:themeColor="text1"/>
          <w:sz w:val="28"/>
        </w:rPr>
      </w:pPr>
    </w:p>
    <w:p w14:paraId="136425DC" w14:textId="77777777" w:rsidR="00452260" w:rsidRPr="00E913A7" w:rsidRDefault="00452260" w:rsidP="00452260">
      <w:pPr>
        <w:rPr>
          <w:b/>
          <w:color w:val="000000" w:themeColor="text1"/>
          <w:sz w:val="28"/>
        </w:rPr>
      </w:pPr>
    </w:p>
    <w:p w14:paraId="040D36DA" w14:textId="77777777" w:rsidR="00452260" w:rsidRPr="00163119" w:rsidRDefault="00452260" w:rsidP="00452260">
      <w:pPr>
        <w:pStyle w:val="Heading1"/>
        <w:jc w:val="both"/>
        <w:rPr>
          <w:rFonts w:ascii="Times New Roman" w:hAnsi="Times New Roman" w:cs="Times New Roman"/>
          <w:color w:val="000000" w:themeColor="text1"/>
          <w:sz w:val="24"/>
          <w:szCs w:val="24"/>
        </w:rPr>
      </w:pPr>
      <w:r w:rsidRPr="00163119">
        <w:rPr>
          <w:rFonts w:ascii="Times New Roman" w:hAnsi="Times New Roman" w:cs="Times New Roman"/>
          <w:b/>
          <w:bCs/>
          <w:color w:val="000000" w:themeColor="text1"/>
          <w:sz w:val="24"/>
          <w:szCs w:val="24"/>
          <w:u w:val="single"/>
          <w:lang w:val="en-MY"/>
        </w:rPr>
        <w:lastRenderedPageBreak/>
        <w:t>Table of Contents</w:t>
      </w:r>
    </w:p>
    <w:tbl>
      <w:tblPr>
        <w:tblStyle w:val="TableGrid"/>
        <w:tblpPr w:leftFromText="180" w:rightFromText="180" w:horzAnchor="margin" w:tblpY="765"/>
        <w:tblW w:w="0" w:type="auto"/>
        <w:tblLook w:val="04A0" w:firstRow="1" w:lastRow="0" w:firstColumn="1" w:lastColumn="0" w:noHBand="0" w:noVBand="1"/>
      </w:tblPr>
      <w:tblGrid>
        <w:gridCol w:w="535"/>
        <w:gridCol w:w="7650"/>
        <w:gridCol w:w="831"/>
      </w:tblGrid>
      <w:tr w:rsidR="00452260" w:rsidRPr="00950BA2" w14:paraId="28FE814E" w14:textId="77777777" w:rsidTr="00911FEB">
        <w:tc>
          <w:tcPr>
            <w:tcW w:w="535" w:type="dxa"/>
          </w:tcPr>
          <w:p w14:paraId="09FDF914" w14:textId="77777777" w:rsidR="00452260" w:rsidRPr="00950BA2" w:rsidRDefault="00452260" w:rsidP="00911FEB">
            <w:pPr>
              <w:rPr>
                <w:sz w:val="24"/>
                <w:szCs w:val="24"/>
                <w:lang w:val="en-MY"/>
              </w:rPr>
            </w:pPr>
            <w:r w:rsidRPr="00950BA2">
              <w:rPr>
                <w:sz w:val="24"/>
                <w:szCs w:val="24"/>
                <w:lang w:val="en-MY"/>
              </w:rPr>
              <w:t>No</w:t>
            </w:r>
          </w:p>
        </w:tc>
        <w:tc>
          <w:tcPr>
            <w:tcW w:w="7650" w:type="dxa"/>
          </w:tcPr>
          <w:p w14:paraId="6F492A5C" w14:textId="77777777" w:rsidR="00452260" w:rsidRPr="00950BA2" w:rsidRDefault="00452260" w:rsidP="00911FEB">
            <w:pPr>
              <w:rPr>
                <w:sz w:val="24"/>
                <w:szCs w:val="24"/>
                <w:lang w:val="en-MY"/>
              </w:rPr>
            </w:pPr>
            <w:r w:rsidRPr="00950BA2">
              <w:rPr>
                <w:sz w:val="24"/>
                <w:szCs w:val="24"/>
                <w:lang w:val="en-MY"/>
              </w:rPr>
              <w:t>Contents</w:t>
            </w:r>
          </w:p>
        </w:tc>
        <w:tc>
          <w:tcPr>
            <w:tcW w:w="831" w:type="dxa"/>
          </w:tcPr>
          <w:p w14:paraId="64EB112B" w14:textId="77777777" w:rsidR="00452260" w:rsidRPr="00950BA2" w:rsidRDefault="00452260" w:rsidP="00911FEB">
            <w:pPr>
              <w:jc w:val="center"/>
              <w:rPr>
                <w:sz w:val="24"/>
                <w:szCs w:val="24"/>
                <w:lang w:val="en-MY"/>
              </w:rPr>
            </w:pPr>
            <w:r w:rsidRPr="00950BA2">
              <w:rPr>
                <w:sz w:val="24"/>
                <w:szCs w:val="24"/>
                <w:lang w:val="en-MY"/>
              </w:rPr>
              <w:t>Page</w:t>
            </w:r>
          </w:p>
        </w:tc>
      </w:tr>
      <w:tr w:rsidR="00452260" w:rsidRPr="00950BA2" w14:paraId="626F6693" w14:textId="77777777" w:rsidTr="00911FEB">
        <w:tc>
          <w:tcPr>
            <w:tcW w:w="535" w:type="dxa"/>
          </w:tcPr>
          <w:p w14:paraId="46B34947" w14:textId="77777777" w:rsidR="00452260" w:rsidRPr="00950BA2" w:rsidRDefault="00452260" w:rsidP="00911FEB">
            <w:pPr>
              <w:rPr>
                <w:sz w:val="24"/>
                <w:szCs w:val="24"/>
                <w:lang w:val="en-MY"/>
              </w:rPr>
            </w:pPr>
            <w:r w:rsidRPr="00950BA2">
              <w:rPr>
                <w:sz w:val="24"/>
                <w:szCs w:val="24"/>
                <w:lang w:val="en-MY"/>
              </w:rPr>
              <w:t>1.0</w:t>
            </w:r>
          </w:p>
        </w:tc>
        <w:tc>
          <w:tcPr>
            <w:tcW w:w="7650" w:type="dxa"/>
          </w:tcPr>
          <w:p w14:paraId="670F0E9E" w14:textId="00275424" w:rsidR="00452260" w:rsidRPr="00950BA2" w:rsidRDefault="00703FE8" w:rsidP="00911FEB">
            <w:pPr>
              <w:rPr>
                <w:sz w:val="24"/>
                <w:szCs w:val="24"/>
              </w:rPr>
            </w:pPr>
            <w:r w:rsidRPr="00950BA2">
              <w:rPr>
                <w:sz w:val="24"/>
                <w:szCs w:val="24"/>
              </w:rPr>
              <w:t>Introduction</w:t>
            </w:r>
          </w:p>
        </w:tc>
        <w:tc>
          <w:tcPr>
            <w:tcW w:w="831" w:type="dxa"/>
          </w:tcPr>
          <w:p w14:paraId="47B0BDD5" w14:textId="499BA2E9" w:rsidR="00452260" w:rsidRPr="00950BA2" w:rsidRDefault="00452260" w:rsidP="00911FEB">
            <w:pPr>
              <w:jc w:val="center"/>
              <w:rPr>
                <w:sz w:val="24"/>
                <w:szCs w:val="24"/>
                <w:lang w:val="en-MY"/>
              </w:rPr>
            </w:pPr>
            <w:r w:rsidRPr="00950BA2">
              <w:rPr>
                <w:sz w:val="24"/>
                <w:szCs w:val="24"/>
                <w:lang w:val="en-MY"/>
              </w:rPr>
              <w:t>3</w:t>
            </w:r>
          </w:p>
        </w:tc>
      </w:tr>
      <w:tr w:rsidR="00452260" w:rsidRPr="00950BA2" w14:paraId="519002C7" w14:textId="77777777" w:rsidTr="00911FEB">
        <w:tc>
          <w:tcPr>
            <w:tcW w:w="535" w:type="dxa"/>
          </w:tcPr>
          <w:p w14:paraId="66BEF934" w14:textId="77777777" w:rsidR="00452260" w:rsidRPr="00950BA2" w:rsidRDefault="00452260" w:rsidP="00911FEB">
            <w:pPr>
              <w:rPr>
                <w:sz w:val="24"/>
                <w:szCs w:val="24"/>
                <w:lang w:val="en-MY"/>
              </w:rPr>
            </w:pPr>
            <w:r w:rsidRPr="00950BA2">
              <w:rPr>
                <w:sz w:val="24"/>
                <w:szCs w:val="24"/>
                <w:lang w:val="en-MY"/>
              </w:rPr>
              <w:t>2.0</w:t>
            </w:r>
          </w:p>
        </w:tc>
        <w:tc>
          <w:tcPr>
            <w:tcW w:w="7650" w:type="dxa"/>
          </w:tcPr>
          <w:p w14:paraId="476B3DFF" w14:textId="6D9C0B54" w:rsidR="00452260" w:rsidRPr="00950BA2" w:rsidRDefault="00703FE8" w:rsidP="00911FEB">
            <w:pPr>
              <w:rPr>
                <w:sz w:val="24"/>
                <w:szCs w:val="24"/>
                <w:lang w:val="en-MY"/>
              </w:rPr>
            </w:pPr>
            <w:r w:rsidRPr="00950BA2">
              <w:rPr>
                <w:sz w:val="24"/>
                <w:szCs w:val="24"/>
              </w:rPr>
              <w:t>Dashboard Design and Features</w:t>
            </w:r>
          </w:p>
        </w:tc>
        <w:tc>
          <w:tcPr>
            <w:tcW w:w="831" w:type="dxa"/>
          </w:tcPr>
          <w:p w14:paraId="78362E02" w14:textId="20F39D04" w:rsidR="00452260" w:rsidRPr="00950BA2" w:rsidRDefault="00950BA2" w:rsidP="00911FEB">
            <w:pPr>
              <w:jc w:val="center"/>
              <w:rPr>
                <w:sz w:val="24"/>
                <w:szCs w:val="24"/>
                <w:lang w:val="en-MY"/>
              </w:rPr>
            </w:pPr>
            <w:r>
              <w:rPr>
                <w:sz w:val="24"/>
                <w:szCs w:val="24"/>
                <w:lang w:val="en-MY"/>
              </w:rPr>
              <w:t>4</w:t>
            </w:r>
          </w:p>
        </w:tc>
      </w:tr>
      <w:tr w:rsidR="00452260" w:rsidRPr="00950BA2" w14:paraId="42DF1678" w14:textId="77777777" w:rsidTr="00911FEB">
        <w:tc>
          <w:tcPr>
            <w:tcW w:w="535" w:type="dxa"/>
          </w:tcPr>
          <w:p w14:paraId="1CC77678" w14:textId="77777777" w:rsidR="00452260" w:rsidRPr="00950BA2" w:rsidRDefault="00452260" w:rsidP="00911FEB">
            <w:pPr>
              <w:rPr>
                <w:sz w:val="24"/>
                <w:szCs w:val="24"/>
                <w:lang w:val="en-MY"/>
              </w:rPr>
            </w:pPr>
            <w:r w:rsidRPr="00950BA2">
              <w:rPr>
                <w:sz w:val="24"/>
                <w:szCs w:val="24"/>
                <w:lang w:val="en-MY"/>
              </w:rPr>
              <w:t>3.0</w:t>
            </w:r>
          </w:p>
        </w:tc>
        <w:tc>
          <w:tcPr>
            <w:tcW w:w="7650" w:type="dxa"/>
          </w:tcPr>
          <w:p w14:paraId="2B189BD5" w14:textId="2EB5CD3C" w:rsidR="00452260" w:rsidRPr="00950BA2" w:rsidRDefault="002A7763" w:rsidP="00911FEB">
            <w:pPr>
              <w:rPr>
                <w:sz w:val="24"/>
                <w:szCs w:val="24"/>
                <w:lang w:val="en-MY"/>
              </w:rPr>
            </w:pPr>
            <w:r w:rsidRPr="00950BA2">
              <w:rPr>
                <w:sz w:val="24"/>
                <w:szCs w:val="24"/>
              </w:rPr>
              <w:t>Target Users and Purpose</w:t>
            </w:r>
          </w:p>
        </w:tc>
        <w:tc>
          <w:tcPr>
            <w:tcW w:w="831" w:type="dxa"/>
          </w:tcPr>
          <w:p w14:paraId="6A1F03BB" w14:textId="50A5CF97" w:rsidR="00452260" w:rsidRPr="00950BA2" w:rsidRDefault="00950BA2" w:rsidP="00911FEB">
            <w:pPr>
              <w:jc w:val="center"/>
              <w:rPr>
                <w:rFonts w:eastAsia="SimSun"/>
                <w:sz w:val="24"/>
                <w:szCs w:val="24"/>
                <w:lang w:val="en-MY" w:eastAsia="zh-CN"/>
              </w:rPr>
            </w:pPr>
            <w:r>
              <w:rPr>
                <w:sz w:val="24"/>
                <w:szCs w:val="24"/>
                <w:lang w:val="en-MY"/>
              </w:rPr>
              <w:t>5</w:t>
            </w:r>
          </w:p>
        </w:tc>
      </w:tr>
      <w:tr w:rsidR="00452260" w:rsidRPr="00950BA2" w14:paraId="2D294D6F" w14:textId="77777777" w:rsidTr="00911FEB">
        <w:tc>
          <w:tcPr>
            <w:tcW w:w="535" w:type="dxa"/>
          </w:tcPr>
          <w:p w14:paraId="036DC4E7" w14:textId="77777777" w:rsidR="00452260" w:rsidRPr="00950BA2" w:rsidRDefault="00452260" w:rsidP="00911FEB">
            <w:pPr>
              <w:rPr>
                <w:sz w:val="24"/>
                <w:szCs w:val="24"/>
                <w:lang w:val="en-MY"/>
              </w:rPr>
            </w:pPr>
            <w:r w:rsidRPr="00950BA2">
              <w:rPr>
                <w:sz w:val="24"/>
                <w:szCs w:val="24"/>
                <w:lang w:val="en-MY"/>
              </w:rPr>
              <w:t>4.0</w:t>
            </w:r>
          </w:p>
        </w:tc>
        <w:tc>
          <w:tcPr>
            <w:tcW w:w="7650" w:type="dxa"/>
          </w:tcPr>
          <w:p w14:paraId="25277416" w14:textId="65D35253" w:rsidR="00452260" w:rsidRPr="00950BA2" w:rsidRDefault="00950BA2" w:rsidP="00911FEB">
            <w:pPr>
              <w:rPr>
                <w:sz w:val="24"/>
                <w:szCs w:val="24"/>
                <w:lang w:val="en-MY"/>
              </w:rPr>
            </w:pPr>
            <w:r w:rsidRPr="00950BA2">
              <w:rPr>
                <w:sz w:val="24"/>
                <w:szCs w:val="24"/>
              </w:rPr>
              <w:t>Usefulness and Benefits</w:t>
            </w:r>
            <w:r w:rsidRPr="00950BA2">
              <w:rPr>
                <w:sz w:val="24"/>
                <w:szCs w:val="24"/>
                <w:lang w:val="en-MY"/>
              </w:rPr>
              <w:t xml:space="preserve"> </w:t>
            </w:r>
            <w:r w:rsidR="00452260" w:rsidRPr="00950BA2">
              <w:rPr>
                <w:sz w:val="24"/>
                <w:szCs w:val="24"/>
                <w:lang w:val="en-MY"/>
              </w:rPr>
              <w:t xml:space="preserve"> </w:t>
            </w:r>
          </w:p>
        </w:tc>
        <w:tc>
          <w:tcPr>
            <w:tcW w:w="831" w:type="dxa"/>
          </w:tcPr>
          <w:p w14:paraId="759D433C" w14:textId="4C10A94C" w:rsidR="00452260" w:rsidRPr="00950BA2" w:rsidRDefault="00950BA2" w:rsidP="00911FEB">
            <w:pPr>
              <w:jc w:val="center"/>
              <w:rPr>
                <w:rFonts w:eastAsia="SimSun"/>
                <w:sz w:val="24"/>
                <w:szCs w:val="24"/>
                <w:lang w:val="en-MY" w:eastAsia="zh-CN"/>
              </w:rPr>
            </w:pPr>
            <w:r>
              <w:rPr>
                <w:rFonts w:eastAsia="SimSun"/>
                <w:sz w:val="24"/>
                <w:szCs w:val="24"/>
                <w:lang w:val="en-MY" w:eastAsia="zh-CN"/>
              </w:rPr>
              <w:t>6</w:t>
            </w:r>
          </w:p>
        </w:tc>
      </w:tr>
      <w:tr w:rsidR="00452260" w:rsidRPr="00950BA2" w14:paraId="29695BD6" w14:textId="77777777" w:rsidTr="00911FEB">
        <w:tc>
          <w:tcPr>
            <w:tcW w:w="535" w:type="dxa"/>
          </w:tcPr>
          <w:p w14:paraId="248C5FE3" w14:textId="77777777" w:rsidR="00452260" w:rsidRPr="00950BA2" w:rsidRDefault="00452260" w:rsidP="00911FEB">
            <w:pPr>
              <w:rPr>
                <w:sz w:val="24"/>
                <w:szCs w:val="24"/>
                <w:lang w:val="en-MY"/>
              </w:rPr>
            </w:pPr>
            <w:r w:rsidRPr="00950BA2">
              <w:rPr>
                <w:sz w:val="24"/>
                <w:szCs w:val="24"/>
                <w:lang w:val="en-MY"/>
              </w:rPr>
              <w:t>5.0</w:t>
            </w:r>
          </w:p>
        </w:tc>
        <w:tc>
          <w:tcPr>
            <w:tcW w:w="7650" w:type="dxa"/>
          </w:tcPr>
          <w:p w14:paraId="384742A9" w14:textId="562285DD" w:rsidR="00452260" w:rsidRPr="00950BA2" w:rsidRDefault="00950BA2" w:rsidP="00911FEB">
            <w:pPr>
              <w:rPr>
                <w:sz w:val="24"/>
                <w:szCs w:val="24"/>
                <w:lang w:val="en-MY"/>
              </w:rPr>
            </w:pPr>
            <w:r w:rsidRPr="00950BA2">
              <w:rPr>
                <w:sz w:val="24"/>
                <w:szCs w:val="24"/>
                <w:lang w:val="en-MY"/>
              </w:rPr>
              <w:t>Limitations and Areas for Improvement</w:t>
            </w:r>
          </w:p>
        </w:tc>
        <w:tc>
          <w:tcPr>
            <w:tcW w:w="831" w:type="dxa"/>
          </w:tcPr>
          <w:p w14:paraId="20D513E7" w14:textId="7FFC61EA" w:rsidR="00452260" w:rsidRPr="00950BA2" w:rsidRDefault="00950BA2" w:rsidP="00911FEB">
            <w:pPr>
              <w:jc w:val="center"/>
              <w:rPr>
                <w:rFonts w:eastAsia="SimSun"/>
                <w:sz w:val="24"/>
                <w:szCs w:val="24"/>
                <w:lang w:val="en-MY" w:eastAsia="zh-CN"/>
              </w:rPr>
            </w:pPr>
            <w:r>
              <w:rPr>
                <w:rFonts w:eastAsia="SimSun"/>
                <w:sz w:val="24"/>
                <w:szCs w:val="24"/>
                <w:lang w:val="en-MY" w:eastAsia="zh-CN"/>
              </w:rPr>
              <w:t>7</w:t>
            </w:r>
          </w:p>
        </w:tc>
      </w:tr>
      <w:tr w:rsidR="00950BA2" w:rsidRPr="00950BA2" w14:paraId="565204BA" w14:textId="77777777" w:rsidTr="00911FEB">
        <w:tc>
          <w:tcPr>
            <w:tcW w:w="535" w:type="dxa"/>
          </w:tcPr>
          <w:p w14:paraId="5C7AEBCA" w14:textId="0EF09ACF" w:rsidR="00950BA2" w:rsidRPr="00950BA2" w:rsidRDefault="00950BA2" w:rsidP="00911FEB">
            <w:pPr>
              <w:rPr>
                <w:sz w:val="24"/>
                <w:szCs w:val="24"/>
                <w:lang w:val="en-MY"/>
              </w:rPr>
            </w:pPr>
            <w:r w:rsidRPr="00950BA2">
              <w:rPr>
                <w:sz w:val="24"/>
                <w:szCs w:val="24"/>
                <w:lang w:val="en-MY"/>
              </w:rPr>
              <w:t>6.0</w:t>
            </w:r>
          </w:p>
        </w:tc>
        <w:tc>
          <w:tcPr>
            <w:tcW w:w="7650" w:type="dxa"/>
          </w:tcPr>
          <w:p w14:paraId="72B48BDB" w14:textId="411E7D6F" w:rsidR="00950BA2" w:rsidRPr="00950BA2" w:rsidRDefault="00950BA2" w:rsidP="00911FEB">
            <w:pPr>
              <w:rPr>
                <w:sz w:val="24"/>
                <w:szCs w:val="24"/>
                <w:lang w:val="en-MY"/>
              </w:rPr>
            </w:pPr>
            <w:r w:rsidRPr="00950BA2">
              <w:rPr>
                <w:sz w:val="24"/>
                <w:szCs w:val="24"/>
                <w:lang w:val="en-MY"/>
              </w:rPr>
              <w:t>Conclusion</w:t>
            </w:r>
          </w:p>
        </w:tc>
        <w:tc>
          <w:tcPr>
            <w:tcW w:w="831" w:type="dxa"/>
          </w:tcPr>
          <w:p w14:paraId="13664AD8" w14:textId="10453C9B" w:rsidR="00950BA2" w:rsidRPr="00950BA2" w:rsidRDefault="00950BA2" w:rsidP="00911FEB">
            <w:pPr>
              <w:jc w:val="center"/>
              <w:rPr>
                <w:rFonts w:eastAsia="SimSun"/>
                <w:sz w:val="24"/>
                <w:szCs w:val="24"/>
                <w:lang w:val="en-MY" w:eastAsia="zh-CN"/>
              </w:rPr>
            </w:pPr>
            <w:r>
              <w:rPr>
                <w:rFonts w:eastAsia="SimSun"/>
                <w:sz w:val="24"/>
                <w:szCs w:val="24"/>
                <w:lang w:val="en-MY" w:eastAsia="zh-CN"/>
              </w:rPr>
              <w:t>8</w:t>
            </w:r>
          </w:p>
        </w:tc>
      </w:tr>
      <w:tr w:rsidR="00950BA2" w:rsidRPr="00950BA2" w14:paraId="21A82D09" w14:textId="77777777" w:rsidTr="00911FEB">
        <w:tc>
          <w:tcPr>
            <w:tcW w:w="535" w:type="dxa"/>
          </w:tcPr>
          <w:p w14:paraId="065F47ED" w14:textId="19F31220" w:rsidR="00950BA2" w:rsidRPr="00950BA2" w:rsidRDefault="00950BA2" w:rsidP="00911FEB">
            <w:pPr>
              <w:rPr>
                <w:sz w:val="24"/>
                <w:szCs w:val="24"/>
                <w:lang w:val="en-MY"/>
              </w:rPr>
            </w:pPr>
            <w:r w:rsidRPr="00950BA2">
              <w:rPr>
                <w:sz w:val="24"/>
                <w:szCs w:val="24"/>
                <w:lang w:val="en-MY"/>
              </w:rPr>
              <w:t>7.0</w:t>
            </w:r>
          </w:p>
        </w:tc>
        <w:tc>
          <w:tcPr>
            <w:tcW w:w="7650" w:type="dxa"/>
          </w:tcPr>
          <w:p w14:paraId="10570F17" w14:textId="3F22D54A" w:rsidR="00950BA2" w:rsidRPr="00950BA2" w:rsidRDefault="00950BA2" w:rsidP="00911FEB">
            <w:pPr>
              <w:rPr>
                <w:sz w:val="24"/>
                <w:szCs w:val="24"/>
                <w:lang w:val="en-MY"/>
              </w:rPr>
            </w:pPr>
            <w:r w:rsidRPr="00950BA2">
              <w:rPr>
                <w:sz w:val="24"/>
                <w:szCs w:val="24"/>
              </w:rPr>
              <w:t>References</w:t>
            </w:r>
          </w:p>
        </w:tc>
        <w:tc>
          <w:tcPr>
            <w:tcW w:w="831" w:type="dxa"/>
          </w:tcPr>
          <w:p w14:paraId="76EA9D79" w14:textId="3AA62D0A" w:rsidR="00950BA2" w:rsidRPr="00950BA2" w:rsidRDefault="00950BA2" w:rsidP="00911FEB">
            <w:pPr>
              <w:jc w:val="center"/>
              <w:rPr>
                <w:rFonts w:eastAsia="SimSun"/>
                <w:sz w:val="24"/>
                <w:szCs w:val="24"/>
                <w:lang w:val="en-MY" w:eastAsia="zh-CN"/>
              </w:rPr>
            </w:pPr>
            <w:r>
              <w:rPr>
                <w:rFonts w:eastAsia="SimSun"/>
                <w:sz w:val="24"/>
                <w:szCs w:val="24"/>
                <w:lang w:val="en-MY" w:eastAsia="zh-CN"/>
              </w:rPr>
              <w:t>9-11</w:t>
            </w:r>
          </w:p>
        </w:tc>
      </w:tr>
      <w:tr w:rsidR="00950BA2" w:rsidRPr="00950BA2" w14:paraId="7C1541D8" w14:textId="77777777" w:rsidTr="00911FEB">
        <w:tc>
          <w:tcPr>
            <w:tcW w:w="535" w:type="dxa"/>
          </w:tcPr>
          <w:p w14:paraId="3B521265" w14:textId="35232B46" w:rsidR="00950BA2" w:rsidRPr="00950BA2" w:rsidRDefault="00950BA2" w:rsidP="00911FEB">
            <w:pPr>
              <w:rPr>
                <w:sz w:val="24"/>
                <w:szCs w:val="24"/>
                <w:lang w:val="en-MY"/>
              </w:rPr>
            </w:pPr>
            <w:r w:rsidRPr="00950BA2">
              <w:rPr>
                <w:sz w:val="24"/>
                <w:szCs w:val="24"/>
                <w:lang w:val="en-MY"/>
              </w:rPr>
              <w:t>8.0</w:t>
            </w:r>
          </w:p>
        </w:tc>
        <w:tc>
          <w:tcPr>
            <w:tcW w:w="7650" w:type="dxa"/>
          </w:tcPr>
          <w:p w14:paraId="56988E9F" w14:textId="1E53E944" w:rsidR="00950BA2" w:rsidRPr="00950BA2" w:rsidRDefault="00950BA2" w:rsidP="00911FEB">
            <w:pPr>
              <w:rPr>
                <w:sz w:val="24"/>
                <w:szCs w:val="24"/>
                <w:lang w:val="en-MY"/>
              </w:rPr>
            </w:pPr>
            <w:r w:rsidRPr="00950BA2">
              <w:rPr>
                <w:sz w:val="24"/>
                <w:szCs w:val="24"/>
              </w:rPr>
              <w:t>Appendix</w:t>
            </w:r>
          </w:p>
        </w:tc>
        <w:tc>
          <w:tcPr>
            <w:tcW w:w="831" w:type="dxa"/>
          </w:tcPr>
          <w:p w14:paraId="35A4531D" w14:textId="5E96E521" w:rsidR="00950BA2" w:rsidRPr="00950BA2" w:rsidRDefault="00950BA2" w:rsidP="00911FEB">
            <w:pPr>
              <w:jc w:val="center"/>
              <w:rPr>
                <w:rFonts w:eastAsia="SimSun"/>
                <w:sz w:val="24"/>
                <w:szCs w:val="24"/>
                <w:lang w:val="en-MY" w:eastAsia="zh-CN"/>
              </w:rPr>
            </w:pPr>
            <w:r>
              <w:rPr>
                <w:rFonts w:eastAsia="SimSun"/>
                <w:sz w:val="24"/>
                <w:szCs w:val="24"/>
                <w:lang w:val="en-MY" w:eastAsia="zh-CN"/>
              </w:rPr>
              <w:t>12-16</w:t>
            </w:r>
          </w:p>
        </w:tc>
      </w:tr>
      <w:tr w:rsidR="00950BA2" w:rsidRPr="00950BA2" w14:paraId="44E0921B" w14:textId="77777777" w:rsidTr="00911FEB">
        <w:tc>
          <w:tcPr>
            <w:tcW w:w="535" w:type="dxa"/>
          </w:tcPr>
          <w:p w14:paraId="71C12D97" w14:textId="1FD56E4B" w:rsidR="00950BA2" w:rsidRPr="00950BA2" w:rsidRDefault="00950BA2" w:rsidP="00911FEB">
            <w:pPr>
              <w:rPr>
                <w:sz w:val="24"/>
                <w:szCs w:val="24"/>
                <w:lang w:val="en-MY"/>
              </w:rPr>
            </w:pPr>
            <w:r w:rsidRPr="00950BA2">
              <w:rPr>
                <w:sz w:val="24"/>
                <w:szCs w:val="24"/>
                <w:lang w:val="en-MY"/>
              </w:rPr>
              <w:t>9.0</w:t>
            </w:r>
          </w:p>
        </w:tc>
        <w:tc>
          <w:tcPr>
            <w:tcW w:w="7650" w:type="dxa"/>
          </w:tcPr>
          <w:p w14:paraId="1AFEE3BB" w14:textId="409ABCA6" w:rsidR="00950BA2" w:rsidRPr="00950BA2" w:rsidRDefault="00950BA2" w:rsidP="00911FEB">
            <w:pPr>
              <w:rPr>
                <w:sz w:val="24"/>
                <w:szCs w:val="24"/>
                <w:lang w:val="en-MY"/>
              </w:rPr>
            </w:pPr>
            <w:r w:rsidRPr="00950BA2">
              <w:rPr>
                <w:sz w:val="24"/>
                <w:szCs w:val="24"/>
              </w:rPr>
              <w:t>Dashboard Link</w:t>
            </w:r>
          </w:p>
        </w:tc>
        <w:tc>
          <w:tcPr>
            <w:tcW w:w="831" w:type="dxa"/>
          </w:tcPr>
          <w:p w14:paraId="3F7349BC" w14:textId="1C921435" w:rsidR="00950BA2" w:rsidRPr="00950BA2" w:rsidRDefault="00950BA2" w:rsidP="00911FEB">
            <w:pPr>
              <w:jc w:val="center"/>
              <w:rPr>
                <w:rFonts w:eastAsia="SimSun"/>
                <w:sz w:val="24"/>
                <w:szCs w:val="24"/>
                <w:lang w:val="en-MY" w:eastAsia="zh-CN"/>
              </w:rPr>
            </w:pPr>
            <w:r>
              <w:rPr>
                <w:rFonts w:eastAsia="SimSun"/>
                <w:sz w:val="24"/>
                <w:szCs w:val="24"/>
                <w:lang w:val="en-MY" w:eastAsia="zh-CN"/>
              </w:rPr>
              <w:t>17</w:t>
            </w:r>
          </w:p>
        </w:tc>
      </w:tr>
    </w:tbl>
    <w:p w14:paraId="49F4EF31" w14:textId="77777777" w:rsidR="00452260" w:rsidRPr="00950BA2" w:rsidRDefault="00452260" w:rsidP="00452260">
      <w:pPr>
        <w:widowControl w:val="0"/>
        <w:spacing w:after="200" w:line="276" w:lineRule="auto"/>
        <w:rPr>
          <w:sz w:val="24"/>
          <w:szCs w:val="24"/>
        </w:rPr>
      </w:pPr>
      <w:r w:rsidRPr="00950BA2">
        <w:rPr>
          <w:sz w:val="24"/>
          <w:szCs w:val="24"/>
        </w:rPr>
        <w:br w:type="page"/>
      </w:r>
    </w:p>
    <w:p w14:paraId="0BCB68D3" w14:textId="674918EA" w:rsidR="00A37E4E" w:rsidRPr="00163119" w:rsidRDefault="00A37E4E" w:rsidP="00163119">
      <w:pPr>
        <w:spacing w:line="360" w:lineRule="auto"/>
        <w:jc w:val="both"/>
        <w:rPr>
          <w:b/>
          <w:bCs/>
          <w:sz w:val="24"/>
          <w:szCs w:val="24"/>
          <w:u w:val="single"/>
        </w:rPr>
      </w:pPr>
      <w:r w:rsidRPr="00163119">
        <w:rPr>
          <w:b/>
          <w:bCs/>
          <w:sz w:val="24"/>
          <w:szCs w:val="24"/>
          <w:u w:val="single"/>
        </w:rPr>
        <w:lastRenderedPageBreak/>
        <w:t>1.0 Introduction</w:t>
      </w:r>
    </w:p>
    <w:p w14:paraId="14CE128F" w14:textId="77777777" w:rsidR="00A37E4E" w:rsidRPr="00163119" w:rsidRDefault="00A37E4E" w:rsidP="00163119">
      <w:pPr>
        <w:spacing w:line="360" w:lineRule="auto"/>
        <w:jc w:val="both"/>
        <w:rPr>
          <w:b/>
          <w:bCs/>
          <w:sz w:val="24"/>
          <w:szCs w:val="24"/>
          <w:u w:val="single"/>
        </w:rPr>
      </w:pPr>
    </w:p>
    <w:p w14:paraId="2D6E157F" w14:textId="77777777" w:rsidR="00163119" w:rsidRPr="00163119" w:rsidRDefault="00163119" w:rsidP="00163119">
      <w:pPr>
        <w:spacing w:line="360" w:lineRule="auto"/>
        <w:jc w:val="both"/>
        <w:rPr>
          <w:sz w:val="24"/>
          <w:szCs w:val="24"/>
          <w:lang w:val="en-MY"/>
        </w:rPr>
      </w:pPr>
      <w:r w:rsidRPr="00163119">
        <w:rPr>
          <w:sz w:val="24"/>
          <w:szCs w:val="24"/>
          <w:lang w:val="en-MY"/>
        </w:rPr>
        <w:t xml:space="preserve">In the era of big data, dashboards have become essential tools in business, accounting, and finance for </w:t>
      </w:r>
      <w:proofErr w:type="spellStart"/>
      <w:r w:rsidRPr="00163119">
        <w:rPr>
          <w:sz w:val="24"/>
          <w:szCs w:val="24"/>
          <w:lang w:val="en-MY"/>
        </w:rPr>
        <w:t>analyzing</w:t>
      </w:r>
      <w:proofErr w:type="spellEnd"/>
      <w:r w:rsidRPr="00163119">
        <w:rPr>
          <w:sz w:val="24"/>
          <w:szCs w:val="24"/>
          <w:lang w:val="en-MY"/>
        </w:rPr>
        <w:t xml:space="preserve"> and communicating complex datasets. The pharmaceutical industry generates vast amounts of financial and operational data, including revenue, </w:t>
      </w:r>
      <w:r w:rsidRPr="00163119">
        <w:rPr>
          <w:sz w:val="24"/>
          <w:szCs w:val="24"/>
        </w:rPr>
        <w:t>Research and Development</w:t>
      </w:r>
      <w:r w:rsidRPr="00163119">
        <w:rPr>
          <w:sz w:val="24"/>
          <w:szCs w:val="24"/>
          <w:lang w:val="en-MY"/>
        </w:rPr>
        <w:t xml:space="preserve"> (R&amp;D) Expenses, and stock performance. Dashboards enable decision-makers to interpret this data more efficiently, supporting future strategic planning and decision-making processes. This paper evaluates the practicality of the Pfizer and GlaxoSmithKline plc (GSK plc) pharmaceutical industry dashboards. These dashboards visualize key performance indicators (KPI), including revenue trends, R&amp;D expenditures, average stock price, and R&amp;D intensity. The evaluation focuses on </w:t>
      </w:r>
      <w:proofErr w:type="spellStart"/>
      <w:r w:rsidRPr="00163119">
        <w:rPr>
          <w:sz w:val="24"/>
          <w:szCs w:val="24"/>
          <w:lang w:val="en-MY"/>
        </w:rPr>
        <w:t>analyzing</w:t>
      </w:r>
      <w:proofErr w:type="spellEnd"/>
      <w:r w:rsidRPr="00163119">
        <w:rPr>
          <w:sz w:val="24"/>
          <w:szCs w:val="24"/>
          <w:lang w:val="en-MY"/>
        </w:rPr>
        <w:t xml:space="preserve"> the dashboard's effectiveness in supporting decision-making, enhancing data visualization, and providing real-time insights. It also critically assesses its limitations based on relevant academic literature.</w:t>
      </w:r>
    </w:p>
    <w:p w14:paraId="4A67C1A9" w14:textId="77777777" w:rsidR="00163119" w:rsidRPr="00163119" w:rsidRDefault="00163119" w:rsidP="00163119">
      <w:pPr>
        <w:spacing w:line="360" w:lineRule="auto"/>
        <w:jc w:val="both"/>
        <w:rPr>
          <w:sz w:val="24"/>
          <w:szCs w:val="24"/>
          <w:lang w:val="en-MY"/>
        </w:rPr>
      </w:pPr>
    </w:p>
    <w:p w14:paraId="25E3797D" w14:textId="675AC71B" w:rsidR="00163119" w:rsidRPr="00163119" w:rsidRDefault="00163119">
      <w:pPr>
        <w:widowControl w:val="0"/>
        <w:spacing w:after="200" w:line="276" w:lineRule="auto"/>
        <w:rPr>
          <w:sz w:val="24"/>
          <w:szCs w:val="24"/>
          <w:lang w:val="en-MY"/>
        </w:rPr>
      </w:pPr>
      <w:r w:rsidRPr="00163119">
        <w:rPr>
          <w:sz w:val="24"/>
          <w:szCs w:val="24"/>
          <w:lang w:val="en-MY"/>
        </w:rPr>
        <w:br w:type="page"/>
      </w:r>
    </w:p>
    <w:p w14:paraId="33DAE1D9" w14:textId="097D4597" w:rsidR="00163119" w:rsidRPr="00163119" w:rsidRDefault="00163119" w:rsidP="00163119">
      <w:pPr>
        <w:spacing w:line="360" w:lineRule="auto"/>
        <w:jc w:val="both"/>
        <w:rPr>
          <w:sz w:val="24"/>
          <w:szCs w:val="24"/>
          <w:lang w:val="en-MY"/>
        </w:rPr>
      </w:pPr>
      <w:r w:rsidRPr="00163119">
        <w:rPr>
          <w:b/>
          <w:bCs/>
          <w:sz w:val="24"/>
          <w:szCs w:val="24"/>
          <w:u w:val="single"/>
        </w:rPr>
        <w:lastRenderedPageBreak/>
        <w:t>2.0 Dashboard Design and Features</w:t>
      </w:r>
    </w:p>
    <w:p w14:paraId="61D2E695" w14:textId="77777777" w:rsidR="00163119" w:rsidRPr="00163119" w:rsidRDefault="00163119" w:rsidP="00163119">
      <w:pPr>
        <w:spacing w:line="360" w:lineRule="auto"/>
        <w:jc w:val="both"/>
        <w:rPr>
          <w:sz w:val="24"/>
          <w:szCs w:val="24"/>
          <w:lang w:val="en-MY"/>
        </w:rPr>
      </w:pPr>
    </w:p>
    <w:p w14:paraId="2A4DC773" w14:textId="77777777" w:rsidR="00163119" w:rsidRPr="00163119" w:rsidRDefault="00163119" w:rsidP="00163119">
      <w:pPr>
        <w:spacing w:line="360" w:lineRule="auto"/>
        <w:jc w:val="both"/>
        <w:rPr>
          <w:sz w:val="24"/>
          <w:szCs w:val="24"/>
          <w:lang w:val="en-MY"/>
        </w:rPr>
      </w:pPr>
      <w:r w:rsidRPr="00163119">
        <w:rPr>
          <w:sz w:val="24"/>
          <w:szCs w:val="24"/>
        </w:rPr>
        <w:t>This dashboard displays comparative data for Pfizer and GSK plc pharmaceutical companies over five years. In terms of visual design, it employs a clean layout with neutral backgrounds and contrasting colours to differentiate data categories. For example, blue represents Pfizer, red represents GSK plc, and green highlighting boxes highlight KPI, such as total revenue and average stock price. This colour scheme effectively enhances overall readability and helps users quickly distinguish variables, adhering to the basic principles of effective data visualization. The dashboard integrates different chart types to display various data. Line charts are used to present trends over time, such as revenue growth and stock price changes. Bar charts are used to compare R&amp;D expenses between different companies. Additionally, the dashboard visualizes a calculated R&amp;D intensity metric (R&amp;D expenses /revenue) to provide deeper analytical insights. The KPI displayed at the top of the dashboard allow users to quickly grasp the overall picture before viewing detailed charts. Research indicates that dashboards combining summary metrics with detailed visualizations help improve users' data comprehension and interpretation efficiency. (Zhuang et al., 2022). Interactivity is another key feature of this dashboard. Users can select specific companies or time ranges using filters, enabling personalized data analysis. This interactive feature allows users to explore data in a more flexible way, rather than being limited to static displays. According to research, interactive dashboards allow users to dynamically explore data, thereby increasing user engagement and further enhancing decision-making performance. (Rahman et al., 2025).</w:t>
      </w:r>
    </w:p>
    <w:p w14:paraId="0865DC7D" w14:textId="77777777" w:rsidR="00163119" w:rsidRPr="00163119" w:rsidRDefault="00163119" w:rsidP="00163119">
      <w:pPr>
        <w:spacing w:line="360" w:lineRule="auto"/>
        <w:jc w:val="both"/>
        <w:rPr>
          <w:sz w:val="24"/>
          <w:szCs w:val="24"/>
          <w:lang w:val="en-MY"/>
        </w:rPr>
      </w:pPr>
    </w:p>
    <w:p w14:paraId="0E67D2BF" w14:textId="77777777" w:rsidR="00163119" w:rsidRPr="00163119" w:rsidRDefault="00163119" w:rsidP="00163119">
      <w:pPr>
        <w:spacing w:line="360" w:lineRule="auto"/>
        <w:jc w:val="both"/>
        <w:rPr>
          <w:sz w:val="24"/>
          <w:szCs w:val="24"/>
          <w:lang w:val="en-MY"/>
        </w:rPr>
      </w:pPr>
    </w:p>
    <w:p w14:paraId="483B7A7E" w14:textId="77777777" w:rsidR="00163119" w:rsidRPr="00163119" w:rsidRDefault="00163119">
      <w:pPr>
        <w:widowControl w:val="0"/>
        <w:spacing w:after="200" w:line="276" w:lineRule="auto"/>
        <w:rPr>
          <w:b/>
          <w:bCs/>
          <w:sz w:val="24"/>
          <w:szCs w:val="24"/>
          <w:u w:val="single"/>
        </w:rPr>
      </w:pPr>
      <w:r w:rsidRPr="00163119">
        <w:rPr>
          <w:b/>
          <w:bCs/>
          <w:sz w:val="24"/>
          <w:szCs w:val="24"/>
          <w:u w:val="single"/>
        </w:rPr>
        <w:br w:type="page"/>
      </w:r>
    </w:p>
    <w:p w14:paraId="043AF6DA" w14:textId="1B0FCD16" w:rsidR="00163119" w:rsidRPr="00163119" w:rsidRDefault="00163119" w:rsidP="00163119">
      <w:pPr>
        <w:spacing w:line="360" w:lineRule="auto"/>
        <w:jc w:val="both"/>
        <w:rPr>
          <w:sz w:val="24"/>
          <w:szCs w:val="24"/>
          <w:lang w:val="en-MY"/>
        </w:rPr>
      </w:pPr>
      <w:r w:rsidRPr="00163119">
        <w:rPr>
          <w:b/>
          <w:bCs/>
          <w:sz w:val="24"/>
          <w:szCs w:val="24"/>
          <w:u w:val="single"/>
        </w:rPr>
        <w:lastRenderedPageBreak/>
        <w:t>3.0 Target Users and Purpose</w:t>
      </w:r>
    </w:p>
    <w:p w14:paraId="18B5D8B9" w14:textId="77777777" w:rsidR="00163119" w:rsidRPr="00163119" w:rsidRDefault="00163119" w:rsidP="00163119">
      <w:pPr>
        <w:spacing w:line="360" w:lineRule="auto"/>
        <w:jc w:val="both"/>
        <w:rPr>
          <w:b/>
          <w:bCs/>
          <w:sz w:val="24"/>
          <w:szCs w:val="24"/>
          <w:u w:val="single"/>
        </w:rPr>
      </w:pPr>
    </w:p>
    <w:p w14:paraId="32A5E890" w14:textId="77777777" w:rsidR="00163119" w:rsidRPr="00163119" w:rsidRDefault="00163119" w:rsidP="00163119">
      <w:pPr>
        <w:spacing w:line="360" w:lineRule="auto"/>
        <w:jc w:val="both"/>
        <w:rPr>
          <w:b/>
          <w:bCs/>
          <w:sz w:val="24"/>
          <w:szCs w:val="24"/>
          <w:u w:val="single"/>
        </w:rPr>
      </w:pPr>
      <w:r w:rsidRPr="00163119">
        <w:rPr>
          <w:sz w:val="24"/>
          <w:szCs w:val="24"/>
          <w:lang w:val="en-MY"/>
        </w:rPr>
        <w:t xml:space="preserve">The primary users of this dashboard include Chief Financial Officers (CFO), financial analysts, and investors. While the purposes for which these groups use the dashboard differ, they are interconnected. CFO use the dashboard to monitor the company's financial performance, assess R&amp;D spending, and support budget decisions. Since R&amp;D expenses is a significant and costly component in the pharmaceutical industry, a clear view of expenditures and returns is crucial for sound financial planning. Financial analysts use the dashboard to compare and </w:t>
      </w:r>
      <w:proofErr w:type="spellStart"/>
      <w:r w:rsidRPr="00163119">
        <w:rPr>
          <w:sz w:val="24"/>
          <w:szCs w:val="24"/>
          <w:lang w:val="en-MY"/>
        </w:rPr>
        <w:t>analyze</w:t>
      </w:r>
      <w:proofErr w:type="spellEnd"/>
      <w:r w:rsidRPr="00163119">
        <w:rPr>
          <w:sz w:val="24"/>
          <w:szCs w:val="24"/>
          <w:lang w:val="en-MY"/>
        </w:rPr>
        <w:t xml:space="preserve"> different companies, identifying trends and performance differences. For example, analysts can compare revenue growth rates and R&amp;D intensity to determine the efficiency of a company's innovation investments. Investors, on the other hand, use the dashboard to evaluate a company's overall performance, leading to more informed investment decisions. Among these indicators, stock price trends and revenue performance are particularly important to investors. This dashboard is useful for these users because it provides timely and structured information. </w:t>
      </w:r>
      <w:r w:rsidRPr="00163119">
        <w:rPr>
          <w:sz w:val="24"/>
          <w:szCs w:val="24"/>
        </w:rPr>
        <w:t xml:space="preserve">According to research, </w:t>
      </w:r>
      <w:r w:rsidRPr="00163119">
        <w:rPr>
          <w:sz w:val="24"/>
          <w:szCs w:val="24"/>
          <w:lang w:val="en-MY"/>
        </w:rPr>
        <w:t>pharmaceutical companies rely heavily on high-quality data and systematic evaluation processes when making decisions. (Bujar et al., 2020). By integrating multiple data sources into a single interface, dashboards not only improve information transparency but also help users make data-driven decisions more easily.</w:t>
      </w:r>
    </w:p>
    <w:p w14:paraId="68D0463B" w14:textId="77777777" w:rsidR="00163119" w:rsidRPr="00163119" w:rsidRDefault="00163119" w:rsidP="00163119">
      <w:pPr>
        <w:spacing w:line="360" w:lineRule="auto"/>
        <w:jc w:val="both"/>
        <w:rPr>
          <w:b/>
          <w:bCs/>
          <w:sz w:val="24"/>
          <w:szCs w:val="24"/>
          <w:u w:val="single"/>
        </w:rPr>
      </w:pPr>
    </w:p>
    <w:p w14:paraId="74C9A2B5" w14:textId="77777777" w:rsidR="00163119" w:rsidRPr="00163119" w:rsidRDefault="00163119" w:rsidP="00163119">
      <w:pPr>
        <w:spacing w:line="360" w:lineRule="auto"/>
        <w:jc w:val="both"/>
        <w:rPr>
          <w:b/>
          <w:bCs/>
          <w:sz w:val="24"/>
          <w:szCs w:val="24"/>
          <w:u w:val="single"/>
        </w:rPr>
      </w:pPr>
    </w:p>
    <w:p w14:paraId="4F6BE624" w14:textId="77777777" w:rsidR="00163119" w:rsidRPr="00163119" w:rsidRDefault="00163119">
      <w:pPr>
        <w:widowControl w:val="0"/>
        <w:spacing w:after="200" w:line="276" w:lineRule="auto"/>
        <w:rPr>
          <w:b/>
          <w:bCs/>
          <w:sz w:val="24"/>
          <w:szCs w:val="24"/>
          <w:u w:val="single"/>
        </w:rPr>
      </w:pPr>
      <w:r w:rsidRPr="00163119">
        <w:rPr>
          <w:b/>
          <w:bCs/>
          <w:sz w:val="24"/>
          <w:szCs w:val="24"/>
          <w:u w:val="single"/>
        </w:rPr>
        <w:br w:type="page"/>
      </w:r>
    </w:p>
    <w:p w14:paraId="4C113FD8" w14:textId="2CD701C6" w:rsidR="00163119" w:rsidRPr="00163119" w:rsidRDefault="00163119" w:rsidP="00163119">
      <w:pPr>
        <w:spacing w:line="360" w:lineRule="auto"/>
        <w:jc w:val="both"/>
        <w:rPr>
          <w:b/>
          <w:bCs/>
          <w:sz w:val="24"/>
          <w:szCs w:val="24"/>
          <w:u w:val="single"/>
        </w:rPr>
      </w:pPr>
      <w:r w:rsidRPr="00163119">
        <w:rPr>
          <w:b/>
          <w:bCs/>
          <w:sz w:val="24"/>
          <w:szCs w:val="24"/>
          <w:u w:val="single"/>
        </w:rPr>
        <w:lastRenderedPageBreak/>
        <w:t>4.0 Usefulness and Benefits</w:t>
      </w:r>
    </w:p>
    <w:p w14:paraId="24CCCF6D" w14:textId="77777777" w:rsidR="00163119" w:rsidRPr="00163119" w:rsidRDefault="00163119" w:rsidP="00163119">
      <w:pPr>
        <w:spacing w:line="360" w:lineRule="auto"/>
        <w:jc w:val="both"/>
        <w:rPr>
          <w:sz w:val="24"/>
          <w:szCs w:val="24"/>
        </w:rPr>
      </w:pPr>
    </w:p>
    <w:p w14:paraId="6F36FC89" w14:textId="77777777" w:rsidR="00163119" w:rsidRPr="00163119" w:rsidRDefault="00163119" w:rsidP="00163119">
      <w:pPr>
        <w:spacing w:line="360" w:lineRule="auto"/>
        <w:jc w:val="both"/>
        <w:rPr>
          <w:sz w:val="24"/>
          <w:szCs w:val="24"/>
        </w:rPr>
      </w:pPr>
      <w:r w:rsidRPr="00163119">
        <w:rPr>
          <w:sz w:val="24"/>
          <w:szCs w:val="24"/>
        </w:rPr>
        <w:t>A key advantage of this dashboard lies in its ability to support decision-making. It presents financial and operational metrics in a clear and structured manner, enabling managers to quickly assess the company's overall performance. For example, comparing R&amp;D intensity provides deeper insights into the efficiency of resource allocation for innovation. This is particularly important in the pharmaceutical industry, where R&amp;D plays a crucial role in building competitive advantage. Furthermore, big data analytics is widely recognized as a significant driver for improving decision-making quality in the healthcare and pharmaceutical industries. In addition, the dashboard excels in data visualization. It transforms complex numerical data into intuitive graphical forms such as line charts and bar charts, making it easier for users to understand data patterns and trends. Compared to traditional numerical tables, this visualization significantly enhances data communication, allowing users to interpret information more efficiently. Interactive dashboards have also proven to increase user engagement and promote organizational understanding and decision optimization by making key insights more accessible. Another important advantage is its comparative analysis capabilities. The dashboard allows users to compare the performance of multiple companies across different metrics, providing a more comprehensive performance view, facilitating benchmarking, and helping organizations identify their strengths and weaknesses. According to research, structured data analysis plays a crucial role in assessing the benefits and risks of pharmaceutical decisions, and this dashboard, by presenting comparative data in a clear and easy-to-understand manner, makes this analytical process more efficient. (</w:t>
      </w:r>
      <w:proofErr w:type="spellStart"/>
      <w:r w:rsidRPr="00163119">
        <w:rPr>
          <w:sz w:val="24"/>
          <w:szCs w:val="24"/>
        </w:rPr>
        <w:t>Kürzinger</w:t>
      </w:r>
      <w:proofErr w:type="spellEnd"/>
      <w:r w:rsidRPr="00163119">
        <w:rPr>
          <w:sz w:val="24"/>
          <w:szCs w:val="24"/>
        </w:rPr>
        <w:t xml:space="preserve"> et al., 2020). Finally, the dashboard's comparison capabilities further enhance its usability. By simultaneously </w:t>
      </w:r>
      <w:proofErr w:type="spellStart"/>
      <w:r w:rsidRPr="00163119">
        <w:rPr>
          <w:sz w:val="24"/>
          <w:szCs w:val="24"/>
        </w:rPr>
        <w:t>analyzing</w:t>
      </w:r>
      <w:proofErr w:type="spellEnd"/>
      <w:r w:rsidRPr="00163119">
        <w:rPr>
          <w:sz w:val="24"/>
          <w:szCs w:val="24"/>
        </w:rPr>
        <w:t xml:space="preserve"> the performance of multiple companies, users can benchmark performance and identify overall industry trends. This is significant for strategic decision-making, such as supporting investment planning and competitive landscape analysis.</w:t>
      </w:r>
    </w:p>
    <w:p w14:paraId="5F7F6AB5" w14:textId="77777777" w:rsidR="00163119" w:rsidRPr="00163119" w:rsidRDefault="00163119" w:rsidP="00163119">
      <w:pPr>
        <w:spacing w:line="360" w:lineRule="auto"/>
        <w:jc w:val="both"/>
        <w:rPr>
          <w:sz w:val="24"/>
          <w:szCs w:val="24"/>
        </w:rPr>
      </w:pPr>
    </w:p>
    <w:p w14:paraId="7844909C" w14:textId="77777777" w:rsidR="00163119" w:rsidRPr="00163119" w:rsidRDefault="00163119" w:rsidP="00163119">
      <w:pPr>
        <w:spacing w:line="360" w:lineRule="auto"/>
        <w:jc w:val="both"/>
        <w:rPr>
          <w:sz w:val="24"/>
          <w:szCs w:val="24"/>
          <w:lang w:val="en-MY"/>
        </w:rPr>
      </w:pPr>
    </w:p>
    <w:p w14:paraId="4450A7A1" w14:textId="77777777" w:rsidR="00163119" w:rsidRPr="00163119" w:rsidRDefault="00163119">
      <w:pPr>
        <w:widowControl w:val="0"/>
        <w:spacing w:after="200" w:line="276" w:lineRule="auto"/>
        <w:rPr>
          <w:b/>
          <w:bCs/>
          <w:sz w:val="24"/>
          <w:szCs w:val="24"/>
          <w:u w:val="single"/>
          <w:lang w:val="en-MY"/>
        </w:rPr>
      </w:pPr>
      <w:r w:rsidRPr="00163119">
        <w:rPr>
          <w:b/>
          <w:bCs/>
          <w:sz w:val="24"/>
          <w:szCs w:val="24"/>
          <w:u w:val="single"/>
          <w:lang w:val="en-MY"/>
        </w:rPr>
        <w:br w:type="page"/>
      </w:r>
    </w:p>
    <w:p w14:paraId="3149D29F" w14:textId="7968CB6A" w:rsidR="00163119" w:rsidRPr="00163119" w:rsidRDefault="00163119" w:rsidP="00163119">
      <w:pPr>
        <w:spacing w:line="360" w:lineRule="auto"/>
        <w:jc w:val="both"/>
        <w:rPr>
          <w:b/>
          <w:bCs/>
          <w:sz w:val="24"/>
          <w:szCs w:val="24"/>
          <w:u w:val="single"/>
        </w:rPr>
      </w:pPr>
      <w:r w:rsidRPr="00163119">
        <w:rPr>
          <w:b/>
          <w:bCs/>
          <w:sz w:val="24"/>
          <w:szCs w:val="24"/>
          <w:u w:val="single"/>
          <w:lang w:val="en-MY"/>
        </w:rPr>
        <w:lastRenderedPageBreak/>
        <w:t>5.0 Limitations and Areas for Improvement</w:t>
      </w:r>
    </w:p>
    <w:p w14:paraId="4AF9570C" w14:textId="77777777" w:rsidR="00163119" w:rsidRPr="00163119" w:rsidRDefault="00163119" w:rsidP="00163119">
      <w:pPr>
        <w:spacing w:line="360" w:lineRule="auto"/>
        <w:jc w:val="both"/>
        <w:rPr>
          <w:sz w:val="24"/>
          <w:szCs w:val="24"/>
        </w:rPr>
      </w:pPr>
    </w:p>
    <w:p w14:paraId="1A199D32" w14:textId="77777777" w:rsidR="00163119" w:rsidRPr="00163119" w:rsidRDefault="00163119" w:rsidP="00163119">
      <w:pPr>
        <w:spacing w:line="360" w:lineRule="auto"/>
        <w:jc w:val="both"/>
        <w:rPr>
          <w:sz w:val="24"/>
          <w:szCs w:val="24"/>
        </w:rPr>
      </w:pPr>
      <w:r w:rsidRPr="00163119">
        <w:rPr>
          <w:sz w:val="24"/>
          <w:szCs w:val="24"/>
          <w:lang w:val="en-MY"/>
        </w:rPr>
        <w:t xml:space="preserve">While this dashboard possesses certain practicality, it still exhibits some limitations. One major limitation lies in its over-reliance on historical data. While the dashboard can clearly and effectively display past trends, using outdated or incomplete data can lead to inaccurate conclusions. Therefore, ensuring data quality and integrating data from multiple data sources remains a significant challenge in the context of big data. Another limitation of this dashboard is its potential for oversimplifying complex data. While visualization makes data easier to understand, it can also obscure important details. For example, simple trend lines may fail to capture external factors influencing performance. Furthermore, the dashboard's over-reliance on descriptive analytics not only lacks predictive insights but also limits the value of the analysis. Additionally, in terms of usability, too many options or a complex layout can confuse users. </w:t>
      </w:r>
      <w:r w:rsidRPr="00163119">
        <w:rPr>
          <w:sz w:val="24"/>
          <w:szCs w:val="24"/>
        </w:rPr>
        <w:t>According to research, an</w:t>
      </w:r>
      <w:r w:rsidRPr="00163119">
        <w:rPr>
          <w:sz w:val="24"/>
          <w:szCs w:val="24"/>
          <w:lang w:val="en-MY"/>
        </w:rPr>
        <w:t xml:space="preserve"> effective dashboard should strike a balance between functionality and simplicity to ensure usability. Moreover, improvements such as clearer labels, more logical layout organization, and providing user guides can effectively enhance the overall user experience. (Jeffries et al., 2020).</w:t>
      </w:r>
    </w:p>
    <w:p w14:paraId="7A817A5A" w14:textId="77777777" w:rsidR="00163119" w:rsidRPr="00163119" w:rsidRDefault="00163119" w:rsidP="00163119">
      <w:pPr>
        <w:spacing w:line="360" w:lineRule="auto"/>
        <w:jc w:val="both"/>
        <w:rPr>
          <w:sz w:val="24"/>
          <w:szCs w:val="24"/>
        </w:rPr>
      </w:pPr>
    </w:p>
    <w:p w14:paraId="2C72FC03" w14:textId="77777777" w:rsidR="00163119" w:rsidRPr="00163119" w:rsidRDefault="00163119" w:rsidP="00163119">
      <w:pPr>
        <w:spacing w:line="360" w:lineRule="auto"/>
        <w:jc w:val="both"/>
        <w:rPr>
          <w:sz w:val="24"/>
          <w:szCs w:val="24"/>
        </w:rPr>
      </w:pPr>
    </w:p>
    <w:p w14:paraId="3D114FE0" w14:textId="77777777" w:rsidR="00163119" w:rsidRPr="00163119" w:rsidRDefault="00163119">
      <w:pPr>
        <w:widowControl w:val="0"/>
        <w:spacing w:after="200" w:line="276" w:lineRule="auto"/>
        <w:rPr>
          <w:b/>
          <w:bCs/>
          <w:sz w:val="24"/>
          <w:szCs w:val="24"/>
          <w:u w:val="single"/>
          <w:lang w:val="en-MY"/>
        </w:rPr>
      </w:pPr>
      <w:r w:rsidRPr="00163119">
        <w:rPr>
          <w:b/>
          <w:bCs/>
          <w:sz w:val="24"/>
          <w:szCs w:val="24"/>
          <w:u w:val="single"/>
          <w:lang w:val="en-MY"/>
        </w:rPr>
        <w:br w:type="page"/>
      </w:r>
    </w:p>
    <w:p w14:paraId="1DE7DBBC" w14:textId="653BAAB8" w:rsidR="00163119" w:rsidRPr="00163119" w:rsidRDefault="00163119" w:rsidP="00163119">
      <w:pPr>
        <w:spacing w:line="360" w:lineRule="auto"/>
        <w:jc w:val="both"/>
        <w:rPr>
          <w:b/>
          <w:bCs/>
          <w:sz w:val="24"/>
          <w:szCs w:val="24"/>
          <w:u w:val="single"/>
        </w:rPr>
      </w:pPr>
      <w:r w:rsidRPr="00163119">
        <w:rPr>
          <w:b/>
          <w:bCs/>
          <w:sz w:val="24"/>
          <w:szCs w:val="24"/>
          <w:u w:val="single"/>
          <w:lang w:val="en-MY"/>
        </w:rPr>
        <w:lastRenderedPageBreak/>
        <w:t>6.0 Conclusion</w:t>
      </w:r>
    </w:p>
    <w:p w14:paraId="16E5D2F5" w14:textId="77777777" w:rsidR="00163119" w:rsidRPr="00163119" w:rsidRDefault="00163119" w:rsidP="00163119">
      <w:pPr>
        <w:spacing w:line="360" w:lineRule="auto"/>
        <w:jc w:val="both"/>
        <w:rPr>
          <w:sz w:val="24"/>
          <w:szCs w:val="24"/>
        </w:rPr>
      </w:pPr>
    </w:p>
    <w:p w14:paraId="4386A41E" w14:textId="5B5812DB" w:rsidR="00163119" w:rsidRDefault="00163119" w:rsidP="00163119">
      <w:pPr>
        <w:spacing w:line="360" w:lineRule="auto"/>
        <w:jc w:val="both"/>
        <w:rPr>
          <w:sz w:val="24"/>
          <w:szCs w:val="24"/>
          <w:lang w:val="en-MY"/>
        </w:rPr>
      </w:pPr>
      <w:r w:rsidRPr="00163119">
        <w:rPr>
          <w:sz w:val="24"/>
          <w:szCs w:val="24"/>
          <w:lang w:val="en-MY"/>
        </w:rPr>
        <w:t>In conclusion, the pharmaceutical industry dashboard developed in this project is a valuable tool for visualizing complex data and supporting decision-making. The dashboard's strengths lie in its clear design, diverse visualization methods, and interactive features, all of which enhance data interpretation and user engagement. This dashboard is particularly helpful to CFO, financial analysts, and investors, as it provides timely and structured information on financial performance and R&amp;D investment. However, the dashboard also has some shortcomings, and addressing these shortcomings would further improve its overall effectiveness and enhance its value as a decision support tool. Overall, this dashboard demonstrates the crucial role of data visualization in the pharmaceutical industry and highlights its significant potential to transform big data into actionable insights.</w:t>
      </w:r>
    </w:p>
    <w:p w14:paraId="5CD8450E" w14:textId="77777777" w:rsidR="00163119" w:rsidRDefault="00163119">
      <w:pPr>
        <w:widowControl w:val="0"/>
        <w:spacing w:after="200" w:line="276" w:lineRule="auto"/>
        <w:rPr>
          <w:sz w:val="24"/>
          <w:szCs w:val="24"/>
          <w:lang w:val="en-MY"/>
        </w:rPr>
      </w:pPr>
      <w:r>
        <w:rPr>
          <w:sz w:val="24"/>
          <w:szCs w:val="24"/>
          <w:lang w:val="en-MY"/>
        </w:rPr>
        <w:br w:type="page"/>
      </w:r>
    </w:p>
    <w:p w14:paraId="1162961E" w14:textId="6FDE20B2" w:rsidR="00163119" w:rsidRDefault="00163119" w:rsidP="00163119">
      <w:pPr>
        <w:spacing w:line="480" w:lineRule="auto"/>
        <w:rPr>
          <w:sz w:val="24"/>
          <w:szCs w:val="24"/>
        </w:rPr>
      </w:pPr>
      <w:r w:rsidRPr="00163119">
        <w:rPr>
          <w:b/>
          <w:bCs/>
          <w:sz w:val="24"/>
          <w:szCs w:val="24"/>
          <w:u w:val="single"/>
        </w:rPr>
        <w:lastRenderedPageBreak/>
        <w:t>7.0 References</w:t>
      </w:r>
      <w:r w:rsidRPr="00163119">
        <w:rPr>
          <w:sz w:val="24"/>
          <w:szCs w:val="24"/>
        </w:rPr>
        <w:t xml:space="preserve"> </w:t>
      </w:r>
    </w:p>
    <w:p w14:paraId="54D797D2" w14:textId="7628AC30" w:rsidR="00163119" w:rsidRPr="00163119" w:rsidRDefault="00163119" w:rsidP="00163119">
      <w:pPr>
        <w:spacing w:line="480" w:lineRule="auto"/>
        <w:ind w:left="720" w:hanging="720"/>
        <w:rPr>
          <w:sz w:val="24"/>
          <w:szCs w:val="24"/>
        </w:rPr>
      </w:pPr>
      <w:r w:rsidRPr="00163119">
        <w:rPr>
          <w:sz w:val="24"/>
          <w:szCs w:val="24"/>
        </w:rPr>
        <w:t>Bujar, M., McAuslane, N., Connelly, P., &amp; Walker, S. R. (2020). Quality decision-making practices in pharmaceutical companies and regulatory authorities: current and proposed approaches to its documentation. </w:t>
      </w:r>
      <w:r w:rsidRPr="00163119">
        <w:rPr>
          <w:i/>
          <w:iCs/>
          <w:sz w:val="24"/>
          <w:szCs w:val="24"/>
        </w:rPr>
        <w:t>Therapeutic innovation &amp; regulatory science</w:t>
      </w:r>
      <w:r w:rsidRPr="00163119">
        <w:rPr>
          <w:sz w:val="24"/>
          <w:szCs w:val="24"/>
        </w:rPr>
        <w:t>, </w:t>
      </w:r>
      <w:r w:rsidRPr="00163119">
        <w:rPr>
          <w:i/>
          <w:iCs/>
          <w:sz w:val="24"/>
          <w:szCs w:val="24"/>
        </w:rPr>
        <w:t>54</w:t>
      </w:r>
      <w:r w:rsidRPr="00163119">
        <w:rPr>
          <w:sz w:val="24"/>
          <w:szCs w:val="24"/>
        </w:rPr>
        <w:t>(6), 1404-1415.</w:t>
      </w:r>
    </w:p>
    <w:p w14:paraId="6DE832E5" w14:textId="77777777" w:rsidR="00163119" w:rsidRPr="00163119" w:rsidRDefault="00163119" w:rsidP="00163119">
      <w:pPr>
        <w:spacing w:line="480" w:lineRule="auto"/>
        <w:ind w:left="720" w:hanging="720"/>
        <w:rPr>
          <w:sz w:val="24"/>
          <w:szCs w:val="24"/>
        </w:rPr>
      </w:pPr>
      <w:r w:rsidRPr="00163119">
        <w:rPr>
          <w:sz w:val="24"/>
          <w:szCs w:val="24"/>
        </w:rPr>
        <w:t xml:space="preserve">GSK. (2021). </w:t>
      </w:r>
      <w:r w:rsidRPr="00163119">
        <w:rPr>
          <w:i/>
          <w:iCs/>
          <w:sz w:val="24"/>
          <w:szCs w:val="24"/>
        </w:rPr>
        <w:t>Annual report 2020</w:t>
      </w:r>
      <w:r w:rsidRPr="00163119">
        <w:rPr>
          <w:sz w:val="24"/>
          <w:szCs w:val="24"/>
        </w:rPr>
        <w:t xml:space="preserve">. GSK. </w:t>
      </w:r>
      <w:hyperlink r:id="rId9" w:history="1">
        <w:r w:rsidRPr="00163119">
          <w:rPr>
            <w:rStyle w:val="Hyperlink"/>
            <w:sz w:val="24"/>
            <w:szCs w:val="24"/>
          </w:rPr>
          <w:t>https://www.gsk.com/media/sp5jw3t1/annual-report-2020.pdf</w:t>
        </w:r>
      </w:hyperlink>
    </w:p>
    <w:p w14:paraId="7FF572B3" w14:textId="77777777" w:rsidR="00163119" w:rsidRPr="00163119" w:rsidRDefault="00163119" w:rsidP="00163119">
      <w:pPr>
        <w:spacing w:line="480" w:lineRule="auto"/>
        <w:ind w:left="720" w:hanging="720"/>
        <w:rPr>
          <w:sz w:val="24"/>
          <w:szCs w:val="24"/>
        </w:rPr>
      </w:pPr>
      <w:r w:rsidRPr="00163119">
        <w:rPr>
          <w:sz w:val="24"/>
          <w:szCs w:val="24"/>
        </w:rPr>
        <w:t xml:space="preserve">GSK. (2022). </w:t>
      </w:r>
      <w:r w:rsidRPr="00163119">
        <w:rPr>
          <w:i/>
          <w:iCs/>
          <w:sz w:val="24"/>
          <w:szCs w:val="24"/>
        </w:rPr>
        <w:t>Annual report 2021</w:t>
      </w:r>
      <w:r w:rsidRPr="00163119">
        <w:rPr>
          <w:sz w:val="24"/>
          <w:szCs w:val="24"/>
        </w:rPr>
        <w:t xml:space="preserve">. GSK. </w:t>
      </w:r>
      <w:hyperlink r:id="rId10" w:history="1">
        <w:r w:rsidRPr="00163119">
          <w:rPr>
            <w:rStyle w:val="Hyperlink"/>
            <w:sz w:val="24"/>
            <w:szCs w:val="24"/>
          </w:rPr>
          <w:t>https://www.gsk.com/media/vpeltsvw/annual-report-2021.pdf</w:t>
        </w:r>
      </w:hyperlink>
    </w:p>
    <w:p w14:paraId="063E3272" w14:textId="77777777" w:rsidR="00163119" w:rsidRPr="00163119" w:rsidRDefault="00163119" w:rsidP="00163119">
      <w:pPr>
        <w:spacing w:line="480" w:lineRule="auto"/>
        <w:ind w:left="720" w:hanging="720"/>
        <w:rPr>
          <w:sz w:val="24"/>
          <w:szCs w:val="24"/>
        </w:rPr>
      </w:pPr>
      <w:r w:rsidRPr="00163119">
        <w:rPr>
          <w:sz w:val="24"/>
          <w:szCs w:val="24"/>
        </w:rPr>
        <w:t xml:space="preserve">GSK. (2023). </w:t>
      </w:r>
      <w:r w:rsidRPr="00163119">
        <w:rPr>
          <w:i/>
          <w:iCs/>
          <w:sz w:val="24"/>
          <w:szCs w:val="24"/>
        </w:rPr>
        <w:t>Annual report 2022</w:t>
      </w:r>
      <w:r w:rsidRPr="00163119">
        <w:rPr>
          <w:sz w:val="24"/>
          <w:szCs w:val="24"/>
        </w:rPr>
        <w:t xml:space="preserve">. GSK. </w:t>
      </w:r>
      <w:hyperlink r:id="rId11" w:history="1">
        <w:r w:rsidRPr="00163119">
          <w:rPr>
            <w:rStyle w:val="Hyperlink"/>
            <w:sz w:val="24"/>
            <w:szCs w:val="24"/>
          </w:rPr>
          <w:t>https://www.gsk.com/media/ryjnw2s3/annual-report-2022.pdf</w:t>
        </w:r>
      </w:hyperlink>
    </w:p>
    <w:p w14:paraId="1B21E4CE" w14:textId="77777777" w:rsidR="00163119" w:rsidRPr="00163119" w:rsidRDefault="00163119" w:rsidP="00163119">
      <w:pPr>
        <w:spacing w:line="480" w:lineRule="auto"/>
        <w:ind w:left="720" w:hanging="720"/>
        <w:rPr>
          <w:sz w:val="24"/>
          <w:szCs w:val="24"/>
        </w:rPr>
      </w:pPr>
      <w:r w:rsidRPr="00163119">
        <w:rPr>
          <w:sz w:val="24"/>
          <w:szCs w:val="24"/>
        </w:rPr>
        <w:t xml:space="preserve">GSK. (2024). </w:t>
      </w:r>
      <w:r w:rsidRPr="00163119">
        <w:rPr>
          <w:i/>
          <w:iCs/>
          <w:sz w:val="24"/>
          <w:szCs w:val="24"/>
        </w:rPr>
        <w:t>Annual report 2023</w:t>
      </w:r>
      <w:r w:rsidRPr="00163119">
        <w:rPr>
          <w:sz w:val="24"/>
          <w:szCs w:val="24"/>
        </w:rPr>
        <w:t xml:space="preserve">. GSK. </w:t>
      </w:r>
      <w:hyperlink r:id="rId12" w:history="1">
        <w:r w:rsidRPr="00163119">
          <w:rPr>
            <w:rStyle w:val="Hyperlink"/>
            <w:sz w:val="24"/>
            <w:szCs w:val="24"/>
          </w:rPr>
          <w:t>https://www.gsk.com/media/iwxac4h1/annual-report-2023.pdf</w:t>
        </w:r>
      </w:hyperlink>
    </w:p>
    <w:p w14:paraId="7E537ECF" w14:textId="77777777" w:rsidR="00163119" w:rsidRPr="00163119" w:rsidRDefault="00163119" w:rsidP="00163119">
      <w:pPr>
        <w:spacing w:line="480" w:lineRule="auto"/>
        <w:ind w:left="720" w:hanging="720"/>
        <w:rPr>
          <w:sz w:val="24"/>
          <w:szCs w:val="24"/>
        </w:rPr>
      </w:pPr>
      <w:r w:rsidRPr="00163119">
        <w:rPr>
          <w:sz w:val="24"/>
          <w:szCs w:val="24"/>
        </w:rPr>
        <w:t xml:space="preserve">GSK. (2025). </w:t>
      </w:r>
      <w:r w:rsidRPr="00163119">
        <w:rPr>
          <w:i/>
          <w:iCs/>
          <w:sz w:val="24"/>
          <w:szCs w:val="24"/>
        </w:rPr>
        <w:t>Financial statements 2024</w:t>
      </w:r>
      <w:r w:rsidRPr="00163119">
        <w:rPr>
          <w:sz w:val="24"/>
          <w:szCs w:val="24"/>
        </w:rPr>
        <w:t xml:space="preserve">. GSK. </w:t>
      </w:r>
      <w:hyperlink r:id="rId13" w:history="1">
        <w:r w:rsidRPr="00163119">
          <w:rPr>
            <w:rStyle w:val="Hyperlink"/>
            <w:sz w:val="24"/>
            <w:szCs w:val="24"/>
          </w:rPr>
          <w:t>https://www.gsk.com/media/kqspo2ak/financial-statements-2024.pdf</w:t>
        </w:r>
      </w:hyperlink>
    </w:p>
    <w:p w14:paraId="6434D271" w14:textId="77777777" w:rsidR="00163119" w:rsidRPr="00163119" w:rsidRDefault="00163119" w:rsidP="00163119">
      <w:pPr>
        <w:spacing w:line="480" w:lineRule="auto"/>
        <w:ind w:left="720" w:hanging="720"/>
        <w:rPr>
          <w:sz w:val="24"/>
          <w:szCs w:val="24"/>
        </w:rPr>
      </w:pPr>
      <w:r w:rsidRPr="00163119">
        <w:rPr>
          <w:sz w:val="24"/>
          <w:szCs w:val="24"/>
        </w:rPr>
        <w:t xml:space="preserve">GSK. (2026). </w:t>
      </w:r>
      <w:r w:rsidRPr="00163119">
        <w:rPr>
          <w:i/>
          <w:iCs/>
          <w:sz w:val="24"/>
          <w:szCs w:val="24"/>
        </w:rPr>
        <w:t>Financial statements 2025</w:t>
      </w:r>
      <w:r w:rsidRPr="00163119">
        <w:rPr>
          <w:sz w:val="24"/>
          <w:szCs w:val="24"/>
        </w:rPr>
        <w:t xml:space="preserve">. GSK. </w:t>
      </w:r>
      <w:hyperlink r:id="rId14" w:history="1">
        <w:r w:rsidRPr="00163119">
          <w:rPr>
            <w:rStyle w:val="Hyperlink"/>
            <w:sz w:val="24"/>
            <w:szCs w:val="24"/>
          </w:rPr>
          <w:t>https://www.gsk.com/media/immdjzop/financial-statements-2025.pdf</w:t>
        </w:r>
      </w:hyperlink>
    </w:p>
    <w:p w14:paraId="597A3402" w14:textId="77777777" w:rsidR="00163119" w:rsidRPr="00163119" w:rsidRDefault="00163119" w:rsidP="00163119">
      <w:pPr>
        <w:spacing w:line="480" w:lineRule="auto"/>
        <w:ind w:left="720" w:hanging="720"/>
        <w:rPr>
          <w:sz w:val="24"/>
          <w:szCs w:val="24"/>
        </w:rPr>
      </w:pPr>
      <w:r w:rsidRPr="00163119">
        <w:rPr>
          <w:sz w:val="24"/>
          <w:szCs w:val="24"/>
        </w:rPr>
        <w:t xml:space="preserve">Jeffries, M., Gude, W. T., Keers, R. N., Phipps, D. L., Williams, R., </w:t>
      </w:r>
      <w:proofErr w:type="spellStart"/>
      <w:r w:rsidRPr="00163119">
        <w:rPr>
          <w:sz w:val="24"/>
          <w:szCs w:val="24"/>
        </w:rPr>
        <w:t>Kontopantelis</w:t>
      </w:r>
      <w:proofErr w:type="spellEnd"/>
      <w:r w:rsidRPr="00163119">
        <w:rPr>
          <w:sz w:val="24"/>
          <w:szCs w:val="24"/>
        </w:rPr>
        <w:t>, E., ... &amp; Ashcroft, D. M. (2020). Understanding the utilisation of a novel interactive electronic medication safety dashboard in general practice: a mixed methods study. </w:t>
      </w:r>
      <w:r w:rsidRPr="00163119">
        <w:rPr>
          <w:i/>
          <w:iCs/>
          <w:sz w:val="24"/>
          <w:szCs w:val="24"/>
        </w:rPr>
        <w:t>BMC Medical Informatics and Decision Making</w:t>
      </w:r>
      <w:r w:rsidRPr="00163119">
        <w:rPr>
          <w:sz w:val="24"/>
          <w:szCs w:val="24"/>
        </w:rPr>
        <w:t>, </w:t>
      </w:r>
      <w:r w:rsidRPr="00163119">
        <w:rPr>
          <w:i/>
          <w:iCs/>
          <w:sz w:val="24"/>
          <w:szCs w:val="24"/>
        </w:rPr>
        <w:t>20</w:t>
      </w:r>
      <w:r w:rsidRPr="00163119">
        <w:rPr>
          <w:sz w:val="24"/>
          <w:szCs w:val="24"/>
        </w:rPr>
        <w:t>(1), 69.</w:t>
      </w:r>
    </w:p>
    <w:p w14:paraId="402A0D57" w14:textId="77777777" w:rsidR="00163119" w:rsidRPr="00163119" w:rsidRDefault="00163119" w:rsidP="00163119">
      <w:pPr>
        <w:spacing w:line="480" w:lineRule="auto"/>
        <w:ind w:left="720" w:hanging="720"/>
        <w:rPr>
          <w:sz w:val="24"/>
          <w:szCs w:val="24"/>
        </w:rPr>
      </w:pPr>
      <w:proofErr w:type="spellStart"/>
      <w:r w:rsidRPr="00163119">
        <w:rPr>
          <w:sz w:val="24"/>
          <w:szCs w:val="24"/>
        </w:rPr>
        <w:t>Kürzinger</w:t>
      </w:r>
      <w:proofErr w:type="spellEnd"/>
      <w:r w:rsidRPr="00163119">
        <w:rPr>
          <w:sz w:val="24"/>
          <w:szCs w:val="24"/>
        </w:rPr>
        <w:t xml:space="preserve">, M. L., </w:t>
      </w:r>
      <w:proofErr w:type="spellStart"/>
      <w:r w:rsidRPr="00163119">
        <w:rPr>
          <w:sz w:val="24"/>
          <w:szCs w:val="24"/>
        </w:rPr>
        <w:t>Douarin</w:t>
      </w:r>
      <w:proofErr w:type="spellEnd"/>
      <w:r w:rsidRPr="00163119">
        <w:rPr>
          <w:sz w:val="24"/>
          <w:szCs w:val="24"/>
        </w:rPr>
        <w:t xml:space="preserve">, L., Uzun, I., El-Haddad, C., Hurst, W., Juhaeri, J., &amp; </w:t>
      </w:r>
      <w:proofErr w:type="spellStart"/>
      <w:r w:rsidRPr="00163119">
        <w:rPr>
          <w:sz w:val="24"/>
          <w:szCs w:val="24"/>
        </w:rPr>
        <w:t>Tcherny-Lessenot</w:t>
      </w:r>
      <w:proofErr w:type="spellEnd"/>
      <w:r w:rsidRPr="00163119">
        <w:rPr>
          <w:sz w:val="24"/>
          <w:szCs w:val="24"/>
        </w:rPr>
        <w:t>, S. (2020). Structured benefit–risk evaluation for medicinal products: review of quantitative benefit–risk assessment findings in the literature. </w:t>
      </w:r>
      <w:r w:rsidRPr="00163119">
        <w:rPr>
          <w:i/>
          <w:iCs/>
          <w:sz w:val="24"/>
          <w:szCs w:val="24"/>
        </w:rPr>
        <w:t>Therapeutic Advances in Drug Safety</w:t>
      </w:r>
      <w:r w:rsidRPr="00163119">
        <w:rPr>
          <w:sz w:val="24"/>
          <w:szCs w:val="24"/>
        </w:rPr>
        <w:t>, </w:t>
      </w:r>
      <w:r w:rsidRPr="00163119">
        <w:rPr>
          <w:i/>
          <w:iCs/>
          <w:sz w:val="24"/>
          <w:szCs w:val="24"/>
        </w:rPr>
        <w:t>11</w:t>
      </w:r>
      <w:r w:rsidRPr="00163119">
        <w:rPr>
          <w:sz w:val="24"/>
          <w:szCs w:val="24"/>
        </w:rPr>
        <w:t>, 2042098620976951.</w:t>
      </w:r>
    </w:p>
    <w:p w14:paraId="284E8990" w14:textId="77777777" w:rsidR="00163119" w:rsidRPr="00163119" w:rsidRDefault="00163119" w:rsidP="00163119">
      <w:pPr>
        <w:spacing w:line="480" w:lineRule="auto"/>
        <w:ind w:left="720" w:hanging="720"/>
        <w:rPr>
          <w:sz w:val="24"/>
          <w:szCs w:val="24"/>
        </w:rPr>
      </w:pPr>
      <w:r w:rsidRPr="00163119">
        <w:rPr>
          <w:sz w:val="24"/>
          <w:szCs w:val="24"/>
        </w:rPr>
        <w:lastRenderedPageBreak/>
        <w:t xml:space="preserve">Pfizer Inc. (2021). </w:t>
      </w:r>
      <w:r w:rsidRPr="00163119">
        <w:rPr>
          <w:i/>
          <w:iCs/>
          <w:sz w:val="24"/>
          <w:szCs w:val="24"/>
        </w:rPr>
        <w:t>Annual report 2020 (Form 10-K)</w:t>
      </w:r>
      <w:r w:rsidRPr="00163119">
        <w:rPr>
          <w:sz w:val="24"/>
          <w:szCs w:val="24"/>
        </w:rPr>
        <w:t xml:space="preserve">. Pfizer. </w:t>
      </w:r>
      <w:hyperlink r:id="rId15" w:history="1">
        <w:r w:rsidRPr="00163119">
          <w:rPr>
            <w:rStyle w:val="Hyperlink"/>
            <w:sz w:val="24"/>
            <w:szCs w:val="24"/>
          </w:rPr>
          <w:t>https://s206.q4cdn.com/795948973/files/doc_financials/2020/AR/PFE-2020-Form-10K-FINAL.pdf</w:t>
        </w:r>
      </w:hyperlink>
    </w:p>
    <w:p w14:paraId="680033AD" w14:textId="77777777" w:rsidR="00163119" w:rsidRPr="00163119" w:rsidRDefault="00163119" w:rsidP="00163119">
      <w:pPr>
        <w:spacing w:line="480" w:lineRule="auto"/>
        <w:ind w:left="720" w:hanging="720"/>
        <w:rPr>
          <w:sz w:val="24"/>
          <w:szCs w:val="24"/>
        </w:rPr>
      </w:pPr>
      <w:r w:rsidRPr="00163119">
        <w:rPr>
          <w:sz w:val="24"/>
          <w:szCs w:val="24"/>
        </w:rPr>
        <w:t xml:space="preserve">Pfizer Inc. (2022). </w:t>
      </w:r>
      <w:r w:rsidRPr="00163119">
        <w:rPr>
          <w:i/>
          <w:iCs/>
          <w:sz w:val="24"/>
          <w:szCs w:val="24"/>
        </w:rPr>
        <w:t>Annual report 2021 (Form 10-K)</w:t>
      </w:r>
      <w:r w:rsidRPr="00163119">
        <w:rPr>
          <w:sz w:val="24"/>
          <w:szCs w:val="24"/>
        </w:rPr>
        <w:t xml:space="preserve">. Pfizer. </w:t>
      </w:r>
      <w:hyperlink r:id="rId16" w:history="1">
        <w:r w:rsidRPr="00163119">
          <w:rPr>
            <w:rStyle w:val="Hyperlink"/>
            <w:sz w:val="24"/>
            <w:szCs w:val="24"/>
          </w:rPr>
          <w:t>https://s206.q4cdn.com/795948973/files/doc_financials/2021/ar/PFE-2021-Form-10K-FINAL.pdf</w:t>
        </w:r>
      </w:hyperlink>
    </w:p>
    <w:p w14:paraId="6ACB4FEF" w14:textId="77777777" w:rsidR="00163119" w:rsidRPr="00163119" w:rsidRDefault="00163119" w:rsidP="00163119">
      <w:pPr>
        <w:spacing w:line="480" w:lineRule="auto"/>
        <w:ind w:left="720" w:hanging="720"/>
        <w:rPr>
          <w:sz w:val="24"/>
          <w:szCs w:val="24"/>
        </w:rPr>
      </w:pPr>
      <w:r w:rsidRPr="00163119">
        <w:rPr>
          <w:sz w:val="24"/>
          <w:szCs w:val="24"/>
        </w:rPr>
        <w:t xml:space="preserve">Pfizer Inc. (2023). </w:t>
      </w:r>
      <w:r w:rsidRPr="00163119">
        <w:rPr>
          <w:i/>
          <w:iCs/>
          <w:sz w:val="24"/>
          <w:szCs w:val="24"/>
        </w:rPr>
        <w:t>Annual report 2022 (Form 10-K)</w:t>
      </w:r>
      <w:r w:rsidRPr="00163119">
        <w:rPr>
          <w:sz w:val="24"/>
          <w:szCs w:val="24"/>
        </w:rPr>
        <w:t xml:space="preserve">. Pfizer. </w:t>
      </w:r>
      <w:hyperlink r:id="rId17" w:history="1">
        <w:r w:rsidRPr="00163119">
          <w:rPr>
            <w:rStyle w:val="Hyperlink"/>
            <w:sz w:val="24"/>
            <w:szCs w:val="24"/>
          </w:rPr>
          <w:t>https://s206.q4cdn.com/795948973/files/doc_financials/2022/ar/PFE-2022-Form-10K-FINAL-(without-Exhibits).pdf</w:t>
        </w:r>
      </w:hyperlink>
    </w:p>
    <w:p w14:paraId="14C666BC" w14:textId="77777777" w:rsidR="00163119" w:rsidRPr="00163119" w:rsidRDefault="00163119" w:rsidP="00163119">
      <w:pPr>
        <w:spacing w:line="480" w:lineRule="auto"/>
        <w:ind w:left="720" w:hanging="720"/>
        <w:rPr>
          <w:sz w:val="24"/>
          <w:szCs w:val="24"/>
        </w:rPr>
      </w:pPr>
      <w:r w:rsidRPr="00163119">
        <w:rPr>
          <w:sz w:val="24"/>
          <w:szCs w:val="24"/>
        </w:rPr>
        <w:t xml:space="preserve">Pfizer Inc. (2024). </w:t>
      </w:r>
      <w:r w:rsidRPr="00163119">
        <w:rPr>
          <w:i/>
          <w:iCs/>
          <w:sz w:val="24"/>
          <w:szCs w:val="24"/>
        </w:rPr>
        <w:t>Annual report 2023 (Form 10-K)</w:t>
      </w:r>
      <w:r w:rsidRPr="00163119">
        <w:rPr>
          <w:sz w:val="24"/>
          <w:szCs w:val="24"/>
        </w:rPr>
        <w:t xml:space="preserve">. Pfizer. </w:t>
      </w:r>
      <w:hyperlink r:id="rId18" w:history="1">
        <w:r w:rsidRPr="00163119">
          <w:rPr>
            <w:rStyle w:val="Hyperlink"/>
            <w:sz w:val="24"/>
            <w:szCs w:val="24"/>
          </w:rPr>
          <w:t>https://s206.q4cdn.com/795948973/files/doc_financials/2023/ar/2023-10k.pdf</w:t>
        </w:r>
      </w:hyperlink>
    </w:p>
    <w:p w14:paraId="1A5FE4C9" w14:textId="77777777" w:rsidR="00163119" w:rsidRPr="00163119" w:rsidRDefault="00163119" w:rsidP="00163119">
      <w:pPr>
        <w:spacing w:line="480" w:lineRule="auto"/>
        <w:ind w:left="720" w:hanging="720"/>
        <w:rPr>
          <w:sz w:val="24"/>
          <w:szCs w:val="24"/>
        </w:rPr>
      </w:pPr>
      <w:r w:rsidRPr="00163119">
        <w:rPr>
          <w:sz w:val="24"/>
          <w:szCs w:val="24"/>
        </w:rPr>
        <w:t xml:space="preserve">Pfizer Inc. (2025). </w:t>
      </w:r>
      <w:r w:rsidRPr="00163119">
        <w:rPr>
          <w:i/>
          <w:iCs/>
          <w:sz w:val="24"/>
          <w:szCs w:val="24"/>
        </w:rPr>
        <w:t>Annual report 2024 (Form 10-K)</w:t>
      </w:r>
      <w:r w:rsidRPr="00163119">
        <w:rPr>
          <w:sz w:val="24"/>
          <w:szCs w:val="24"/>
        </w:rPr>
        <w:t xml:space="preserve">. Pfizer. </w:t>
      </w:r>
      <w:hyperlink r:id="rId19" w:history="1">
        <w:r w:rsidRPr="00163119">
          <w:rPr>
            <w:rStyle w:val="Hyperlink"/>
            <w:sz w:val="24"/>
            <w:szCs w:val="24"/>
          </w:rPr>
          <w:t>https://s206.q4cdn.com/795948973/files/doc_financials/2024/ar/10K_Final.pdf</w:t>
        </w:r>
      </w:hyperlink>
    </w:p>
    <w:p w14:paraId="6BD8A61E" w14:textId="77777777" w:rsidR="00163119" w:rsidRPr="00163119" w:rsidRDefault="00163119" w:rsidP="00163119">
      <w:pPr>
        <w:spacing w:line="480" w:lineRule="auto"/>
        <w:ind w:left="720" w:hanging="720"/>
        <w:rPr>
          <w:sz w:val="24"/>
          <w:szCs w:val="24"/>
        </w:rPr>
      </w:pPr>
      <w:r w:rsidRPr="00163119">
        <w:rPr>
          <w:sz w:val="24"/>
          <w:szCs w:val="24"/>
        </w:rPr>
        <w:t xml:space="preserve">Pfizer Inc. (2026). </w:t>
      </w:r>
      <w:r w:rsidRPr="00163119">
        <w:rPr>
          <w:i/>
          <w:iCs/>
          <w:sz w:val="24"/>
          <w:szCs w:val="24"/>
        </w:rPr>
        <w:t>Annual report 2025 (Form 10-K)</w:t>
      </w:r>
      <w:r w:rsidRPr="00163119">
        <w:rPr>
          <w:sz w:val="24"/>
          <w:szCs w:val="24"/>
        </w:rPr>
        <w:t xml:space="preserve">. Pfizer. </w:t>
      </w:r>
      <w:hyperlink r:id="rId20" w:history="1">
        <w:r w:rsidRPr="00163119">
          <w:rPr>
            <w:rStyle w:val="Hyperlink"/>
            <w:sz w:val="24"/>
            <w:szCs w:val="24"/>
          </w:rPr>
          <w:t>https://s206.q4cdn.com/795948973/files/doc_financials/2025/ar/10-K-without-Exhibits.pdf</w:t>
        </w:r>
      </w:hyperlink>
    </w:p>
    <w:p w14:paraId="7169C874" w14:textId="77777777" w:rsidR="00163119" w:rsidRPr="00163119" w:rsidRDefault="00163119" w:rsidP="00163119">
      <w:pPr>
        <w:spacing w:line="480" w:lineRule="auto"/>
        <w:ind w:left="720" w:hanging="720"/>
        <w:rPr>
          <w:sz w:val="24"/>
          <w:szCs w:val="24"/>
        </w:rPr>
      </w:pPr>
      <w:r w:rsidRPr="00163119">
        <w:rPr>
          <w:sz w:val="24"/>
          <w:szCs w:val="24"/>
        </w:rPr>
        <w:t>Rahman, M. A., Alam, M. S., &amp; Mrida, M. S. H. (2025). How interactive dashboards improve managerial decision-making in operations management. </w:t>
      </w:r>
      <w:r w:rsidRPr="00163119">
        <w:rPr>
          <w:i/>
          <w:iCs/>
          <w:sz w:val="24"/>
          <w:szCs w:val="24"/>
        </w:rPr>
        <w:t>American Journal of Advanced Technology and Engineering Solutions</w:t>
      </w:r>
      <w:r w:rsidRPr="00163119">
        <w:rPr>
          <w:sz w:val="24"/>
          <w:szCs w:val="24"/>
        </w:rPr>
        <w:t>, </w:t>
      </w:r>
      <w:r w:rsidRPr="00163119">
        <w:rPr>
          <w:i/>
          <w:iCs/>
          <w:sz w:val="24"/>
          <w:szCs w:val="24"/>
        </w:rPr>
        <w:t>1</w:t>
      </w:r>
      <w:r w:rsidRPr="00163119">
        <w:rPr>
          <w:sz w:val="24"/>
          <w:szCs w:val="24"/>
        </w:rPr>
        <w:t>(01), 122-146.</w:t>
      </w:r>
    </w:p>
    <w:p w14:paraId="023BF837" w14:textId="77777777" w:rsidR="00163119" w:rsidRPr="00163119" w:rsidRDefault="00163119" w:rsidP="00163119">
      <w:pPr>
        <w:spacing w:line="480" w:lineRule="auto"/>
        <w:ind w:left="720" w:hanging="720"/>
        <w:rPr>
          <w:sz w:val="24"/>
          <w:szCs w:val="24"/>
        </w:rPr>
      </w:pPr>
      <w:r w:rsidRPr="00163119">
        <w:rPr>
          <w:sz w:val="24"/>
          <w:szCs w:val="24"/>
        </w:rPr>
        <w:t xml:space="preserve">Yahoo Finance. (2026). </w:t>
      </w:r>
      <w:r w:rsidRPr="00163119">
        <w:rPr>
          <w:i/>
          <w:iCs/>
          <w:sz w:val="24"/>
          <w:szCs w:val="24"/>
        </w:rPr>
        <w:t>GSK plc (GSK) historical data</w:t>
      </w:r>
      <w:r w:rsidRPr="00163119">
        <w:rPr>
          <w:sz w:val="24"/>
          <w:szCs w:val="24"/>
        </w:rPr>
        <w:t xml:space="preserve">. Yahoo Finance. </w:t>
      </w:r>
      <w:hyperlink r:id="rId21" w:history="1">
        <w:r w:rsidRPr="00163119">
          <w:rPr>
            <w:rStyle w:val="Hyperlink"/>
            <w:sz w:val="24"/>
            <w:szCs w:val="24"/>
          </w:rPr>
          <w:t>https://finance.yahoo.com/quote/GSK/history/</w:t>
        </w:r>
      </w:hyperlink>
    </w:p>
    <w:p w14:paraId="51AE0303" w14:textId="77777777" w:rsidR="00163119" w:rsidRPr="00163119" w:rsidRDefault="00163119" w:rsidP="00163119">
      <w:pPr>
        <w:spacing w:line="480" w:lineRule="auto"/>
        <w:ind w:left="720" w:hanging="720"/>
        <w:rPr>
          <w:sz w:val="24"/>
          <w:szCs w:val="24"/>
        </w:rPr>
      </w:pPr>
      <w:r w:rsidRPr="00163119">
        <w:rPr>
          <w:sz w:val="24"/>
          <w:szCs w:val="24"/>
        </w:rPr>
        <w:t xml:space="preserve">Yahoo Finance. (2026). </w:t>
      </w:r>
      <w:r w:rsidRPr="00163119">
        <w:rPr>
          <w:i/>
          <w:iCs/>
          <w:sz w:val="24"/>
          <w:szCs w:val="24"/>
        </w:rPr>
        <w:t>Pfizer Inc (PFE) historical data</w:t>
      </w:r>
      <w:r w:rsidRPr="00163119">
        <w:rPr>
          <w:sz w:val="24"/>
          <w:szCs w:val="24"/>
        </w:rPr>
        <w:t xml:space="preserve">. Yahoo Finance. </w:t>
      </w:r>
      <w:hyperlink r:id="rId22" w:history="1">
        <w:r w:rsidRPr="00163119">
          <w:rPr>
            <w:rStyle w:val="Hyperlink"/>
            <w:sz w:val="24"/>
            <w:szCs w:val="24"/>
          </w:rPr>
          <w:t>https://finance.yahoo.com/quote/PFE/history/</w:t>
        </w:r>
      </w:hyperlink>
    </w:p>
    <w:p w14:paraId="1BB66A4D" w14:textId="77777777" w:rsidR="00163119" w:rsidRPr="00163119" w:rsidRDefault="00163119" w:rsidP="00163119">
      <w:pPr>
        <w:spacing w:line="480" w:lineRule="auto"/>
        <w:ind w:left="720" w:hanging="720"/>
        <w:rPr>
          <w:sz w:val="24"/>
          <w:szCs w:val="24"/>
        </w:rPr>
      </w:pPr>
      <w:r w:rsidRPr="00163119">
        <w:rPr>
          <w:sz w:val="24"/>
          <w:szCs w:val="24"/>
        </w:rPr>
        <w:lastRenderedPageBreak/>
        <w:t>Zhuang, M., Concannon, D., &amp; Manley, E. (2022). A framework for evaluating dashboards in healthcare. </w:t>
      </w:r>
      <w:r w:rsidRPr="00163119">
        <w:rPr>
          <w:i/>
          <w:iCs/>
          <w:sz w:val="24"/>
          <w:szCs w:val="24"/>
        </w:rPr>
        <w:t>IEEE transactions on visualization and computer graphics</w:t>
      </w:r>
      <w:r w:rsidRPr="00163119">
        <w:rPr>
          <w:sz w:val="24"/>
          <w:szCs w:val="24"/>
        </w:rPr>
        <w:t>, </w:t>
      </w:r>
      <w:r w:rsidRPr="00163119">
        <w:rPr>
          <w:i/>
          <w:iCs/>
          <w:sz w:val="24"/>
          <w:szCs w:val="24"/>
        </w:rPr>
        <w:t>28</w:t>
      </w:r>
      <w:r w:rsidRPr="00163119">
        <w:rPr>
          <w:sz w:val="24"/>
          <w:szCs w:val="24"/>
        </w:rPr>
        <w:t>(4), 1715-1731.</w:t>
      </w:r>
    </w:p>
    <w:p w14:paraId="573FF4ED" w14:textId="77777777" w:rsidR="00163119" w:rsidRDefault="00163119">
      <w:pPr>
        <w:widowControl w:val="0"/>
        <w:spacing w:after="200" w:line="276" w:lineRule="auto"/>
        <w:rPr>
          <w:b/>
          <w:bCs/>
          <w:sz w:val="24"/>
          <w:szCs w:val="24"/>
          <w:u w:val="single"/>
        </w:rPr>
      </w:pPr>
      <w:r>
        <w:rPr>
          <w:b/>
          <w:bCs/>
          <w:sz w:val="24"/>
          <w:szCs w:val="24"/>
          <w:u w:val="single"/>
        </w:rPr>
        <w:br w:type="page"/>
      </w:r>
    </w:p>
    <w:p w14:paraId="1714B08C" w14:textId="5C9EE83B" w:rsidR="00A37E4E" w:rsidRPr="00163119" w:rsidRDefault="00163119">
      <w:pPr>
        <w:rPr>
          <w:b/>
          <w:bCs/>
          <w:sz w:val="24"/>
          <w:szCs w:val="24"/>
          <w:u w:val="single"/>
        </w:rPr>
      </w:pPr>
      <w:r w:rsidRPr="00163119">
        <w:rPr>
          <w:b/>
          <w:bCs/>
          <w:sz w:val="24"/>
          <w:szCs w:val="24"/>
          <w:u w:val="single"/>
        </w:rPr>
        <w:lastRenderedPageBreak/>
        <w:t>8</w:t>
      </w:r>
      <w:r w:rsidR="00A37E4E" w:rsidRPr="00163119">
        <w:rPr>
          <w:b/>
          <w:bCs/>
          <w:sz w:val="24"/>
          <w:szCs w:val="24"/>
          <w:u w:val="single"/>
        </w:rPr>
        <w:t>.0 Appendix</w:t>
      </w:r>
    </w:p>
    <w:p w14:paraId="1AA58153" w14:textId="77777777" w:rsidR="002279E0" w:rsidRPr="00163119" w:rsidRDefault="002279E0">
      <w:pPr>
        <w:rPr>
          <w:b/>
          <w:bCs/>
          <w:sz w:val="24"/>
          <w:szCs w:val="24"/>
          <w:u w:val="single"/>
        </w:rPr>
      </w:pPr>
    </w:p>
    <w:p w14:paraId="5D04EC30" w14:textId="16494EB0" w:rsidR="001672DF" w:rsidRDefault="001672DF">
      <w:pPr>
        <w:rPr>
          <w:b/>
          <w:bCs/>
          <w:sz w:val="24"/>
          <w:szCs w:val="24"/>
          <w:u w:val="single"/>
        </w:rPr>
      </w:pPr>
      <w:r w:rsidRPr="00163119">
        <w:rPr>
          <w:b/>
          <w:bCs/>
          <w:noProof/>
          <w:sz w:val="24"/>
          <w:szCs w:val="24"/>
          <w:u w:val="single"/>
        </w:rPr>
        <w:drawing>
          <wp:inline distT="0" distB="0" distL="0" distR="0" wp14:anchorId="155C64EC" wp14:editId="7F12DE5A">
            <wp:extent cx="4862985" cy="2318657"/>
            <wp:effectExtent l="0" t="0" r="0" b="5715"/>
            <wp:docPr id="66180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4928" name=""/>
                    <pic:cNvPicPr/>
                  </pic:nvPicPr>
                  <pic:blipFill>
                    <a:blip r:embed="rId23"/>
                    <a:stretch>
                      <a:fillRect/>
                    </a:stretch>
                  </pic:blipFill>
                  <pic:spPr>
                    <a:xfrm>
                      <a:off x="0" y="0"/>
                      <a:ext cx="4922911" cy="2347229"/>
                    </a:xfrm>
                    <a:prstGeom prst="rect">
                      <a:avLst/>
                    </a:prstGeom>
                  </pic:spPr>
                </pic:pic>
              </a:graphicData>
            </a:graphic>
          </wp:inline>
        </w:drawing>
      </w:r>
    </w:p>
    <w:p w14:paraId="2F63B934" w14:textId="77777777" w:rsidR="00FB3049" w:rsidRDefault="00FB3049">
      <w:pPr>
        <w:rPr>
          <w:i/>
          <w:iCs/>
          <w:sz w:val="24"/>
          <w:szCs w:val="24"/>
        </w:rPr>
      </w:pPr>
    </w:p>
    <w:p w14:paraId="436984D5" w14:textId="36ECA431" w:rsidR="00163119" w:rsidRPr="00163119" w:rsidRDefault="00163119">
      <w:pPr>
        <w:rPr>
          <w:i/>
          <w:iCs/>
          <w:sz w:val="24"/>
          <w:szCs w:val="24"/>
        </w:rPr>
      </w:pPr>
      <w:r w:rsidRPr="00163119">
        <w:rPr>
          <w:i/>
          <w:iCs/>
          <w:sz w:val="24"/>
          <w:szCs w:val="24"/>
        </w:rPr>
        <w:t xml:space="preserve">Appendix 1: </w:t>
      </w:r>
      <w:r>
        <w:rPr>
          <w:i/>
          <w:iCs/>
          <w:sz w:val="24"/>
          <w:szCs w:val="24"/>
        </w:rPr>
        <w:t>Excel Dataset</w:t>
      </w:r>
    </w:p>
    <w:p w14:paraId="366001B7" w14:textId="77777777" w:rsidR="001672DF" w:rsidRPr="00163119" w:rsidRDefault="001672DF">
      <w:pPr>
        <w:rPr>
          <w:b/>
          <w:bCs/>
          <w:sz w:val="24"/>
          <w:szCs w:val="24"/>
          <w:u w:val="single"/>
        </w:rPr>
      </w:pPr>
    </w:p>
    <w:p w14:paraId="63DAEA76" w14:textId="77777777" w:rsidR="002279E0" w:rsidRPr="00163119" w:rsidRDefault="002279E0">
      <w:pPr>
        <w:widowControl w:val="0"/>
        <w:spacing w:after="200" w:line="276" w:lineRule="auto"/>
        <w:rPr>
          <w:b/>
          <w:bCs/>
          <w:sz w:val="24"/>
          <w:szCs w:val="24"/>
          <w:u w:val="single"/>
        </w:rPr>
      </w:pPr>
      <w:r w:rsidRPr="00163119">
        <w:rPr>
          <w:b/>
          <w:bCs/>
          <w:noProof/>
          <w:sz w:val="24"/>
          <w:szCs w:val="24"/>
          <w:u w:val="single"/>
        </w:rPr>
        <w:drawing>
          <wp:inline distT="0" distB="0" distL="0" distR="0" wp14:anchorId="241ED1F4" wp14:editId="353C8726">
            <wp:extent cx="5733415" cy="3997325"/>
            <wp:effectExtent l="0" t="0" r="635" b="3175"/>
            <wp:docPr id="15090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10552" name=""/>
                    <pic:cNvPicPr/>
                  </pic:nvPicPr>
                  <pic:blipFill>
                    <a:blip r:embed="rId24"/>
                    <a:stretch>
                      <a:fillRect/>
                    </a:stretch>
                  </pic:blipFill>
                  <pic:spPr>
                    <a:xfrm>
                      <a:off x="0" y="0"/>
                      <a:ext cx="5733415" cy="3997325"/>
                    </a:xfrm>
                    <a:prstGeom prst="rect">
                      <a:avLst/>
                    </a:prstGeom>
                  </pic:spPr>
                </pic:pic>
              </a:graphicData>
            </a:graphic>
          </wp:inline>
        </w:drawing>
      </w:r>
    </w:p>
    <w:p w14:paraId="095D3587" w14:textId="169455B7" w:rsidR="002279E0" w:rsidRPr="00163119" w:rsidRDefault="002279E0">
      <w:pPr>
        <w:widowControl w:val="0"/>
        <w:spacing w:after="200" w:line="276" w:lineRule="auto"/>
        <w:rPr>
          <w:b/>
          <w:bCs/>
          <w:sz w:val="24"/>
          <w:szCs w:val="24"/>
          <w:u w:val="single"/>
        </w:rPr>
      </w:pPr>
      <w:r w:rsidRPr="00163119">
        <w:rPr>
          <w:b/>
          <w:bCs/>
          <w:noProof/>
          <w:sz w:val="24"/>
          <w:szCs w:val="24"/>
          <w:u w:val="single"/>
        </w:rPr>
        <w:lastRenderedPageBreak/>
        <w:drawing>
          <wp:inline distT="0" distB="0" distL="0" distR="0" wp14:anchorId="53A90B72" wp14:editId="60F85AB9">
            <wp:extent cx="5733415" cy="2516505"/>
            <wp:effectExtent l="0" t="0" r="635" b="0"/>
            <wp:docPr id="9253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2060" name=""/>
                    <pic:cNvPicPr/>
                  </pic:nvPicPr>
                  <pic:blipFill>
                    <a:blip r:embed="rId25"/>
                    <a:stretch>
                      <a:fillRect/>
                    </a:stretch>
                  </pic:blipFill>
                  <pic:spPr>
                    <a:xfrm>
                      <a:off x="0" y="0"/>
                      <a:ext cx="5733415" cy="2516505"/>
                    </a:xfrm>
                    <a:prstGeom prst="rect">
                      <a:avLst/>
                    </a:prstGeom>
                  </pic:spPr>
                </pic:pic>
              </a:graphicData>
            </a:graphic>
          </wp:inline>
        </w:drawing>
      </w:r>
    </w:p>
    <w:p w14:paraId="222B6DBD" w14:textId="698C7380" w:rsidR="002279E0" w:rsidRPr="00163119" w:rsidRDefault="002279E0">
      <w:pPr>
        <w:widowControl w:val="0"/>
        <w:spacing w:after="200" w:line="276" w:lineRule="auto"/>
        <w:rPr>
          <w:b/>
          <w:bCs/>
          <w:sz w:val="24"/>
          <w:szCs w:val="24"/>
          <w:u w:val="single"/>
        </w:rPr>
      </w:pPr>
      <w:r w:rsidRPr="00163119">
        <w:rPr>
          <w:b/>
          <w:bCs/>
          <w:noProof/>
          <w:sz w:val="24"/>
          <w:szCs w:val="24"/>
          <w:u w:val="single"/>
        </w:rPr>
        <w:drawing>
          <wp:inline distT="0" distB="0" distL="0" distR="0" wp14:anchorId="4C37D568" wp14:editId="55C7F7F8">
            <wp:extent cx="5733415" cy="3332480"/>
            <wp:effectExtent l="0" t="0" r="635" b="1270"/>
            <wp:docPr id="14515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6486" name=""/>
                    <pic:cNvPicPr/>
                  </pic:nvPicPr>
                  <pic:blipFill>
                    <a:blip r:embed="rId26"/>
                    <a:stretch>
                      <a:fillRect/>
                    </a:stretch>
                  </pic:blipFill>
                  <pic:spPr>
                    <a:xfrm>
                      <a:off x="0" y="0"/>
                      <a:ext cx="5733415" cy="3332480"/>
                    </a:xfrm>
                    <a:prstGeom prst="rect">
                      <a:avLst/>
                    </a:prstGeom>
                  </pic:spPr>
                </pic:pic>
              </a:graphicData>
            </a:graphic>
          </wp:inline>
        </w:drawing>
      </w:r>
    </w:p>
    <w:p w14:paraId="2DF5BF51" w14:textId="20310D1A" w:rsidR="002279E0" w:rsidRPr="00163119" w:rsidRDefault="002279E0">
      <w:pPr>
        <w:widowControl w:val="0"/>
        <w:spacing w:after="200" w:line="276" w:lineRule="auto"/>
        <w:rPr>
          <w:b/>
          <w:bCs/>
          <w:sz w:val="24"/>
          <w:szCs w:val="24"/>
          <w:u w:val="single"/>
        </w:rPr>
      </w:pPr>
      <w:r w:rsidRPr="00163119">
        <w:rPr>
          <w:b/>
          <w:bCs/>
          <w:noProof/>
          <w:sz w:val="24"/>
          <w:szCs w:val="24"/>
          <w:u w:val="single"/>
        </w:rPr>
        <w:lastRenderedPageBreak/>
        <w:drawing>
          <wp:inline distT="0" distB="0" distL="0" distR="0" wp14:anchorId="14D052E6" wp14:editId="65FA8245">
            <wp:extent cx="5733415" cy="3662045"/>
            <wp:effectExtent l="0" t="0" r="635" b="0"/>
            <wp:docPr id="19814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1689" name=""/>
                    <pic:cNvPicPr/>
                  </pic:nvPicPr>
                  <pic:blipFill>
                    <a:blip r:embed="rId27"/>
                    <a:stretch>
                      <a:fillRect/>
                    </a:stretch>
                  </pic:blipFill>
                  <pic:spPr>
                    <a:xfrm>
                      <a:off x="0" y="0"/>
                      <a:ext cx="5733415" cy="3662045"/>
                    </a:xfrm>
                    <a:prstGeom prst="rect">
                      <a:avLst/>
                    </a:prstGeom>
                  </pic:spPr>
                </pic:pic>
              </a:graphicData>
            </a:graphic>
          </wp:inline>
        </w:drawing>
      </w:r>
    </w:p>
    <w:p w14:paraId="6A1A81C3" w14:textId="1EB8E0F0" w:rsidR="002279E0" w:rsidRPr="00163119" w:rsidRDefault="002279E0">
      <w:pPr>
        <w:widowControl w:val="0"/>
        <w:spacing w:after="200" w:line="276" w:lineRule="auto"/>
        <w:rPr>
          <w:b/>
          <w:bCs/>
          <w:sz w:val="24"/>
          <w:szCs w:val="24"/>
          <w:u w:val="single"/>
        </w:rPr>
      </w:pPr>
      <w:r w:rsidRPr="00163119">
        <w:rPr>
          <w:b/>
          <w:bCs/>
          <w:noProof/>
          <w:sz w:val="24"/>
          <w:szCs w:val="24"/>
          <w:u w:val="single"/>
        </w:rPr>
        <w:drawing>
          <wp:inline distT="0" distB="0" distL="0" distR="0" wp14:anchorId="359A19BA" wp14:editId="3B301F5E">
            <wp:extent cx="5733415" cy="3694430"/>
            <wp:effectExtent l="0" t="0" r="635" b="1270"/>
            <wp:docPr id="203358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5361" name=""/>
                    <pic:cNvPicPr/>
                  </pic:nvPicPr>
                  <pic:blipFill>
                    <a:blip r:embed="rId28"/>
                    <a:stretch>
                      <a:fillRect/>
                    </a:stretch>
                  </pic:blipFill>
                  <pic:spPr>
                    <a:xfrm>
                      <a:off x="0" y="0"/>
                      <a:ext cx="5733415" cy="3694430"/>
                    </a:xfrm>
                    <a:prstGeom prst="rect">
                      <a:avLst/>
                    </a:prstGeom>
                  </pic:spPr>
                </pic:pic>
              </a:graphicData>
            </a:graphic>
          </wp:inline>
        </w:drawing>
      </w:r>
    </w:p>
    <w:p w14:paraId="12DEF412" w14:textId="6B8F6AEA" w:rsidR="002279E0" w:rsidRPr="00163119" w:rsidRDefault="002279E0">
      <w:pPr>
        <w:widowControl w:val="0"/>
        <w:spacing w:after="200" w:line="276" w:lineRule="auto"/>
        <w:rPr>
          <w:b/>
          <w:bCs/>
          <w:sz w:val="24"/>
          <w:szCs w:val="24"/>
          <w:u w:val="single"/>
        </w:rPr>
      </w:pPr>
      <w:r w:rsidRPr="00163119">
        <w:rPr>
          <w:b/>
          <w:bCs/>
          <w:noProof/>
          <w:sz w:val="24"/>
          <w:szCs w:val="24"/>
          <w:u w:val="single"/>
        </w:rPr>
        <w:lastRenderedPageBreak/>
        <w:drawing>
          <wp:inline distT="0" distB="0" distL="0" distR="0" wp14:anchorId="78059561" wp14:editId="1322B1AE">
            <wp:extent cx="5733415" cy="1219054"/>
            <wp:effectExtent l="0" t="0" r="635" b="635"/>
            <wp:docPr id="50962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28036" name=""/>
                    <pic:cNvPicPr/>
                  </pic:nvPicPr>
                  <pic:blipFill rotWithShape="1">
                    <a:blip r:embed="rId29"/>
                    <a:srcRect t="6307"/>
                    <a:stretch>
                      <a:fillRect/>
                    </a:stretch>
                  </pic:blipFill>
                  <pic:spPr bwMode="auto">
                    <a:xfrm>
                      <a:off x="0" y="0"/>
                      <a:ext cx="5733415" cy="1219054"/>
                    </a:xfrm>
                    <a:prstGeom prst="rect">
                      <a:avLst/>
                    </a:prstGeom>
                    <a:ln>
                      <a:noFill/>
                    </a:ln>
                    <a:extLst>
                      <a:ext uri="{53640926-AAD7-44D8-BBD7-CCE9431645EC}">
                        <a14:shadowObscured xmlns:a14="http://schemas.microsoft.com/office/drawing/2010/main"/>
                      </a:ext>
                    </a:extLst>
                  </pic:spPr>
                </pic:pic>
              </a:graphicData>
            </a:graphic>
          </wp:inline>
        </w:drawing>
      </w:r>
    </w:p>
    <w:p w14:paraId="6CE9C8D4" w14:textId="29B15854" w:rsidR="002279E0" w:rsidRPr="00163119" w:rsidRDefault="001672DF">
      <w:pPr>
        <w:widowControl w:val="0"/>
        <w:spacing w:after="200" w:line="276" w:lineRule="auto"/>
        <w:rPr>
          <w:b/>
          <w:bCs/>
          <w:sz w:val="24"/>
          <w:szCs w:val="24"/>
          <w:u w:val="single"/>
        </w:rPr>
      </w:pPr>
      <w:r w:rsidRPr="00163119">
        <w:rPr>
          <w:b/>
          <w:bCs/>
          <w:noProof/>
          <w:sz w:val="24"/>
          <w:szCs w:val="24"/>
          <w:u w:val="single"/>
        </w:rPr>
        <w:drawing>
          <wp:inline distT="0" distB="0" distL="0" distR="0" wp14:anchorId="13964897" wp14:editId="13B894EC">
            <wp:extent cx="5733415" cy="2382520"/>
            <wp:effectExtent l="0" t="0" r="635" b="0"/>
            <wp:docPr id="168014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4234" name=""/>
                    <pic:cNvPicPr/>
                  </pic:nvPicPr>
                  <pic:blipFill>
                    <a:blip r:embed="rId30"/>
                    <a:stretch>
                      <a:fillRect/>
                    </a:stretch>
                  </pic:blipFill>
                  <pic:spPr>
                    <a:xfrm>
                      <a:off x="0" y="0"/>
                      <a:ext cx="5733415" cy="2382520"/>
                    </a:xfrm>
                    <a:prstGeom prst="rect">
                      <a:avLst/>
                    </a:prstGeom>
                  </pic:spPr>
                </pic:pic>
              </a:graphicData>
            </a:graphic>
          </wp:inline>
        </w:drawing>
      </w:r>
    </w:p>
    <w:p w14:paraId="4E046A79" w14:textId="0C818780" w:rsidR="001672DF" w:rsidRPr="00163119" w:rsidRDefault="001672DF">
      <w:pPr>
        <w:widowControl w:val="0"/>
        <w:spacing w:after="200" w:line="276" w:lineRule="auto"/>
        <w:rPr>
          <w:b/>
          <w:bCs/>
          <w:sz w:val="24"/>
          <w:szCs w:val="24"/>
          <w:u w:val="single"/>
        </w:rPr>
      </w:pPr>
      <w:r w:rsidRPr="00163119">
        <w:rPr>
          <w:b/>
          <w:bCs/>
          <w:noProof/>
          <w:sz w:val="24"/>
          <w:szCs w:val="24"/>
          <w:u w:val="single"/>
        </w:rPr>
        <w:drawing>
          <wp:inline distT="0" distB="0" distL="0" distR="0" wp14:anchorId="6037EA34" wp14:editId="185124DC">
            <wp:extent cx="5733415" cy="2652395"/>
            <wp:effectExtent l="0" t="0" r="635" b="0"/>
            <wp:docPr id="15729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7990" name=""/>
                    <pic:cNvPicPr/>
                  </pic:nvPicPr>
                  <pic:blipFill>
                    <a:blip r:embed="rId31"/>
                    <a:stretch>
                      <a:fillRect/>
                    </a:stretch>
                  </pic:blipFill>
                  <pic:spPr>
                    <a:xfrm>
                      <a:off x="0" y="0"/>
                      <a:ext cx="5733415" cy="2652395"/>
                    </a:xfrm>
                    <a:prstGeom prst="rect">
                      <a:avLst/>
                    </a:prstGeom>
                  </pic:spPr>
                </pic:pic>
              </a:graphicData>
            </a:graphic>
          </wp:inline>
        </w:drawing>
      </w:r>
    </w:p>
    <w:p w14:paraId="1FF67FDB" w14:textId="017BB3C4" w:rsidR="001672DF" w:rsidRPr="00163119" w:rsidRDefault="001672DF">
      <w:pPr>
        <w:widowControl w:val="0"/>
        <w:spacing w:after="200" w:line="276" w:lineRule="auto"/>
        <w:rPr>
          <w:b/>
          <w:bCs/>
          <w:sz w:val="24"/>
          <w:szCs w:val="24"/>
          <w:u w:val="single"/>
        </w:rPr>
      </w:pPr>
      <w:r w:rsidRPr="00163119">
        <w:rPr>
          <w:b/>
          <w:bCs/>
          <w:noProof/>
          <w:sz w:val="24"/>
          <w:szCs w:val="24"/>
          <w:u w:val="single"/>
        </w:rPr>
        <w:lastRenderedPageBreak/>
        <w:drawing>
          <wp:inline distT="0" distB="0" distL="0" distR="0" wp14:anchorId="01AC05C1" wp14:editId="67824D9D">
            <wp:extent cx="5733415" cy="2637155"/>
            <wp:effectExtent l="0" t="0" r="635" b="0"/>
            <wp:docPr id="162326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63488" name=""/>
                    <pic:cNvPicPr/>
                  </pic:nvPicPr>
                  <pic:blipFill>
                    <a:blip r:embed="rId32"/>
                    <a:stretch>
                      <a:fillRect/>
                    </a:stretch>
                  </pic:blipFill>
                  <pic:spPr>
                    <a:xfrm>
                      <a:off x="0" y="0"/>
                      <a:ext cx="5733415" cy="2637155"/>
                    </a:xfrm>
                    <a:prstGeom prst="rect">
                      <a:avLst/>
                    </a:prstGeom>
                  </pic:spPr>
                </pic:pic>
              </a:graphicData>
            </a:graphic>
          </wp:inline>
        </w:drawing>
      </w:r>
    </w:p>
    <w:p w14:paraId="497090AD" w14:textId="30299C33" w:rsidR="001672DF" w:rsidRDefault="001672DF">
      <w:pPr>
        <w:widowControl w:val="0"/>
        <w:spacing w:after="200" w:line="276" w:lineRule="auto"/>
        <w:rPr>
          <w:b/>
          <w:bCs/>
          <w:sz w:val="24"/>
          <w:szCs w:val="24"/>
          <w:u w:val="single"/>
        </w:rPr>
      </w:pPr>
      <w:r w:rsidRPr="00163119">
        <w:rPr>
          <w:b/>
          <w:bCs/>
          <w:noProof/>
          <w:sz w:val="24"/>
          <w:szCs w:val="24"/>
          <w:u w:val="single"/>
        </w:rPr>
        <w:drawing>
          <wp:inline distT="0" distB="0" distL="0" distR="0" wp14:anchorId="475A18C2" wp14:editId="56F6CB03">
            <wp:extent cx="5733415" cy="558800"/>
            <wp:effectExtent l="0" t="0" r="635" b="0"/>
            <wp:docPr id="16141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3589" name=""/>
                    <pic:cNvPicPr/>
                  </pic:nvPicPr>
                  <pic:blipFill>
                    <a:blip r:embed="rId33"/>
                    <a:stretch>
                      <a:fillRect/>
                    </a:stretch>
                  </pic:blipFill>
                  <pic:spPr>
                    <a:xfrm>
                      <a:off x="0" y="0"/>
                      <a:ext cx="5733415" cy="558800"/>
                    </a:xfrm>
                    <a:prstGeom prst="rect">
                      <a:avLst/>
                    </a:prstGeom>
                  </pic:spPr>
                </pic:pic>
              </a:graphicData>
            </a:graphic>
          </wp:inline>
        </w:drawing>
      </w:r>
    </w:p>
    <w:p w14:paraId="3A342920" w14:textId="028A5FC5" w:rsidR="00FB3049" w:rsidRPr="00FB3049" w:rsidRDefault="00FB3049">
      <w:pPr>
        <w:widowControl w:val="0"/>
        <w:spacing w:after="200" w:line="276" w:lineRule="auto"/>
        <w:rPr>
          <w:i/>
          <w:iCs/>
          <w:sz w:val="24"/>
          <w:szCs w:val="24"/>
        </w:rPr>
      </w:pPr>
      <w:r w:rsidRPr="00FB3049">
        <w:rPr>
          <w:i/>
          <w:iCs/>
          <w:sz w:val="24"/>
          <w:szCs w:val="24"/>
        </w:rPr>
        <w:t xml:space="preserve">Appendix 2: </w:t>
      </w:r>
      <w:r w:rsidRPr="00FB3049">
        <w:rPr>
          <w:i/>
          <w:iCs/>
          <w:lang w:val="en-MY"/>
        </w:rPr>
        <w:t>Dashboard for Pharmaceutical Firms</w:t>
      </w:r>
      <w:r>
        <w:rPr>
          <w:i/>
          <w:iCs/>
          <w:lang w:val="en-MY"/>
        </w:rPr>
        <w:t xml:space="preserve"> (Pfizer and GSK plc)</w:t>
      </w:r>
    </w:p>
    <w:p w14:paraId="0CA82D04" w14:textId="6E19839C" w:rsidR="00A37E4E" w:rsidRPr="00163119" w:rsidRDefault="00A37E4E">
      <w:pPr>
        <w:widowControl w:val="0"/>
        <w:spacing w:after="200" w:line="276" w:lineRule="auto"/>
        <w:rPr>
          <w:b/>
          <w:bCs/>
          <w:sz w:val="24"/>
          <w:szCs w:val="24"/>
          <w:u w:val="single"/>
        </w:rPr>
      </w:pPr>
      <w:r w:rsidRPr="00163119">
        <w:rPr>
          <w:b/>
          <w:bCs/>
          <w:sz w:val="24"/>
          <w:szCs w:val="24"/>
          <w:u w:val="single"/>
        </w:rPr>
        <w:br w:type="page"/>
      </w:r>
    </w:p>
    <w:p w14:paraId="14077358" w14:textId="2081EB80" w:rsidR="00A37E4E" w:rsidRPr="00163119" w:rsidRDefault="00163119">
      <w:pPr>
        <w:rPr>
          <w:b/>
          <w:bCs/>
          <w:sz w:val="24"/>
          <w:szCs w:val="24"/>
          <w:u w:val="single"/>
        </w:rPr>
      </w:pPr>
      <w:r w:rsidRPr="00163119">
        <w:rPr>
          <w:b/>
          <w:bCs/>
          <w:sz w:val="24"/>
          <w:szCs w:val="24"/>
          <w:u w:val="single"/>
        </w:rPr>
        <w:lastRenderedPageBreak/>
        <w:t>9</w:t>
      </w:r>
      <w:r w:rsidR="00A37E4E" w:rsidRPr="00163119">
        <w:rPr>
          <w:b/>
          <w:bCs/>
          <w:sz w:val="24"/>
          <w:szCs w:val="24"/>
          <w:u w:val="single"/>
        </w:rPr>
        <w:t>.0 Dashboard Link</w:t>
      </w:r>
    </w:p>
    <w:sectPr w:rsidR="00A37E4E" w:rsidRPr="00163119" w:rsidSect="00452260">
      <w:headerReference w:type="default" r:id="rId34"/>
      <w:footerReference w:type="default" r:id="rId35"/>
      <w:pgSz w:w="11909" w:h="16834" w:code="9"/>
      <w:pgMar w:top="1440" w:right="1440" w:bottom="1440" w:left="1440" w:header="1008" w:footer="720"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B206" w14:textId="77777777" w:rsidR="00357B5C" w:rsidRDefault="00357B5C">
      <w:r>
        <w:separator/>
      </w:r>
    </w:p>
  </w:endnote>
  <w:endnote w:type="continuationSeparator" w:id="0">
    <w:p w14:paraId="40092310" w14:textId="77777777" w:rsidR="00357B5C" w:rsidRDefault="00357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922996"/>
      <w:docPartObj>
        <w:docPartGallery w:val="Page Numbers (Bottom of Page)"/>
        <w:docPartUnique/>
      </w:docPartObj>
    </w:sdtPr>
    <w:sdtEndPr>
      <w:rPr>
        <w:noProof/>
      </w:rPr>
    </w:sdtEndPr>
    <w:sdtContent>
      <w:p w14:paraId="48D60AFB" w14:textId="77777777" w:rsidR="00452260" w:rsidRDefault="004522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00F22" w14:textId="77777777" w:rsidR="00452260" w:rsidRDefault="00452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2A7A" w14:textId="77777777" w:rsidR="00357B5C" w:rsidRDefault="00357B5C">
      <w:r>
        <w:separator/>
      </w:r>
    </w:p>
  </w:footnote>
  <w:footnote w:type="continuationSeparator" w:id="0">
    <w:p w14:paraId="6D727A45" w14:textId="77777777" w:rsidR="00357B5C" w:rsidRDefault="00357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1977" w14:textId="77777777" w:rsidR="00452260" w:rsidRDefault="00452260">
    <w:pPr>
      <w:pStyle w:val="Header"/>
      <w:tabs>
        <w:tab w:val="clear" w:pos="8640"/>
        <w:tab w:val="right" w:pos="9300"/>
      </w:tabs>
      <w:rPr>
        <w:i/>
        <w:iCs/>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60"/>
    <w:rsid w:val="00021960"/>
    <w:rsid w:val="000E7F0E"/>
    <w:rsid w:val="00163119"/>
    <w:rsid w:val="001672DF"/>
    <w:rsid w:val="002279E0"/>
    <w:rsid w:val="002A7763"/>
    <w:rsid w:val="00357B5C"/>
    <w:rsid w:val="00452260"/>
    <w:rsid w:val="004C47DD"/>
    <w:rsid w:val="00526ACB"/>
    <w:rsid w:val="00666075"/>
    <w:rsid w:val="006A5E6A"/>
    <w:rsid w:val="00703FE8"/>
    <w:rsid w:val="0090710C"/>
    <w:rsid w:val="00950BA2"/>
    <w:rsid w:val="00A37E4E"/>
    <w:rsid w:val="00B42FF1"/>
    <w:rsid w:val="00BA4EBB"/>
    <w:rsid w:val="00BD3A91"/>
    <w:rsid w:val="00D7152E"/>
    <w:rsid w:val="00FA3519"/>
    <w:rsid w:val="00FB27C7"/>
    <w:rsid w:val="00FB30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24DAB"/>
  <w15:chartTrackingRefBased/>
  <w15:docId w15:val="{936A0E7E-8A93-4F78-8F73-5B687437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60"/>
    <w:pPr>
      <w:widowControl/>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90710C"/>
    <w:pPr>
      <w:keepNext/>
      <w:keepLines/>
      <w:widowControl w:val="0"/>
      <w:spacing w:before="240" w:line="276" w:lineRule="auto"/>
      <w:outlineLvl w:val="0"/>
    </w:pPr>
    <w:rPr>
      <w:rFonts w:asciiTheme="majorHAnsi" w:eastAsiaTheme="majorEastAsia" w:hAnsiTheme="majorHAnsi" w:cstheme="majorBidi"/>
      <w:color w:val="365F91" w:themeColor="accent1" w:themeShade="BF"/>
      <w:sz w:val="32"/>
      <w:szCs w:val="32"/>
      <w:lang w:eastAsia="zh-CN"/>
    </w:rPr>
  </w:style>
  <w:style w:type="paragraph" w:styleId="Heading2">
    <w:name w:val="heading 2"/>
    <w:basedOn w:val="Normal"/>
    <w:next w:val="Normal"/>
    <w:link w:val="Heading2Char"/>
    <w:qFormat/>
    <w:rsid w:val="0090710C"/>
    <w:pPr>
      <w:keepNext/>
      <w:outlineLvl w:val="1"/>
    </w:pPr>
    <w:rPr>
      <w:sz w:val="24"/>
      <w:lang w:eastAsia="zh-CN"/>
    </w:rPr>
  </w:style>
  <w:style w:type="paragraph" w:styleId="Heading3">
    <w:name w:val="heading 3"/>
    <w:basedOn w:val="Normal"/>
    <w:next w:val="Normal"/>
    <w:link w:val="Heading3Char"/>
    <w:qFormat/>
    <w:rsid w:val="0090710C"/>
    <w:pPr>
      <w:keepNext/>
      <w:outlineLvl w:val="2"/>
    </w:pPr>
    <w:rPr>
      <w:b/>
      <w:sz w:val="24"/>
      <w:lang w:eastAsia="zh-CN"/>
    </w:rPr>
  </w:style>
  <w:style w:type="paragraph" w:styleId="Heading4">
    <w:name w:val="heading 4"/>
    <w:basedOn w:val="Normal"/>
    <w:next w:val="Normal"/>
    <w:link w:val="Heading4Char"/>
    <w:unhideWhenUsed/>
    <w:qFormat/>
    <w:rsid w:val="00452260"/>
    <w:pPr>
      <w:keepNext/>
      <w:keepLines/>
      <w:widowControl w:val="0"/>
      <w:spacing w:before="80" w:after="40" w:line="276" w:lineRule="auto"/>
      <w:outlineLvl w:val="3"/>
    </w:pPr>
    <w:rPr>
      <w:rFonts w:asciiTheme="minorHAnsi" w:eastAsiaTheme="majorEastAsia" w:hAnsiTheme="minorHAnsi" w:cstheme="majorBidi"/>
      <w:i/>
      <w:iCs/>
      <w:color w:val="365F91" w:themeColor="accent1" w:themeShade="BF"/>
      <w:sz w:val="22"/>
      <w:szCs w:val="22"/>
      <w:lang w:eastAsia="zh-CN"/>
    </w:rPr>
  </w:style>
  <w:style w:type="paragraph" w:styleId="Heading5">
    <w:name w:val="heading 5"/>
    <w:basedOn w:val="Normal"/>
    <w:next w:val="Normal"/>
    <w:link w:val="Heading5Char"/>
    <w:uiPriority w:val="9"/>
    <w:semiHidden/>
    <w:unhideWhenUsed/>
    <w:qFormat/>
    <w:rsid w:val="00452260"/>
    <w:pPr>
      <w:keepNext/>
      <w:keepLines/>
      <w:widowControl w:val="0"/>
      <w:spacing w:before="80" w:after="40" w:line="276" w:lineRule="auto"/>
      <w:outlineLvl w:val="4"/>
    </w:pPr>
    <w:rPr>
      <w:rFonts w:asciiTheme="minorHAnsi" w:eastAsiaTheme="majorEastAsia" w:hAnsiTheme="minorHAnsi" w:cstheme="majorBidi"/>
      <w:color w:val="365F91" w:themeColor="accent1" w:themeShade="BF"/>
      <w:sz w:val="22"/>
      <w:szCs w:val="22"/>
      <w:lang w:eastAsia="zh-CN"/>
    </w:rPr>
  </w:style>
  <w:style w:type="paragraph" w:styleId="Heading6">
    <w:name w:val="heading 6"/>
    <w:basedOn w:val="Normal"/>
    <w:next w:val="Normal"/>
    <w:link w:val="Heading6Char"/>
    <w:qFormat/>
    <w:rsid w:val="0090710C"/>
    <w:pPr>
      <w:keepNext/>
      <w:ind w:left="2160" w:hanging="2160"/>
      <w:outlineLvl w:val="5"/>
    </w:pPr>
    <w:rPr>
      <w:sz w:val="24"/>
      <w:lang w:eastAsia="zh-CN"/>
    </w:rPr>
  </w:style>
  <w:style w:type="paragraph" w:styleId="Heading7">
    <w:name w:val="heading 7"/>
    <w:basedOn w:val="Normal"/>
    <w:next w:val="Normal"/>
    <w:link w:val="Heading7Char"/>
    <w:uiPriority w:val="9"/>
    <w:semiHidden/>
    <w:unhideWhenUsed/>
    <w:qFormat/>
    <w:rsid w:val="00452260"/>
    <w:pPr>
      <w:keepNext/>
      <w:keepLines/>
      <w:widowControl w:val="0"/>
      <w:spacing w:before="40" w:line="276" w:lineRule="auto"/>
      <w:outlineLvl w:val="6"/>
    </w:pPr>
    <w:rPr>
      <w:rFonts w:asciiTheme="minorHAnsi" w:eastAsiaTheme="majorEastAsia" w:hAnsiTheme="minorHAnsi" w:cstheme="majorBidi"/>
      <w:color w:val="595959" w:themeColor="text1" w:themeTint="A6"/>
      <w:sz w:val="22"/>
      <w:szCs w:val="22"/>
      <w:lang w:eastAsia="zh-CN"/>
    </w:rPr>
  </w:style>
  <w:style w:type="paragraph" w:styleId="Heading8">
    <w:name w:val="heading 8"/>
    <w:basedOn w:val="Normal"/>
    <w:next w:val="Normal"/>
    <w:link w:val="Heading8Char"/>
    <w:uiPriority w:val="9"/>
    <w:semiHidden/>
    <w:unhideWhenUsed/>
    <w:qFormat/>
    <w:rsid w:val="00452260"/>
    <w:pPr>
      <w:keepNext/>
      <w:keepLines/>
      <w:widowControl w:val="0"/>
      <w:spacing w:line="276" w:lineRule="auto"/>
      <w:outlineLvl w:val="7"/>
    </w:pPr>
    <w:rPr>
      <w:rFonts w:asciiTheme="minorHAnsi" w:eastAsiaTheme="majorEastAsia" w:hAnsiTheme="minorHAnsi" w:cstheme="majorBidi"/>
      <w:i/>
      <w:iCs/>
      <w:color w:val="272727" w:themeColor="text1" w:themeTint="D8"/>
      <w:sz w:val="22"/>
      <w:szCs w:val="22"/>
      <w:lang w:eastAsia="zh-CN"/>
    </w:rPr>
  </w:style>
  <w:style w:type="paragraph" w:styleId="Heading9">
    <w:name w:val="heading 9"/>
    <w:basedOn w:val="Normal"/>
    <w:next w:val="Normal"/>
    <w:link w:val="Heading9Char"/>
    <w:uiPriority w:val="9"/>
    <w:semiHidden/>
    <w:unhideWhenUsed/>
    <w:qFormat/>
    <w:rsid w:val="00452260"/>
    <w:pPr>
      <w:keepNext/>
      <w:keepLines/>
      <w:widowControl w:val="0"/>
      <w:spacing w:line="276" w:lineRule="auto"/>
      <w:outlineLvl w:val="8"/>
    </w:pPr>
    <w:rPr>
      <w:rFonts w:asciiTheme="minorHAnsi" w:eastAsiaTheme="majorEastAsia" w:hAnsiTheme="minorHAnsi" w:cstheme="majorBidi"/>
      <w:color w:val="272727" w:themeColor="text1" w:themeTint="D8"/>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710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90710C"/>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90710C"/>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90710C"/>
    <w:rPr>
      <w:rFonts w:ascii="Times New Roman" w:eastAsia="Times New Roman" w:hAnsi="Times New Roman" w:cs="Times New Roman"/>
      <w:sz w:val="24"/>
      <w:szCs w:val="20"/>
    </w:rPr>
  </w:style>
  <w:style w:type="paragraph" w:styleId="Title">
    <w:name w:val="Title"/>
    <w:basedOn w:val="Normal"/>
    <w:link w:val="TitleChar"/>
    <w:qFormat/>
    <w:rsid w:val="0090710C"/>
    <w:pPr>
      <w:jc w:val="center"/>
    </w:pPr>
    <w:rPr>
      <w:sz w:val="24"/>
      <w:lang w:eastAsia="zh-CN"/>
    </w:rPr>
  </w:style>
  <w:style w:type="character" w:customStyle="1" w:styleId="TitleChar">
    <w:name w:val="Title Char"/>
    <w:basedOn w:val="DefaultParagraphFont"/>
    <w:link w:val="Title"/>
    <w:rsid w:val="0090710C"/>
    <w:rPr>
      <w:rFonts w:ascii="Times New Roman" w:eastAsia="Times New Roman" w:hAnsi="Times New Roman" w:cs="Times New Roman"/>
      <w:sz w:val="24"/>
      <w:szCs w:val="20"/>
    </w:rPr>
  </w:style>
  <w:style w:type="paragraph" w:styleId="Subtitle">
    <w:name w:val="Subtitle"/>
    <w:basedOn w:val="Normal"/>
    <w:link w:val="SubtitleChar"/>
    <w:qFormat/>
    <w:rsid w:val="0090710C"/>
    <w:pPr>
      <w:jc w:val="center"/>
    </w:pPr>
    <w:rPr>
      <w:b/>
      <w:bCs/>
      <w:sz w:val="24"/>
      <w:lang w:eastAsia="zh-CN"/>
    </w:rPr>
  </w:style>
  <w:style w:type="character" w:customStyle="1" w:styleId="SubtitleChar">
    <w:name w:val="Subtitle Char"/>
    <w:basedOn w:val="DefaultParagraphFont"/>
    <w:link w:val="Subtitle"/>
    <w:rsid w:val="0090710C"/>
    <w:rPr>
      <w:rFonts w:ascii="Times New Roman" w:eastAsia="Times New Roman" w:hAnsi="Times New Roman" w:cs="Times New Roman"/>
      <w:b/>
      <w:bCs/>
      <w:sz w:val="24"/>
      <w:szCs w:val="20"/>
    </w:rPr>
  </w:style>
  <w:style w:type="paragraph" w:styleId="NoSpacing">
    <w:name w:val="No Spacing"/>
    <w:uiPriority w:val="1"/>
    <w:qFormat/>
    <w:rsid w:val="0090710C"/>
    <w:pPr>
      <w:spacing w:after="0" w:line="240" w:lineRule="auto"/>
    </w:pPr>
  </w:style>
  <w:style w:type="paragraph" w:styleId="ListParagraph">
    <w:name w:val="List Paragraph"/>
    <w:basedOn w:val="Normal"/>
    <w:uiPriority w:val="34"/>
    <w:qFormat/>
    <w:rsid w:val="0090710C"/>
    <w:pPr>
      <w:widowControl w:val="0"/>
      <w:spacing w:after="200" w:line="276" w:lineRule="auto"/>
      <w:ind w:left="720"/>
      <w:contextualSpacing/>
    </w:pPr>
    <w:rPr>
      <w:rFonts w:asciiTheme="minorHAnsi" w:eastAsia="SimSun" w:hAnsiTheme="minorHAnsi" w:cstheme="minorBidi"/>
      <w:sz w:val="22"/>
      <w:szCs w:val="22"/>
      <w:lang w:eastAsia="zh-CN"/>
    </w:rPr>
  </w:style>
  <w:style w:type="character" w:customStyle="1" w:styleId="Heading4Char">
    <w:name w:val="Heading 4 Char"/>
    <w:basedOn w:val="DefaultParagraphFont"/>
    <w:link w:val="Heading4"/>
    <w:uiPriority w:val="9"/>
    <w:semiHidden/>
    <w:rsid w:val="004522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2260"/>
    <w:rPr>
      <w:rFonts w:eastAsiaTheme="majorEastAsia" w:cstheme="majorBidi"/>
      <w:color w:val="365F91" w:themeColor="accent1" w:themeShade="BF"/>
    </w:rPr>
  </w:style>
  <w:style w:type="character" w:customStyle="1" w:styleId="Heading7Char">
    <w:name w:val="Heading 7 Char"/>
    <w:basedOn w:val="DefaultParagraphFont"/>
    <w:link w:val="Heading7"/>
    <w:uiPriority w:val="9"/>
    <w:semiHidden/>
    <w:rsid w:val="0045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60"/>
    <w:rPr>
      <w:rFonts w:eastAsiaTheme="majorEastAsia" w:cstheme="majorBidi"/>
      <w:color w:val="272727" w:themeColor="text1" w:themeTint="D8"/>
    </w:rPr>
  </w:style>
  <w:style w:type="paragraph" w:styleId="Quote">
    <w:name w:val="Quote"/>
    <w:basedOn w:val="Normal"/>
    <w:next w:val="Normal"/>
    <w:link w:val="QuoteChar"/>
    <w:uiPriority w:val="29"/>
    <w:qFormat/>
    <w:rsid w:val="00452260"/>
    <w:pPr>
      <w:widowControl w:val="0"/>
      <w:spacing w:before="160" w:after="160" w:line="276" w:lineRule="auto"/>
      <w:jc w:val="center"/>
    </w:pPr>
    <w:rPr>
      <w:rFonts w:asciiTheme="minorHAnsi" w:eastAsia="SimSun" w:hAnsiTheme="minorHAnsi" w:cstheme="minorBidi"/>
      <w:i/>
      <w:iCs/>
      <w:color w:val="404040" w:themeColor="text1" w:themeTint="BF"/>
      <w:sz w:val="22"/>
      <w:szCs w:val="22"/>
      <w:lang w:eastAsia="zh-CN"/>
    </w:rPr>
  </w:style>
  <w:style w:type="character" w:customStyle="1" w:styleId="QuoteChar">
    <w:name w:val="Quote Char"/>
    <w:basedOn w:val="DefaultParagraphFont"/>
    <w:link w:val="Quote"/>
    <w:uiPriority w:val="29"/>
    <w:rsid w:val="00452260"/>
    <w:rPr>
      <w:i/>
      <w:iCs/>
      <w:color w:val="404040" w:themeColor="text1" w:themeTint="BF"/>
    </w:rPr>
  </w:style>
  <w:style w:type="character" w:styleId="IntenseEmphasis">
    <w:name w:val="Intense Emphasis"/>
    <w:basedOn w:val="DefaultParagraphFont"/>
    <w:uiPriority w:val="21"/>
    <w:qFormat/>
    <w:rsid w:val="00452260"/>
    <w:rPr>
      <w:i/>
      <w:iCs/>
      <w:color w:val="365F91" w:themeColor="accent1" w:themeShade="BF"/>
    </w:rPr>
  </w:style>
  <w:style w:type="paragraph" w:styleId="IntenseQuote">
    <w:name w:val="Intense Quote"/>
    <w:basedOn w:val="Normal"/>
    <w:next w:val="Normal"/>
    <w:link w:val="IntenseQuoteChar"/>
    <w:uiPriority w:val="30"/>
    <w:qFormat/>
    <w:rsid w:val="00452260"/>
    <w:pPr>
      <w:widowControl w:val="0"/>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SimSun" w:hAnsiTheme="minorHAnsi" w:cstheme="minorBidi"/>
      <w:i/>
      <w:iCs/>
      <w:color w:val="365F91" w:themeColor="accent1" w:themeShade="BF"/>
      <w:sz w:val="22"/>
      <w:szCs w:val="22"/>
      <w:lang w:eastAsia="zh-CN"/>
    </w:rPr>
  </w:style>
  <w:style w:type="character" w:customStyle="1" w:styleId="IntenseQuoteChar">
    <w:name w:val="Intense Quote Char"/>
    <w:basedOn w:val="DefaultParagraphFont"/>
    <w:link w:val="IntenseQuote"/>
    <w:uiPriority w:val="30"/>
    <w:rsid w:val="00452260"/>
    <w:rPr>
      <w:i/>
      <w:iCs/>
      <w:color w:val="365F91" w:themeColor="accent1" w:themeShade="BF"/>
    </w:rPr>
  </w:style>
  <w:style w:type="character" w:styleId="IntenseReference">
    <w:name w:val="Intense Reference"/>
    <w:basedOn w:val="DefaultParagraphFont"/>
    <w:uiPriority w:val="32"/>
    <w:qFormat/>
    <w:rsid w:val="00452260"/>
    <w:rPr>
      <w:b/>
      <w:bCs/>
      <w:smallCaps/>
      <w:color w:val="365F91" w:themeColor="accent1" w:themeShade="BF"/>
      <w:spacing w:val="5"/>
    </w:rPr>
  </w:style>
  <w:style w:type="paragraph" w:styleId="Header">
    <w:name w:val="header"/>
    <w:basedOn w:val="Normal"/>
    <w:link w:val="HeaderChar"/>
    <w:rsid w:val="00452260"/>
    <w:pPr>
      <w:tabs>
        <w:tab w:val="center" w:pos="4320"/>
        <w:tab w:val="right" w:pos="8640"/>
      </w:tabs>
    </w:pPr>
  </w:style>
  <w:style w:type="character" w:customStyle="1" w:styleId="HeaderChar">
    <w:name w:val="Header Char"/>
    <w:basedOn w:val="DefaultParagraphFont"/>
    <w:link w:val="Header"/>
    <w:rsid w:val="00452260"/>
    <w:rPr>
      <w:rFonts w:ascii="Times New Roman" w:eastAsia="Times New Roman" w:hAnsi="Times New Roman" w:cs="Times New Roman"/>
      <w:sz w:val="20"/>
      <w:szCs w:val="20"/>
      <w:lang w:eastAsia="en-US"/>
    </w:rPr>
  </w:style>
  <w:style w:type="paragraph" w:styleId="BodyText">
    <w:name w:val="Body Text"/>
    <w:basedOn w:val="Normal"/>
    <w:link w:val="BodyTextChar"/>
    <w:rsid w:val="00452260"/>
    <w:pPr>
      <w:jc w:val="both"/>
    </w:pPr>
    <w:rPr>
      <w:sz w:val="24"/>
    </w:rPr>
  </w:style>
  <w:style w:type="character" w:customStyle="1" w:styleId="BodyTextChar">
    <w:name w:val="Body Text Char"/>
    <w:basedOn w:val="DefaultParagraphFont"/>
    <w:link w:val="BodyText"/>
    <w:rsid w:val="00452260"/>
    <w:rPr>
      <w:rFonts w:ascii="Times New Roman" w:eastAsia="Times New Roman" w:hAnsi="Times New Roman" w:cs="Times New Roman"/>
      <w:sz w:val="24"/>
      <w:szCs w:val="20"/>
      <w:lang w:eastAsia="en-US"/>
    </w:rPr>
  </w:style>
  <w:style w:type="table" w:styleId="TableGrid">
    <w:name w:val="Table Grid"/>
    <w:basedOn w:val="TableNormal"/>
    <w:uiPriority w:val="39"/>
    <w:rsid w:val="0045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52260"/>
    <w:pPr>
      <w:tabs>
        <w:tab w:val="center" w:pos="4513"/>
        <w:tab w:val="right" w:pos="9026"/>
      </w:tabs>
    </w:pPr>
  </w:style>
  <w:style w:type="character" w:customStyle="1" w:styleId="FooterChar">
    <w:name w:val="Footer Char"/>
    <w:basedOn w:val="DefaultParagraphFont"/>
    <w:link w:val="Footer"/>
    <w:uiPriority w:val="99"/>
    <w:rsid w:val="00452260"/>
    <w:rPr>
      <w:rFonts w:ascii="Times New Roman" w:eastAsia="Times New Roman" w:hAnsi="Times New Roman" w:cs="Times New Roman"/>
      <w:sz w:val="20"/>
      <w:szCs w:val="20"/>
      <w:lang w:eastAsia="en-US"/>
    </w:rPr>
  </w:style>
  <w:style w:type="character" w:styleId="Hyperlink">
    <w:name w:val="Hyperlink"/>
    <w:basedOn w:val="DefaultParagraphFont"/>
    <w:uiPriority w:val="99"/>
    <w:unhideWhenUsed/>
    <w:rsid w:val="001631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sk.com/media/kqspo2ak/financial-statements-2024.pdf" TargetMode="External"/><Relationship Id="rId18" Type="http://schemas.openxmlformats.org/officeDocument/2006/relationships/hyperlink" Target="https://s206.q4cdn.com/795948973/files/doc_financials/2023/ar/2023-10k.pdf" TargetMode="External"/><Relationship Id="rId26" Type="http://schemas.openxmlformats.org/officeDocument/2006/relationships/image" Target="media/image6.png"/><Relationship Id="rId21" Type="http://schemas.openxmlformats.org/officeDocument/2006/relationships/hyperlink" Target="https://finance.yahoo.com/quote/GSK/history/" TargetMode="External"/><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www.gsk.com/media/iwxac4h1/annual-report-2023.pdf" TargetMode="External"/><Relationship Id="rId17" Type="http://schemas.openxmlformats.org/officeDocument/2006/relationships/hyperlink" Target="https://s206.q4cdn.com/795948973/files/doc_financials/2022/ar/PFE-2022-Form-10K-FINAL-(without-Exhibits).pdf" TargetMode="Externa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s206.q4cdn.com/795948973/files/doc_financials/2021/ar/PFE-2021-Form-10K-FINAL.pdf" TargetMode="External"/><Relationship Id="rId20" Type="http://schemas.openxmlformats.org/officeDocument/2006/relationships/hyperlink" Target="https://s206.q4cdn.com/795948973/files/doc_financials/2025/ar/10-K-without-Exhibits.pdf"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gsk.com/media/ryjnw2s3/annual-report-2022.pdf"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206.q4cdn.com/795948973/files/doc_financials/2020/AR/PFE-2020-Form-10K-FINAL.pdf"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https://www.gsk.com/media/vpeltsvw/annual-report-2021.pdf" TargetMode="External"/><Relationship Id="rId19" Type="http://schemas.openxmlformats.org/officeDocument/2006/relationships/hyperlink" Target="https://s206.q4cdn.com/795948973/files/doc_financials/2024/ar/10K_Final.pdf"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gsk.com/media/sp5jw3t1/annual-report-2020.pdf" TargetMode="External"/><Relationship Id="rId14" Type="http://schemas.openxmlformats.org/officeDocument/2006/relationships/hyperlink" Target="https://www.gsk.com/media/immdjzop/financial-statements-2025.pdf" TargetMode="External"/><Relationship Id="rId22" Type="http://schemas.openxmlformats.org/officeDocument/2006/relationships/hyperlink" Target="https://finance.yahoo.com/quote/PFE/history/"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574FF-BD3D-41AE-BF9E-3041A4EB4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2026</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CHER YAN</dc:creator>
  <cp:keywords/>
  <dc:description/>
  <cp:lastModifiedBy>YAP CHER YAN</cp:lastModifiedBy>
  <cp:revision>22</cp:revision>
  <dcterms:created xsi:type="dcterms:W3CDTF">2026-05-08T17:02:00Z</dcterms:created>
  <dcterms:modified xsi:type="dcterms:W3CDTF">2026-05-09T06:51:00Z</dcterms:modified>
</cp:coreProperties>
</file>