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6BA7" w:rsidRPr="00AB3E2E" w:rsidRDefault="00B26BA7" w:rsidP="00B26BA7">
      <w:pPr>
        <w:jc w:val="center"/>
        <w:rPr>
          <w:rFonts w:ascii="Times New Roman" w:hAnsi="Times New Roman" w:cs="Times New Roman"/>
          <w:b/>
          <w:bCs/>
          <w:sz w:val="20"/>
          <w:szCs w:val="20"/>
        </w:rPr>
      </w:pPr>
      <w:bookmarkStart w:id="0" w:name="OLE_LINK33"/>
      <w:bookmarkStart w:id="1" w:name="OLE_LINK34"/>
      <w:r>
        <w:rPr>
          <w:rFonts w:ascii="Times New Roman" w:hAnsi="Times New Roman" w:cs="Times New Roman"/>
          <w:b/>
          <w:bCs/>
          <w:sz w:val="20"/>
          <w:szCs w:val="20"/>
        </w:rPr>
        <w:t>E</w:t>
      </w:r>
      <w:r w:rsidRPr="00AB3E2E">
        <w:rPr>
          <w:rFonts w:ascii="Times New Roman" w:hAnsi="Times New Roman" w:cs="Times New Roman"/>
          <w:b/>
          <w:bCs/>
          <w:sz w:val="20"/>
          <w:szCs w:val="20"/>
        </w:rPr>
        <w:t xml:space="preserve">mployment </w:t>
      </w:r>
      <w:r>
        <w:rPr>
          <w:rFonts w:ascii="Times New Roman" w:hAnsi="Times New Roman" w:cs="Times New Roman"/>
          <w:b/>
          <w:bCs/>
          <w:sz w:val="20"/>
          <w:szCs w:val="20"/>
        </w:rPr>
        <w:t>impacts of</w:t>
      </w:r>
      <w:r w:rsidRPr="00AB3E2E">
        <w:rPr>
          <w:rFonts w:ascii="Times New Roman" w:hAnsi="Times New Roman" w:cs="Times New Roman"/>
          <w:b/>
          <w:bCs/>
          <w:sz w:val="20"/>
          <w:szCs w:val="20"/>
        </w:rPr>
        <w:t xml:space="preserve"> </w:t>
      </w:r>
      <w:r>
        <w:rPr>
          <w:rFonts w:ascii="Times New Roman" w:hAnsi="Times New Roman" w:cs="Times New Roman" w:hint="eastAsia"/>
          <w:b/>
          <w:bCs/>
          <w:sz w:val="20"/>
          <w:szCs w:val="20"/>
        </w:rPr>
        <w:t>large-</w:t>
      </w:r>
      <w:r>
        <w:rPr>
          <w:rFonts w:ascii="Times New Roman" w:hAnsi="Times New Roman" w:cs="Times New Roman"/>
          <w:b/>
          <w:bCs/>
          <w:sz w:val="20"/>
          <w:szCs w:val="20"/>
        </w:rPr>
        <w:t>scale</w:t>
      </w:r>
      <w:r>
        <w:rPr>
          <w:rFonts w:ascii="Times New Roman" w:hAnsi="Times New Roman" w:cs="Times New Roman" w:hint="eastAsia"/>
          <w:b/>
          <w:bCs/>
          <w:sz w:val="20"/>
          <w:szCs w:val="20"/>
        </w:rPr>
        <w:t xml:space="preserve"> </w:t>
      </w:r>
      <w:r w:rsidRPr="00AB3E2E">
        <w:rPr>
          <w:rFonts w:ascii="Times New Roman" w:hAnsi="Times New Roman" w:cs="Times New Roman"/>
          <w:b/>
          <w:bCs/>
          <w:sz w:val="20"/>
          <w:szCs w:val="20"/>
        </w:rPr>
        <w:t xml:space="preserve">renewable </w:t>
      </w:r>
      <w:r>
        <w:rPr>
          <w:rFonts w:ascii="Times New Roman" w:hAnsi="Times New Roman" w:cs="Times New Roman"/>
          <w:b/>
          <w:bCs/>
          <w:sz w:val="20"/>
          <w:szCs w:val="20"/>
        </w:rPr>
        <w:t>energy</w:t>
      </w:r>
      <w:r w:rsidRPr="00AB3E2E">
        <w:rPr>
          <w:rFonts w:ascii="Times New Roman" w:hAnsi="Times New Roman" w:cs="Times New Roman"/>
          <w:b/>
          <w:bCs/>
          <w:sz w:val="20"/>
          <w:szCs w:val="20"/>
        </w:rPr>
        <w:t xml:space="preserve"> expansion</w:t>
      </w:r>
      <w:r>
        <w:rPr>
          <w:rFonts w:ascii="Times New Roman" w:hAnsi="Times New Roman" w:cs="Times New Roman"/>
          <w:b/>
          <w:bCs/>
          <w:sz w:val="20"/>
          <w:szCs w:val="20"/>
        </w:rPr>
        <w:t xml:space="preserve"> in China: A CGE based analysis</w:t>
      </w:r>
    </w:p>
    <w:bookmarkEnd w:id="0"/>
    <w:bookmarkEnd w:id="1"/>
    <w:p w:rsidR="009F5006" w:rsidRPr="00AB3E2E" w:rsidRDefault="001604BF" w:rsidP="00AB3E2E">
      <w:pPr>
        <w:jc w:val="center"/>
      </w:pPr>
      <w:r>
        <w:rPr>
          <w:rFonts w:ascii="Times New Roman" w:hAnsi="Times New Roman" w:cs="Times New Roman"/>
          <w:b/>
          <w:bCs/>
          <w:sz w:val="20"/>
          <w:szCs w:val="20"/>
        </w:rPr>
        <w:t xml:space="preserve"> </w:t>
      </w:r>
      <w:r w:rsidR="00CB2A29">
        <w:rPr>
          <w:rFonts w:ascii="Times New Roman" w:hAnsi="Times New Roman" w:cs="Times New Roman"/>
          <w:b/>
          <w:bCs/>
          <w:sz w:val="20"/>
          <w:szCs w:val="20"/>
        </w:rPr>
        <w:t xml:space="preserve">(Proposal </w:t>
      </w:r>
      <w:r>
        <w:rPr>
          <w:rFonts w:ascii="Times New Roman" w:hAnsi="Times New Roman" w:cs="Times New Roman"/>
          <w:b/>
          <w:bCs/>
          <w:sz w:val="20"/>
          <w:szCs w:val="20"/>
        </w:rPr>
        <w:t>02</w:t>
      </w:r>
      <w:r w:rsidR="00CB2A29">
        <w:rPr>
          <w:rFonts w:ascii="Times New Roman" w:hAnsi="Times New Roman" w:cs="Times New Roman"/>
          <w:b/>
          <w:bCs/>
          <w:sz w:val="20"/>
          <w:szCs w:val="20"/>
        </w:rPr>
        <w:t>/</w:t>
      </w:r>
      <w:r w:rsidR="00796BD5">
        <w:rPr>
          <w:rFonts w:ascii="Times New Roman" w:hAnsi="Times New Roman" w:cs="Times New Roman"/>
          <w:b/>
          <w:bCs/>
          <w:sz w:val="20"/>
          <w:szCs w:val="20"/>
        </w:rPr>
        <w:t>22</w:t>
      </w:r>
      <w:r>
        <w:rPr>
          <w:rFonts w:ascii="Times New Roman" w:hAnsi="Times New Roman" w:cs="Times New Roman"/>
          <w:b/>
          <w:bCs/>
          <w:sz w:val="20"/>
          <w:szCs w:val="20"/>
        </w:rPr>
        <w:t>/2017</w:t>
      </w:r>
      <w:r w:rsidR="00AB3E2E">
        <w:rPr>
          <w:rFonts w:ascii="Times New Roman" w:hAnsi="Times New Roman" w:cs="Times New Roman"/>
          <w:b/>
          <w:bCs/>
          <w:sz w:val="20"/>
          <w:szCs w:val="20"/>
        </w:rPr>
        <w:t>)</w:t>
      </w:r>
    </w:p>
    <w:p w:rsidR="00AB3E2E" w:rsidRDefault="00311D78" w:rsidP="003A3192">
      <w:pPr>
        <w:pStyle w:val="4"/>
        <w:numPr>
          <w:ilvl w:val="0"/>
          <w:numId w:val="6"/>
        </w:numPr>
        <w:rPr>
          <w:sz w:val="21"/>
          <w:szCs w:val="21"/>
        </w:rPr>
      </w:pPr>
      <w:r>
        <w:rPr>
          <w:sz w:val="21"/>
          <w:szCs w:val="21"/>
        </w:rPr>
        <w:t>Background</w:t>
      </w:r>
    </w:p>
    <w:p w:rsidR="00783200" w:rsidRPr="00783200" w:rsidRDefault="00765443" w:rsidP="003E3177">
      <w:pPr>
        <w:spacing w:afterLines="50" w:after="156"/>
        <w:rPr>
          <w:rFonts w:ascii="Times New Roman" w:hAnsi="Times New Roman" w:cs="Times New Roman"/>
          <w:b/>
          <w:spacing w:val="2"/>
          <w:szCs w:val="21"/>
        </w:rPr>
      </w:pPr>
      <w:bookmarkStart w:id="2" w:name="OLE_LINK35"/>
      <w:bookmarkStart w:id="3" w:name="OLE_LINK36"/>
      <w:r>
        <w:rPr>
          <w:rFonts w:ascii="Times New Roman" w:hAnsi="Times New Roman" w:cs="Times New Roman" w:hint="eastAsia"/>
          <w:spacing w:val="2"/>
          <w:szCs w:val="21"/>
        </w:rPr>
        <w:t>The deve</w:t>
      </w:r>
      <w:r>
        <w:rPr>
          <w:rFonts w:ascii="Times New Roman" w:hAnsi="Times New Roman" w:cs="Times New Roman"/>
          <w:spacing w:val="2"/>
          <w:szCs w:val="21"/>
        </w:rPr>
        <w:t xml:space="preserve">lopment of renewable energy has featured prominently in China’s policy portfolio to deal with the climate challenges. </w:t>
      </w:r>
      <w:bookmarkStart w:id="4" w:name="OLE_LINK133"/>
      <w:bookmarkStart w:id="5" w:name="OLE_LINK134"/>
      <w:r w:rsidR="00026CCA">
        <w:rPr>
          <w:rFonts w:ascii="Times New Roman" w:hAnsi="Times New Roman" w:cs="Times New Roman"/>
          <w:spacing w:val="2"/>
          <w:szCs w:val="21"/>
        </w:rPr>
        <w:t>The total installed capacity of renewable power in China saw booming development in the period of 12th Five-Year Plan (2010-2015), which increased from 249 GW in 2010 to approximately 499 GW in 2015.</w:t>
      </w:r>
      <w:r w:rsidR="0053389D">
        <w:rPr>
          <w:rFonts w:ascii="Times New Roman" w:hAnsi="Times New Roman" w:cs="Times New Roman"/>
          <w:spacing w:val="2"/>
          <w:szCs w:val="21"/>
        </w:rPr>
        <w:t xml:space="preserve"> </w:t>
      </w:r>
      <w:r w:rsidR="00AD51C2">
        <w:rPr>
          <w:rFonts w:ascii="Times New Roman" w:hAnsi="Times New Roman" w:cs="Times New Roman" w:hint="eastAsia"/>
          <w:spacing w:val="2"/>
          <w:szCs w:val="21"/>
        </w:rPr>
        <w:t>As</w:t>
      </w:r>
      <w:r w:rsidR="00AD51C2">
        <w:rPr>
          <w:rFonts w:ascii="Times New Roman" w:hAnsi="Times New Roman" w:cs="Times New Roman"/>
          <w:spacing w:val="2"/>
          <w:szCs w:val="21"/>
        </w:rPr>
        <w:t xml:space="preserve"> </w:t>
      </w:r>
      <w:r w:rsidR="00AD51C2">
        <w:rPr>
          <w:rFonts w:ascii="Times New Roman" w:hAnsi="Times New Roman" w:cs="Times New Roman" w:hint="eastAsia"/>
          <w:spacing w:val="2"/>
          <w:szCs w:val="21"/>
        </w:rPr>
        <w:t>p</w:t>
      </w:r>
      <w:r w:rsidR="00AD51C2">
        <w:rPr>
          <w:rFonts w:ascii="Times New Roman" w:hAnsi="Times New Roman" w:cs="Times New Roman"/>
          <w:spacing w:val="2"/>
          <w:szCs w:val="21"/>
        </w:rPr>
        <w:t xml:space="preserve">ledged in the </w:t>
      </w:r>
      <w:r w:rsidR="00AD51C2" w:rsidRPr="00AB6E78">
        <w:rPr>
          <w:rFonts w:ascii="Times New Roman" w:hAnsi="Times New Roman" w:cs="Times New Roman"/>
          <w:spacing w:val="2"/>
          <w:szCs w:val="21"/>
        </w:rPr>
        <w:t xml:space="preserve">Intended Nationally </w:t>
      </w:r>
      <w:r w:rsidR="00AD51C2">
        <w:rPr>
          <w:rFonts w:ascii="Times New Roman" w:hAnsi="Times New Roman" w:cs="Times New Roman"/>
          <w:spacing w:val="2"/>
          <w:szCs w:val="21"/>
        </w:rPr>
        <w:t xml:space="preserve">Determined Contributions (INDC), </w:t>
      </w:r>
      <w:bookmarkStart w:id="6" w:name="OLE_LINK7"/>
      <w:bookmarkStart w:id="7" w:name="OLE_LINK15"/>
      <w:bookmarkEnd w:id="4"/>
      <w:bookmarkEnd w:id="5"/>
      <w:r w:rsidR="00AD51C2">
        <w:rPr>
          <w:rFonts w:ascii="Times New Roman" w:hAnsi="Times New Roman" w:cs="Times New Roman"/>
          <w:spacing w:val="2"/>
          <w:szCs w:val="21"/>
        </w:rPr>
        <w:t xml:space="preserve">the share of non-fossil energy in primary energy consumption </w:t>
      </w:r>
      <w:r w:rsidR="00373F66">
        <w:rPr>
          <w:rFonts w:ascii="Times New Roman" w:hAnsi="Times New Roman" w:cs="Times New Roman"/>
          <w:spacing w:val="2"/>
          <w:szCs w:val="21"/>
        </w:rPr>
        <w:t xml:space="preserve">will increase </w:t>
      </w:r>
      <w:r w:rsidR="00AD51C2">
        <w:rPr>
          <w:rFonts w:ascii="Times New Roman" w:hAnsi="Times New Roman" w:cs="Times New Roman"/>
          <w:spacing w:val="2"/>
          <w:szCs w:val="21"/>
        </w:rPr>
        <w:t>to approximately 15% and 20%, respectively, by 2020 and 2030.</w:t>
      </w:r>
      <w:r w:rsidR="00373F66">
        <w:rPr>
          <w:rFonts w:ascii="Times New Roman" w:hAnsi="Times New Roman" w:cs="Times New Roman"/>
          <w:spacing w:val="2"/>
          <w:szCs w:val="21"/>
        </w:rPr>
        <w:t xml:space="preserve"> In parallel with those objectives, China’s powerful instruments such as Feed-in-T</w:t>
      </w:r>
      <w:r w:rsidR="00373F66" w:rsidRPr="0062052B">
        <w:rPr>
          <w:rFonts w:ascii="Times New Roman" w:hAnsi="Times New Roman" w:cs="Times New Roman"/>
          <w:spacing w:val="2"/>
          <w:szCs w:val="21"/>
        </w:rPr>
        <w:t>ariff</w:t>
      </w:r>
      <w:r w:rsidR="00373F66">
        <w:rPr>
          <w:rFonts w:ascii="Times New Roman" w:hAnsi="Times New Roman" w:cs="Times New Roman"/>
          <w:spacing w:val="2"/>
          <w:szCs w:val="21"/>
        </w:rPr>
        <w:t xml:space="preserve"> (FIT) and Emission Trading Scheme (ETS) will lead to large-scale renewable power expansion </w:t>
      </w:r>
      <w:r w:rsidR="00373F66">
        <w:rPr>
          <w:rFonts w:ascii="Times New Roman" w:hAnsi="Times New Roman" w:cs="Times New Roman" w:hint="eastAsia"/>
          <w:spacing w:val="2"/>
          <w:szCs w:val="21"/>
        </w:rPr>
        <w:t>in</w:t>
      </w:r>
      <w:r w:rsidR="00373F66">
        <w:rPr>
          <w:rFonts w:ascii="Times New Roman" w:hAnsi="Times New Roman" w:cs="Times New Roman"/>
          <w:spacing w:val="2"/>
          <w:szCs w:val="21"/>
        </w:rPr>
        <w:t xml:space="preserve"> the coming decade</w:t>
      </w:r>
      <w:r w:rsidR="00EE4DAE">
        <w:rPr>
          <w:rFonts w:ascii="Times New Roman" w:hAnsi="Times New Roman" w:cs="Times New Roman"/>
          <w:spacing w:val="2"/>
          <w:szCs w:val="21"/>
        </w:rPr>
        <w:t xml:space="preserve">. </w:t>
      </w:r>
    </w:p>
    <w:p w:rsidR="00DF2523" w:rsidRDefault="003373E7" w:rsidP="00E519D5">
      <w:pPr>
        <w:spacing w:afterLines="50" w:after="156"/>
        <w:rPr>
          <w:rFonts w:ascii="Times New Roman" w:hAnsi="Times New Roman" w:cs="Times New Roman"/>
          <w:spacing w:val="2"/>
          <w:szCs w:val="21"/>
        </w:rPr>
      </w:pPr>
      <w:r>
        <w:rPr>
          <w:rFonts w:ascii="Times New Roman" w:hAnsi="Times New Roman" w:cs="Times New Roman" w:hint="eastAsia"/>
          <w:spacing w:val="2"/>
          <w:szCs w:val="21"/>
        </w:rPr>
        <w:t>A</w:t>
      </w:r>
      <w:r>
        <w:rPr>
          <w:rFonts w:ascii="Times New Roman" w:hAnsi="Times New Roman" w:cs="Times New Roman"/>
          <w:spacing w:val="2"/>
          <w:szCs w:val="21"/>
        </w:rPr>
        <w:t xml:space="preserve">lthough policy makers tend to regard renewable energy as a panacea to cure more socio-economic problems than just climate change and </w:t>
      </w:r>
      <w:r>
        <w:rPr>
          <w:rFonts w:ascii="Times New Roman" w:hAnsi="Times New Roman" w:cs="Times New Roman" w:hint="eastAsia"/>
          <w:spacing w:val="2"/>
          <w:szCs w:val="21"/>
        </w:rPr>
        <w:t>a</w:t>
      </w:r>
      <w:r>
        <w:rPr>
          <w:rFonts w:ascii="Times New Roman" w:hAnsi="Times New Roman" w:cs="Times New Roman"/>
          <w:spacing w:val="2"/>
          <w:szCs w:val="21"/>
        </w:rPr>
        <w:t xml:space="preserve"> large numbers of studies have been working on supporting evidences for the existence of “Green Jobs” or “double dividend”</w:t>
      </w:r>
      <w:r w:rsidR="005D65DA">
        <w:rPr>
          <w:rFonts w:ascii="Times New Roman" w:hAnsi="Times New Roman" w:cs="Times New Roman"/>
          <w:spacing w:val="2"/>
          <w:szCs w:val="21"/>
        </w:rPr>
        <w:t>, there are still deep concerns on the job destructing risks caused by the renewable policies.</w:t>
      </w:r>
      <w:r w:rsidR="005D65DA">
        <w:rPr>
          <w:rFonts w:ascii="Times New Roman" w:hAnsi="Times New Roman" w:cs="Times New Roman" w:hint="eastAsia"/>
          <w:spacing w:val="2"/>
          <w:szCs w:val="21"/>
        </w:rPr>
        <w:t xml:space="preserve"> </w:t>
      </w:r>
      <w:r w:rsidR="002961E6">
        <w:rPr>
          <w:rFonts w:ascii="Times New Roman" w:hAnsi="Times New Roman" w:cs="Times New Roman"/>
          <w:spacing w:val="2"/>
          <w:szCs w:val="21"/>
        </w:rPr>
        <w:t>T</w:t>
      </w:r>
      <w:r w:rsidR="005D65DA">
        <w:rPr>
          <w:rFonts w:ascii="Times New Roman" w:hAnsi="Times New Roman" w:cs="Times New Roman"/>
          <w:spacing w:val="2"/>
          <w:szCs w:val="21"/>
        </w:rPr>
        <w:t xml:space="preserve">he concerns </w:t>
      </w:r>
      <w:r w:rsidR="002961E6">
        <w:rPr>
          <w:rFonts w:ascii="Times New Roman" w:hAnsi="Times New Roman" w:cs="Times New Roman"/>
          <w:spacing w:val="2"/>
          <w:szCs w:val="21"/>
        </w:rPr>
        <w:t>are supported by</w:t>
      </w:r>
      <w:r w:rsidR="005D65DA">
        <w:rPr>
          <w:rFonts w:ascii="Times New Roman" w:hAnsi="Times New Roman" w:cs="Times New Roman"/>
          <w:spacing w:val="2"/>
          <w:szCs w:val="21"/>
        </w:rPr>
        <w:t xml:space="preserve"> the standard economic theory</w:t>
      </w:r>
      <w:r w:rsidR="00307369">
        <w:rPr>
          <w:rFonts w:ascii="Times New Roman" w:hAnsi="Times New Roman" w:cs="Times New Roman"/>
          <w:spacing w:val="2"/>
          <w:szCs w:val="21"/>
        </w:rPr>
        <w:t xml:space="preserve"> </w:t>
      </w:r>
      <w:r w:rsidR="00FE6661">
        <w:rPr>
          <w:rFonts w:ascii="Times New Roman" w:hAnsi="Times New Roman" w:cs="Times New Roman"/>
          <w:spacing w:val="2"/>
          <w:szCs w:val="21"/>
        </w:rPr>
        <w:fldChar w:fldCharType="begin"/>
      </w:r>
      <w:r w:rsidR="00FE6661">
        <w:rPr>
          <w:rFonts w:ascii="Times New Roman" w:hAnsi="Times New Roman" w:cs="Times New Roman"/>
          <w:spacing w:val="2"/>
          <w:szCs w:val="21"/>
        </w:rPr>
        <w:instrText xml:space="preserve"> PAGEREF _Ref476577071 \h </w:instrText>
      </w:r>
      <w:r w:rsidR="00FE6661">
        <w:rPr>
          <w:rFonts w:ascii="Times New Roman" w:hAnsi="Times New Roman" w:cs="Times New Roman"/>
          <w:spacing w:val="2"/>
          <w:szCs w:val="21"/>
        </w:rPr>
      </w:r>
      <w:r w:rsidR="00FE6661">
        <w:rPr>
          <w:rFonts w:ascii="Times New Roman" w:hAnsi="Times New Roman" w:cs="Times New Roman"/>
          <w:spacing w:val="2"/>
          <w:szCs w:val="21"/>
        </w:rPr>
        <w:fldChar w:fldCharType="end"/>
      </w:r>
      <w:r w:rsidR="00FE6661">
        <w:rPr>
          <w:rFonts w:ascii="Times New Roman" w:hAnsi="Times New Roman" w:cs="Times New Roman"/>
          <w:spacing w:val="2"/>
          <w:szCs w:val="21"/>
        </w:rPr>
        <w:fldChar w:fldCharType="begin"/>
      </w:r>
      <w:r w:rsidR="00FE6661">
        <w:rPr>
          <w:rFonts w:ascii="Times New Roman" w:hAnsi="Times New Roman" w:cs="Times New Roman"/>
          <w:spacing w:val="2"/>
          <w:szCs w:val="21"/>
        </w:rPr>
        <w:instrText xml:space="preserve"> REF _Ref476577071 \r \h </w:instrText>
      </w:r>
      <w:r w:rsidR="00FE6661">
        <w:rPr>
          <w:rFonts w:ascii="Times New Roman" w:hAnsi="Times New Roman" w:cs="Times New Roman"/>
          <w:spacing w:val="2"/>
          <w:szCs w:val="21"/>
        </w:rPr>
      </w:r>
      <w:r w:rsidR="00FE6661">
        <w:rPr>
          <w:rFonts w:ascii="Times New Roman" w:hAnsi="Times New Roman" w:cs="Times New Roman"/>
          <w:spacing w:val="2"/>
          <w:szCs w:val="21"/>
        </w:rPr>
        <w:fldChar w:fldCharType="separate"/>
      </w:r>
      <w:r w:rsidR="00FE6661">
        <w:rPr>
          <w:rFonts w:ascii="Times New Roman" w:hAnsi="Times New Roman" w:cs="Times New Roman"/>
          <w:spacing w:val="2"/>
          <w:szCs w:val="21"/>
        </w:rPr>
        <w:t>[2]</w:t>
      </w:r>
      <w:r w:rsidR="00FE6661">
        <w:rPr>
          <w:rFonts w:ascii="Times New Roman" w:hAnsi="Times New Roman" w:cs="Times New Roman"/>
          <w:spacing w:val="2"/>
          <w:szCs w:val="21"/>
        </w:rPr>
        <w:fldChar w:fldCharType="end"/>
      </w:r>
      <w:r w:rsidR="00307369">
        <w:rPr>
          <w:rFonts w:ascii="Times New Roman" w:hAnsi="Times New Roman" w:cs="Times New Roman"/>
          <w:spacing w:val="2"/>
          <w:szCs w:val="21"/>
        </w:rPr>
        <w:fldChar w:fldCharType="begin"/>
      </w:r>
      <w:r w:rsidR="00307369">
        <w:rPr>
          <w:rFonts w:ascii="Times New Roman" w:hAnsi="Times New Roman" w:cs="Times New Roman"/>
          <w:spacing w:val="2"/>
          <w:szCs w:val="21"/>
        </w:rPr>
        <w:instrText xml:space="preserve"> REF _Ref475445584 \r \h </w:instrText>
      </w:r>
      <w:r w:rsidR="00307369">
        <w:rPr>
          <w:rFonts w:ascii="Times New Roman" w:hAnsi="Times New Roman" w:cs="Times New Roman"/>
          <w:spacing w:val="2"/>
          <w:szCs w:val="21"/>
        </w:rPr>
      </w:r>
      <w:r w:rsidR="00307369">
        <w:rPr>
          <w:rFonts w:ascii="Times New Roman" w:hAnsi="Times New Roman" w:cs="Times New Roman"/>
          <w:spacing w:val="2"/>
          <w:szCs w:val="21"/>
        </w:rPr>
        <w:fldChar w:fldCharType="end"/>
      </w:r>
      <w:r w:rsidR="005D65DA">
        <w:rPr>
          <w:rFonts w:ascii="Times New Roman" w:hAnsi="Times New Roman" w:cs="Times New Roman"/>
          <w:spacing w:val="2"/>
          <w:szCs w:val="21"/>
        </w:rPr>
        <w:t xml:space="preserve">, which </w:t>
      </w:r>
      <w:r w:rsidR="00BB0415">
        <w:rPr>
          <w:rFonts w:ascii="Times New Roman" w:hAnsi="Times New Roman" w:cs="Times New Roman"/>
          <w:spacing w:val="2"/>
          <w:szCs w:val="21"/>
        </w:rPr>
        <w:t>warrants caution</w:t>
      </w:r>
      <w:r w:rsidR="00DF2523">
        <w:rPr>
          <w:rFonts w:ascii="Times New Roman" w:hAnsi="Times New Roman" w:cs="Times New Roman"/>
          <w:spacing w:val="2"/>
          <w:szCs w:val="21"/>
        </w:rPr>
        <w:t xml:space="preserve"> that stimulation on renewable energy </w:t>
      </w:r>
      <w:r w:rsidR="00DF2523" w:rsidRPr="00FF6532">
        <w:rPr>
          <w:rFonts w:ascii="Times New Roman" w:hAnsi="Times New Roman" w:cs="Times New Roman"/>
          <w:spacing w:val="2"/>
          <w:szCs w:val="21"/>
        </w:rPr>
        <w:t>will</w:t>
      </w:r>
      <w:r w:rsidR="00DF2523">
        <w:rPr>
          <w:rFonts w:ascii="Times New Roman" w:hAnsi="Times New Roman" w:cs="Times New Roman"/>
          <w:spacing w:val="2"/>
          <w:szCs w:val="21"/>
        </w:rPr>
        <w:t xml:space="preserve"> increase the overall energy costs and wrap the efficiency in the whole economy</w:t>
      </w:r>
      <w:r w:rsidR="00267412">
        <w:rPr>
          <w:rFonts w:ascii="Times New Roman" w:hAnsi="Times New Roman" w:cs="Times New Roman"/>
          <w:spacing w:val="2"/>
          <w:szCs w:val="21"/>
        </w:rPr>
        <w:t>.</w:t>
      </w:r>
      <w:r w:rsidR="00267412">
        <w:rPr>
          <w:rFonts w:ascii="Times New Roman" w:hAnsi="Times New Roman" w:cs="Times New Roman" w:hint="eastAsia"/>
          <w:spacing w:val="2"/>
          <w:szCs w:val="21"/>
        </w:rPr>
        <w:t xml:space="preserve"> China</w:t>
      </w:r>
      <w:r w:rsidR="00267412">
        <w:rPr>
          <w:rFonts w:ascii="Times New Roman" w:hAnsi="Times New Roman" w:cs="Times New Roman"/>
          <w:spacing w:val="2"/>
          <w:szCs w:val="21"/>
        </w:rPr>
        <w:t xml:space="preserve">’s practice of renewable policies also </w:t>
      </w:r>
      <w:r w:rsidR="00DF2523">
        <w:rPr>
          <w:rFonts w:ascii="Times New Roman" w:hAnsi="Times New Roman" w:cs="Times New Roman"/>
          <w:spacing w:val="2"/>
          <w:szCs w:val="21"/>
        </w:rPr>
        <w:t xml:space="preserve">affirmed </w:t>
      </w:r>
      <w:r w:rsidR="00267412">
        <w:rPr>
          <w:rFonts w:ascii="Times New Roman" w:hAnsi="Times New Roman" w:cs="Times New Roman" w:hint="eastAsia"/>
          <w:spacing w:val="2"/>
          <w:szCs w:val="21"/>
        </w:rPr>
        <w:t>the</w:t>
      </w:r>
      <w:r w:rsidR="00267412">
        <w:rPr>
          <w:rFonts w:ascii="Times New Roman" w:hAnsi="Times New Roman" w:cs="Times New Roman"/>
          <w:spacing w:val="2"/>
          <w:szCs w:val="21"/>
        </w:rPr>
        <w:t xml:space="preserve"> increase of energy costs</w:t>
      </w:r>
      <w:r w:rsidR="005D6DAC">
        <w:rPr>
          <w:rFonts w:ascii="Times New Roman" w:hAnsi="Times New Roman" w:cs="Times New Roman"/>
          <w:spacing w:val="2"/>
          <w:szCs w:val="21"/>
        </w:rPr>
        <w:t xml:space="preserve"> since</w:t>
      </w:r>
      <w:r w:rsidR="00A46C83" w:rsidRPr="00EC519C">
        <w:rPr>
          <w:rFonts w:ascii="Times New Roman" w:hAnsi="Times New Roman" w:cs="Times New Roman" w:hint="eastAsia"/>
          <w:color w:val="FF0000"/>
          <w:spacing w:val="2"/>
          <w:szCs w:val="21"/>
        </w:rPr>
        <w:t xml:space="preserve"> </w:t>
      </w:r>
      <w:r w:rsidR="00A46C83" w:rsidRPr="00563666">
        <w:rPr>
          <w:rFonts w:ascii="Times New Roman" w:hAnsi="Times New Roman" w:cs="Times New Roman" w:hint="eastAsia"/>
          <w:spacing w:val="2"/>
          <w:szCs w:val="21"/>
        </w:rPr>
        <w:t>ther</w:t>
      </w:r>
      <w:r w:rsidR="00A46C83" w:rsidRPr="00563666">
        <w:rPr>
          <w:rFonts w:ascii="Times New Roman" w:hAnsi="Times New Roman" w:cs="Times New Roman"/>
          <w:spacing w:val="2"/>
          <w:szCs w:val="21"/>
        </w:rPr>
        <w:t xml:space="preserve">e is an additional fee for each units of consumed electricity which is used to build a specific funding to cover the subsidies </w:t>
      </w:r>
      <w:r w:rsidR="00F83DF6">
        <w:rPr>
          <w:rFonts w:ascii="Times New Roman" w:hAnsi="Times New Roman" w:cs="Times New Roman"/>
          <w:spacing w:val="2"/>
          <w:szCs w:val="21"/>
        </w:rPr>
        <w:t>for</w:t>
      </w:r>
      <w:r w:rsidR="00A46C83" w:rsidRPr="00563666">
        <w:rPr>
          <w:rFonts w:ascii="Times New Roman" w:hAnsi="Times New Roman" w:cs="Times New Roman"/>
          <w:spacing w:val="2"/>
          <w:szCs w:val="21"/>
        </w:rPr>
        <w:t xml:space="preserve"> renewable </w:t>
      </w:r>
      <w:r w:rsidR="00F83DF6">
        <w:rPr>
          <w:rFonts w:ascii="Times New Roman" w:hAnsi="Times New Roman" w:cs="Times New Roman" w:hint="eastAsia"/>
          <w:spacing w:val="2"/>
          <w:szCs w:val="21"/>
        </w:rPr>
        <w:t xml:space="preserve">power </w:t>
      </w:r>
      <w:r w:rsidR="00A46C83" w:rsidRPr="00563666">
        <w:rPr>
          <w:rFonts w:ascii="Times New Roman" w:hAnsi="Times New Roman" w:cs="Times New Roman"/>
          <w:spacing w:val="2"/>
          <w:szCs w:val="21"/>
        </w:rPr>
        <w:t xml:space="preserve">generation. </w:t>
      </w:r>
      <w:r w:rsidR="00304F3E" w:rsidRPr="00563666">
        <w:rPr>
          <w:rFonts w:ascii="Times New Roman" w:hAnsi="Times New Roman" w:cs="Times New Roman"/>
          <w:spacing w:val="2"/>
          <w:szCs w:val="21"/>
        </w:rPr>
        <w:t>The additional renewable fee was set 0.001 Yuan/Kwh in 2006 and gradually increased to 0.019 Yuan/Kwh</w:t>
      </w:r>
      <w:r w:rsidR="00303138" w:rsidRPr="00563666">
        <w:rPr>
          <w:rFonts w:ascii="Times New Roman" w:hAnsi="Times New Roman" w:cs="Times New Roman"/>
          <w:spacing w:val="2"/>
          <w:szCs w:val="21"/>
        </w:rPr>
        <w:t xml:space="preserve"> in 2016, which is up to 4% of the sale price of electricity.</w:t>
      </w:r>
      <w:r w:rsidR="00951F78">
        <w:rPr>
          <w:rFonts w:ascii="Times New Roman" w:hAnsi="Times New Roman" w:cs="Times New Roman"/>
          <w:spacing w:val="2"/>
          <w:szCs w:val="21"/>
        </w:rPr>
        <w:t xml:space="preserve"> </w:t>
      </w:r>
      <w:r w:rsidR="00563666">
        <w:rPr>
          <w:rFonts w:ascii="Times New Roman" w:hAnsi="Times New Roman" w:cs="Times New Roman" w:hint="eastAsia"/>
          <w:spacing w:val="2"/>
          <w:szCs w:val="21"/>
        </w:rPr>
        <w:t>A</w:t>
      </w:r>
      <w:r w:rsidR="00563666">
        <w:rPr>
          <w:rFonts w:ascii="Times New Roman" w:hAnsi="Times New Roman" w:cs="Times New Roman"/>
          <w:spacing w:val="2"/>
          <w:szCs w:val="21"/>
        </w:rPr>
        <w:t xml:space="preserve">s a result, the risks of job destructing should not be ignored in the process of decision-making related to renewable </w:t>
      </w:r>
      <w:r w:rsidR="00864639">
        <w:rPr>
          <w:rFonts w:ascii="Times New Roman" w:hAnsi="Times New Roman" w:cs="Times New Roman"/>
          <w:spacing w:val="2"/>
          <w:szCs w:val="21"/>
        </w:rPr>
        <w:t>policies</w:t>
      </w:r>
      <w:r w:rsidR="00864639">
        <w:rPr>
          <w:rFonts w:ascii="Times New Roman" w:hAnsi="Times New Roman" w:cs="Times New Roman" w:hint="eastAsia"/>
          <w:spacing w:val="2"/>
          <w:szCs w:val="21"/>
        </w:rPr>
        <w:t>.</w:t>
      </w:r>
      <w:r w:rsidR="00864639">
        <w:rPr>
          <w:rFonts w:ascii="Times New Roman" w:hAnsi="Times New Roman" w:cs="Times New Roman"/>
          <w:spacing w:val="2"/>
          <w:szCs w:val="21"/>
        </w:rPr>
        <w:t xml:space="preserve"> The employment effects </w:t>
      </w:r>
      <w:r w:rsidR="00563666">
        <w:rPr>
          <w:rFonts w:ascii="Times New Roman" w:hAnsi="Times New Roman" w:cs="Times New Roman"/>
          <w:spacing w:val="2"/>
          <w:szCs w:val="21"/>
        </w:rPr>
        <w:t xml:space="preserve">should </w:t>
      </w:r>
      <w:r w:rsidR="00864639">
        <w:rPr>
          <w:rFonts w:ascii="Times New Roman" w:hAnsi="Times New Roman" w:cs="Times New Roman"/>
          <w:spacing w:val="2"/>
          <w:szCs w:val="21"/>
        </w:rPr>
        <w:t>be clearly identified</w:t>
      </w:r>
      <w:r w:rsidR="00563666">
        <w:rPr>
          <w:rFonts w:ascii="Times New Roman" w:hAnsi="Times New Roman" w:cs="Times New Roman"/>
          <w:spacing w:val="2"/>
          <w:szCs w:val="21"/>
        </w:rPr>
        <w:t xml:space="preserve"> in order to avoid unexpected social costs, especially </w:t>
      </w:r>
      <w:r w:rsidR="00864639">
        <w:rPr>
          <w:rFonts w:ascii="Times New Roman" w:hAnsi="Times New Roman" w:cs="Times New Roman"/>
          <w:spacing w:val="2"/>
          <w:szCs w:val="21"/>
        </w:rPr>
        <w:t xml:space="preserve">in </w:t>
      </w:r>
      <w:r w:rsidR="00477E9B">
        <w:rPr>
          <w:rFonts w:ascii="Times New Roman" w:hAnsi="Times New Roman" w:cs="Times New Roman" w:hint="eastAsia"/>
          <w:spacing w:val="2"/>
          <w:szCs w:val="21"/>
        </w:rPr>
        <w:t>the context that China</w:t>
      </w:r>
      <w:r w:rsidR="00477E9B">
        <w:rPr>
          <w:rFonts w:ascii="Times New Roman" w:hAnsi="Times New Roman" w:cs="Times New Roman"/>
          <w:spacing w:val="2"/>
          <w:szCs w:val="21"/>
        </w:rPr>
        <w:t>’s facing challenges from both climate change and u</w:t>
      </w:r>
      <w:r w:rsidR="00D244F6">
        <w:rPr>
          <w:rFonts w:ascii="Times New Roman" w:hAnsi="Times New Roman" w:cs="Times New Roman"/>
          <w:spacing w:val="2"/>
          <w:szCs w:val="21"/>
        </w:rPr>
        <w:t xml:space="preserve">nprecedented economic downturn. </w:t>
      </w:r>
    </w:p>
    <w:p w:rsidR="00DB5F5C" w:rsidRPr="00531DCE" w:rsidRDefault="00AD51C2" w:rsidP="0080543D">
      <w:pPr>
        <w:spacing w:afterLines="50" w:after="156"/>
        <w:rPr>
          <w:rFonts w:ascii="Times New Roman" w:hAnsi="Times New Roman" w:cs="Times New Roman"/>
          <w:szCs w:val="21"/>
        </w:rPr>
      </w:pPr>
      <w:r>
        <w:rPr>
          <w:rFonts w:ascii="Times New Roman" w:hAnsi="Times New Roman" w:cs="Times New Roman"/>
          <w:szCs w:val="21"/>
        </w:rPr>
        <w:t>In th</w:t>
      </w:r>
      <w:r>
        <w:rPr>
          <w:rFonts w:ascii="Times New Roman" w:hAnsi="Times New Roman" w:cs="Times New Roman" w:hint="eastAsia"/>
          <w:szCs w:val="21"/>
        </w:rPr>
        <w:t>is</w:t>
      </w:r>
      <w:r>
        <w:rPr>
          <w:rFonts w:ascii="Times New Roman" w:hAnsi="Times New Roman" w:cs="Times New Roman"/>
          <w:szCs w:val="21"/>
        </w:rPr>
        <w:t xml:space="preserve"> study, we attempt to</w:t>
      </w:r>
      <w:r w:rsidR="000A71B0">
        <w:rPr>
          <w:rFonts w:ascii="Times New Roman" w:hAnsi="Times New Roman" w:cs="Times New Roman"/>
          <w:szCs w:val="21"/>
        </w:rPr>
        <w:t xml:space="preserve"> build</w:t>
      </w:r>
      <w:r>
        <w:rPr>
          <w:rFonts w:ascii="Times New Roman" w:hAnsi="Times New Roman" w:cs="Times New Roman"/>
          <w:szCs w:val="21"/>
        </w:rPr>
        <w:t xml:space="preserve"> </w:t>
      </w:r>
      <w:r w:rsidRPr="00417D07">
        <w:rPr>
          <w:rFonts w:ascii="Times New Roman" w:hAnsi="Times New Roman" w:cs="Times New Roman"/>
          <w:spacing w:val="2"/>
          <w:szCs w:val="21"/>
        </w:rPr>
        <w:t xml:space="preserve">a </w:t>
      </w:r>
      <w:r>
        <w:rPr>
          <w:rFonts w:ascii="Times New Roman" w:hAnsi="Times New Roman" w:cs="Times New Roman"/>
          <w:spacing w:val="2"/>
          <w:szCs w:val="21"/>
        </w:rPr>
        <w:t xml:space="preserve">comprehensive method </w:t>
      </w:r>
      <w:r w:rsidR="00BC436F">
        <w:rPr>
          <w:rFonts w:ascii="Times New Roman" w:hAnsi="Times New Roman" w:cs="Times New Roman"/>
          <w:spacing w:val="2"/>
          <w:szCs w:val="21"/>
        </w:rPr>
        <w:t>based on Computable General Equilibrium (CGE) model that incorporates detailed renewable power technologies and considers the imperfection in labor markets. We quantify the impacts on</w:t>
      </w:r>
      <w:r w:rsidR="00BC436F" w:rsidRPr="00BC436F">
        <w:rPr>
          <w:rFonts w:ascii="Times New Roman" w:hAnsi="Times New Roman" w:cs="Times New Roman"/>
          <w:spacing w:val="2"/>
          <w:szCs w:val="21"/>
        </w:rPr>
        <w:t xml:space="preserve"> employment</w:t>
      </w:r>
      <w:r w:rsidR="00BC436F">
        <w:rPr>
          <w:rFonts w:ascii="Times New Roman" w:hAnsi="Times New Roman" w:cs="Times New Roman"/>
          <w:spacing w:val="2"/>
          <w:szCs w:val="21"/>
        </w:rPr>
        <w:t xml:space="preserve"> </w:t>
      </w:r>
      <w:r w:rsidR="00BC436F" w:rsidRPr="00BC436F">
        <w:rPr>
          <w:rFonts w:ascii="Times New Roman" w:hAnsi="Times New Roman" w:cs="Times New Roman"/>
          <w:spacing w:val="2"/>
          <w:szCs w:val="21"/>
        </w:rPr>
        <w:t xml:space="preserve">in the </w:t>
      </w:r>
      <w:r w:rsidR="00BC436F">
        <w:rPr>
          <w:rFonts w:ascii="Times New Roman" w:hAnsi="Times New Roman" w:cs="Times New Roman"/>
          <w:spacing w:val="2"/>
          <w:szCs w:val="21"/>
        </w:rPr>
        <w:t>China</w:t>
      </w:r>
      <w:r w:rsidR="00BC436F" w:rsidRPr="00BC436F">
        <w:rPr>
          <w:rFonts w:ascii="Times New Roman" w:hAnsi="Times New Roman" w:cs="Times New Roman"/>
          <w:spacing w:val="2"/>
          <w:szCs w:val="21"/>
        </w:rPr>
        <w:t xml:space="preserve"> due to the</w:t>
      </w:r>
      <w:r w:rsidR="00BC436F">
        <w:rPr>
          <w:rFonts w:ascii="Times New Roman" w:hAnsi="Times New Roman" w:cs="Times New Roman"/>
          <w:spacing w:val="2"/>
          <w:szCs w:val="21"/>
        </w:rPr>
        <w:t xml:space="preserve"> </w:t>
      </w:r>
      <w:r w:rsidR="006D3408">
        <w:rPr>
          <w:rFonts w:ascii="Times New Roman" w:hAnsi="Times New Roman" w:cs="Times New Roman"/>
          <w:spacing w:val="2"/>
          <w:szCs w:val="21"/>
        </w:rPr>
        <w:t xml:space="preserve">large-scale expansion of </w:t>
      </w:r>
      <w:r w:rsidR="005D2A1A">
        <w:rPr>
          <w:rFonts w:ascii="Times New Roman" w:hAnsi="Times New Roman" w:cs="Times New Roman"/>
          <w:spacing w:val="2"/>
          <w:szCs w:val="21"/>
        </w:rPr>
        <w:t>wind</w:t>
      </w:r>
      <w:r w:rsidR="006D3408">
        <w:rPr>
          <w:rFonts w:ascii="Times New Roman" w:hAnsi="Times New Roman" w:cs="Times New Roman"/>
          <w:spacing w:val="2"/>
          <w:szCs w:val="21"/>
        </w:rPr>
        <w:t xml:space="preserve"> power</w:t>
      </w:r>
      <w:r w:rsidR="005D2A1A">
        <w:rPr>
          <w:rFonts w:ascii="Times New Roman" w:hAnsi="Times New Roman" w:cs="Times New Roman"/>
          <w:spacing w:val="2"/>
          <w:szCs w:val="21"/>
        </w:rPr>
        <w:t xml:space="preserve"> and solar PV</w:t>
      </w:r>
      <w:r w:rsidR="006D3408">
        <w:rPr>
          <w:rFonts w:ascii="Times New Roman" w:hAnsi="Times New Roman" w:cs="Times New Roman"/>
          <w:spacing w:val="2"/>
          <w:szCs w:val="21"/>
        </w:rPr>
        <w:t xml:space="preserve"> in electricity sector. </w:t>
      </w:r>
      <w:r w:rsidR="00CE2852">
        <w:rPr>
          <w:rFonts w:ascii="Times New Roman" w:hAnsi="Times New Roman" w:cs="Times New Roman" w:hint="eastAsia"/>
          <w:spacing w:val="2"/>
          <w:szCs w:val="21"/>
        </w:rPr>
        <w:t>W</w:t>
      </w:r>
      <w:r w:rsidR="00CE2852">
        <w:rPr>
          <w:rFonts w:ascii="Times New Roman" w:hAnsi="Times New Roman" w:cs="Times New Roman"/>
          <w:spacing w:val="2"/>
          <w:szCs w:val="21"/>
        </w:rPr>
        <w:t xml:space="preserve">e focus on answering the following questions: </w:t>
      </w:r>
      <w:r w:rsidR="005C1D09" w:rsidRPr="005D2A1A">
        <w:rPr>
          <w:rFonts w:ascii="Times New Roman" w:hAnsi="Times New Roman" w:cs="Times New Roman"/>
          <w:color w:val="FF0000"/>
          <w:spacing w:val="2"/>
          <w:szCs w:val="21"/>
        </w:rPr>
        <w:t xml:space="preserve">1) </w:t>
      </w:r>
      <w:r w:rsidR="00CE2852" w:rsidRPr="005D2A1A">
        <w:rPr>
          <w:rFonts w:ascii="Times New Roman" w:hAnsi="Times New Roman" w:cs="Times New Roman"/>
          <w:color w:val="FF0000"/>
          <w:spacing w:val="2"/>
          <w:szCs w:val="21"/>
        </w:rPr>
        <w:t xml:space="preserve">whether China will be a net gainer or loser in terms of employment change to </w:t>
      </w:r>
      <w:r w:rsidR="005C1D09" w:rsidRPr="005D2A1A">
        <w:rPr>
          <w:rFonts w:ascii="Times New Roman" w:hAnsi="Times New Roman" w:cs="Times New Roman"/>
          <w:color w:val="FF0000"/>
          <w:spacing w:val="2"/>
          <w:szCs w:val="21"/>
        </w:rPr>
        <w:t xml:space="preserve">deploy the renewable policies; and 2) how to expand the positive or to remove the negative employment impacts through suitable design on </w:t>
      </w:r>
      <w:r w:rsidR="005C1D09" w:rsidRPr="005D2A1A">
        <w:rPr>
          <w:rFonts w:ascii="Times New Roman" w:hAnsi="Times New Roman" w:cs="Times New Roman" w:hint="eastAsia"/>
          <w:color w:val="FF0000"/>
          <w:spacing w:val="2"/>
          <w:szCs w:val="21"/>
        </w:rPr>
        <w:t>re</w:t>
      </w:r>
      <w:r w:rsidR="005C1D09" w:rsidRPr="005D2A1A">
        <w:rPr>
          <w:rFonts w:ascii="Times New Roman" w:hAnsi="Times New Roman" w:cs="Times New Roman"/>
          <w:color w:val="FF0000"/>
          <w:spacing w:val="2"/>
          <w:szCs w:val="21"/>
        </w:rPr>
        <w:t>newable policy instruments.</w:t>
      </w:r>
      <w:r w:rsidR="00587E3E" w:rsidRPr="005D2A1A">
        <w:rPr>
          <w:rFonts w:ascii="Times New Roman" w:hAnsi="Times New Roman" w:cs="Times New Roman"/>
          <w:color w:val="FF0000"/>
          <w:spacing w:val="2"/>
          <w:szCs w:val="21"/>
        </w:rPr>
        <w:t xml:space="preserve"> </w:t>
      </w:r>
      <w:r w:rsidR="00DB5F5C" w:rsidRPr="00531DCE">
        <w:rPr>
          <w:rFonts w:ascii="Times New Roman" w:hAnsi="Times New Roman" w:cs="Times New Roman"/>
          <w:szCs w:val="21"/>
        </w:rPr>
        <w:t xml:space="preserve">The remainder of the paper is organized as follows. </w:t>
      </w:r>
      <w:r w:rsidR="009F18F8" w:rsidRPr="00531DCE">
        <w:rPr>
          <w:rFonts w:ascii="Times New Roman" w:hAnsi="Times New Roman" w:cs="Times New Roman"/>
          <w:szCs w:val="21"/>
        </w:rPr>
        <w:t>Section 2</w:t>
      </w:r>
      <w:r w:rsidR="009F18F8">
        <w:rPr>
          <w:rFonts w:ascii="Times New Roman" w:hAnsi="Times New Roman" w:cs="Times New Roman"/>
          <w:szCs w:val="21"/>
        </w:rPr>
        <w:t xml:space="preserve"> gives a comprehensive review </w:t>
      </w:r>
      <w:r w:rsidR="009F18F8" w:rsidRPr="009F18F8">
        <w:rPr>
          <w:rFonts w:ascii="Times New Roman" w:hAnsi="Times New Roman" w:cs="Times New Roman"/>
          <w:szCs w:val="21"/>
        </w:rPr>
        <w:t xml:space="preserve">of the existing studies on </w:t>
      </w:r>
      <w:r w:rsidR="00951F78">
        <w:rPr>
          <w:rFonts w:ascii="Times New Roman" w:hAnsi="Times New Roman" w:cs="Times New Roman"/>
          <w:szCs w:val="21"/>
        </w:rPr>
        <w:t xml:space="preserve">the </w:t>
      </w:r>
      <w:r w:rsidR="009F18F8">
        <w:rPr>
          <w:rFonts w:ascii="Times New Roman" w:hAnsi="Times New Roman" w:cs="Times New Roman"/>
          <w:szCs w:val="21"/>
        </w:rPr>
        <w:t>employment impacts</w:t>
      </w:r>
      <w:r w:rsidR="00951F78">
        <w:rPr>
          <w:rFonts w:ascii="Times New Roman" w:hAnsi="Times New Roman" w:cs="Times New Roman"/>
          <w:szCs w:val="21"/>
        </w:rPr>
        <w:t xml:space="preserve"> of renewable </w:t>
      </w:r>
      <w:r w:rsidR="005D2A1A">
        <w:rPr>
          <w:rFonts w:ascii="Times New Roman" w:hAnsi="Times New Roman" w:cs="Times New Roman"/>
          <w:szCs w:val="21"/>
        </w:rPr>
        <w:t>policies</w:t>
      </w:r>
      <w:r w:rsidR="00951F78">
        <w:rPr>
          <w:rFonts w:ascii="Times New Roman" w:hAnsi="Times New Roman" w:cs="Times New Roman"/>
          <w:szCs w:val="21"/>
        </w:rPr>
        <w:t>.</w:t>
      </w:r>
      <w:r w:rsidR="009F18F8">
        <w:rPr>
          <w:rFonts w:ascii="Times New Roman" w:hAnsi="Times New Roman" w:cs="Times New Roman"/>
          <w:szCs w:val="21"/>
        </w:rPr>
        <w:t xml:space="preserve"> </w:t>
      </w:r>
      <w:r w:rsidR="00DB5F5C" w:rsidRPr="00531DCE">
        <w:rPr>
          <w:rFonts w:ascii="Times New Roman" w:hAnsi="Times New Roman" w:cs="Times New Roman"/>
          <w:szCs w:val="21"/>
        </w:rPr>
        <w:t xml:space="preserve">Section </w:t>
      </w:r>
      <w:r w:rsidR="009F18F8">
        <w:rPr>
          <w:rFonts w:ascii="Times New Roman" w:hAnsi="Times New Roman" w:cs="Times New Roman"/>
          <w:szCs w:val="21"/>
        </w:rPr>
        <w:t>3</w:t>
      </w:r>
      <w:r w:rsidR="00DB5F5C" w:rsidRPr="00531DCE">
        <w:rPr>
          <w:rFonts w:ascii="Times New Roman" w:hAnsi="Times New Roman" w:cs="Times New Roman"/>
          <w:szCs w:val="21"/>
        </w:rPr>
        <w:t xml:space="preserve"> descri</w:t>
      </w:r>
      <w:r w:rsidR="00DB5F5C">
        <w:rPr>
          <w:rFonts w:ascii="Times New Roman" w:hAnsi="Times New Roman" w:cs="Times New Roman"/>
          <w:szCs w:val="21"/>
        </w:rPr>
        <w:t>bes</w:t>
      </w:r>
      <w:r w:rsidR="00DB5F5C" w:rsidRPr="00531DCE">
        <w:rPr>
          <w:rFonts w:ascii="Times New Roman" w:hAnsi="Times New Roman" w:cs="Times New Roman"/>
          <w:szCs w:val="21"/>
        </w:rPr>
        <w:t xml:space="preserve"> the model, database, and key assumptions used in the study. Section </w:t>
      </w:r>
      <w:r w:rsidR="009F18F8">
        <w:rPr>
          <w:rFonts w:ascii="Times New Roman" w:hAnsi="Times New Roman" w:cs="Times New Roman"/>
          <w:szCs w:val="21"/>
        </w:rPr>
        <w:t>4</w:t>
      </w:r>
      <w:r w:rsidR="00DB5F5C" w:rsidRPr="00531DCE">
        <w:rPr>
          <w:rFonts w:ascii="Times New Roman" w:hAnsi="Times New Roman" w:cs="Times New Roman"/>
          <w:szCs w:val="21"/>
        </w:rPr>
        <w:t xml:space="preserve"> provides a description of scenarios</w:t>
      </w:r>
      <w:r w:rsidR="00A1398D">
        <w:rPr>
          <w:rFonts w:ascii="Times New Roman" w:hAnsi="Times New Roman" w:cs="Times New Roman"/>
          <w:szCs w:val="21"/>
        </w:rPr>
        <w:t xml:space="preserve"> and presents the main </w:t>
      </w:r>
      <w:r w:rsidR="00C94C07">
        <w:rPr>
          <w:rFonts w:ascii="Times New Roman" w:hAnsi="Times New Roman" w:cs="Times New Roman"/>
          <w:szCs w:val="21"/>
        </w:rPr>
        <w:t>results</w:t>
      </w:r>
      <w:r w:rsidR="00DB5F5C" w:rsidRPr="00531DCE">
        <w:rPr>
          <w:rFonts w:ascii="Times New Roman" w:hAnsi="Times New Roman" w:cs="Times New Roman"/>
          <w:szCs w:val="21"/>
        </w:rPr>
        <w:t xml:space="preserve">. Section </w:t>
      </w:r>
      <w:r w:rsidR="009F18F8">
        <w:rPr>
          <w:rFonts w:ascii="Times New Roman" w:hAnsi="Times New Roman" w:cs="Times New Roman"/>
          <w:szCs w:val="21"/>
        </w:rPr>
        <w:t>5</w:t>
      </w:r>
      <w:r w:rsidR="00DB5F5C" w:rsidRPr="00531DCE">
        <w:rPr>
          <w:rFonts w:ascii="Times New Roman" w:hAnsi="Times New Roman" w:cs="Times New Roman"/>
          <w:szCs w:val="21"/>
        </w:rPr>
        <w:t xml:space="preserve"> </w:t>
      </w:r>
      <w:r w:rsidR="00C94C07">
        <w:rPr>
          <w:rFonts w:ascii="Times New Roman" w:hAnsi="Times New Roman" w:cs="Times New Roman"/>
          <w:szCs w:val="21"/>
        </w:rPr>
        <w:t xml:space="preserve">and </w:t>
      </w:r>
      <w:r w:rsidR="00DB5F5C" w:rsidRPr="00531DCE">
        <w:rPr>
          <w:rFonts w:ascii="Times New Roman" w:hAnsi="Times New Roman" w:cs="Times New Roman"/>
          <w:szCs w:val="21"/>
        </w:rPr>
        <w:t>Sec</w:t>
      </w:r>
      <w:r w:rsidR="00C94C07">
        <w:rPr>
          <w:rFonts w:ascii="Times New Roman" w:hAnsi="Times New Roman" w:cs="Times New Roman"/>
          <w:szCs w:val="21"/>
        </w:rPr>
        <w:t>t</w:t>
      </w:r>
      <w:r w:rsidR="00A1398D" w:rsidRPr="00531DCE">
        <w:rPr>
          <w:rFonts w:ascii="Times New Roman" w:hAnsi="Times New Roman" w:cs="Times New Roman"/>
          <w:szCs w:val="21"/>
        </w:rPr>
        <w:t xml:space="preserve">ion </w:t>
      </w:r>
      <w:r w:rsidR="00A1398D">
        <w:rPr>
          <w:rFonts w:ascii="Times New Roman" w:hAnsi="Times New Roman" w:cs="Times New Roman"/>
          <w:szCs w:val="21"/>
        </w:rPr>
        <w:t>6</w:t>
      </w:r>
      <w:r w:rsidR="00C94C07">
        <w:rPr>
          <w:rFonts w:ascii="Times New Roman" w:hAnsi="Times New Roman" w:cs="Times New Roman"/>
          <w:szCs w:val="21"/>
        </w:rPr>
        <w:t xml:space="preserve"> provides a detailed discussion, conclusion </w:t>
      </w:r>
      <w:r w:rsidR="00A1398D" w:rsidRPr="00531DCE">
        <w:rPr>
          <w:rFonts w:ascii="Times New Roman" w:hAnsi="Times New Roman" w:cs="Times New Roman"/>
          <w:szCs w:val="21"/>
        </w:rPr>
        <w:t xml:space="preserve">and </w:t>
      </w:r>
      <w:r w:rsidR="00C94C07">
        <w:rPr>
          <w:rFonts w:ascii="Times New Roman" w:hAnsi="Times New Roman" w:cs="Times New Roman"/>
          <w:szCs w:val="21"/>
        </w:rPr>
        <w:t>implications respectively</w:t>
      </w:r>
      <w:r w:rsidR="00A1398D" w:rsidRPr="00531DCE">
        <w:rPr>
          <w:rFonts w:ascii="Times New Roman" w:hAnsi="Times New Roman" w:cs="Times New Roman"/>
          <w:szCs w:val="21"/>
        </w:rPr>
        <w:t>.</w:t>
      </w:r>
    </w:p>
    <w:bookmarkEnd w:id="2"/>
    <w:bookmarkEnd w:id="3"/>
    <w:bookmarkEnd w:id="6"/>
    <w:bookmarkEnd w:id="7"/>
    <w:p w:rsidR="002858BA" w:rsidRPr="003A3192" w:rsidRDefault="00FE610F" w:rsidP="00311D78">
      <w:pPr>
        <w:pStyle w:val="4"/>
        <w:numPr>
          <w:ilvl w:val="0"/>
          <w:numId w:val="6"/>
        </w:numPr>
        <w:rPr>
          <w:sz w:val="21"/>
          <w:szCs w:val="21"/>
        </w:rPr>
      </w:pPr>
      <w:r>
        <w:rPr>
          <w:rFonts w:hint="eastAsia"/>
          <w:sz w:val="21"/>
          <w:szCs w:val="21"/>
        </w:rPr>
        <w:t>Literatures</w:t>
      </w:r>
      <w:r>
        <w:rPr>
          <w:sz w:val="21"/>
          <w:szCs w:val="21"/>
        </w:rPr>
        <w:t xml:space="preserve"> review</w:t>
      </w:r>
    </w:p>
    <w:p w:rsidR="0041537C" w:rsidRDefault="00192F3A" w:rsidP="00192F3A">
      <w:pPr>
        <w:spacing w:afterLines="50" w:after="156"/>
        <w:rPr>
          <w:rFonts w:ascii="Times New Roman" w:hAnsi="Times New Roman" w:cs="Times New Roman"/>
          <w:spacing w:val="2"/>
          <w:szCs w:val="21"/>
        </w:rPr>
      </w:pPr>
      <w:r>
        <w:rPr>
          <w:rFonts w:ascii="Times New Roman" w:hAnsi="Times New Roman" w:cs="Times New Roman"/>
          <w:spacing w:val="2"/>
          <w:szCs w:val="21"/>
        </w:rPr>
        <w:t xml:space="preserve">Due to the </w:t>
      </w:r>
      <w:r>
        <w:rPr>
          <w:rFonts w:ascii="Times New Roman" w:hAnsi="Times New Roman" w:cs="Times New Roman" w:hint="eastAsia"/>
          <w:spacing w:val="2"/>
          <w:szCs w:val="21"/>
        </w:rPr>
        <w:t xml:space="preserve">huge divergences on </w:t>
      </w:r>
      <w:r>
        <w:rPr>
          <w:rFonts w:ascii="Times New Roman" w:hAnsi="Times New Roman" w:cs="Times New Roman"/>
          <w:spacing w:val="2"/>
          <w:szCs w:val="21"/>
        </w:rPr>
        <w:t>whether</w:t>
      </w:r>
      <w:r w:rsidR="007774B4" w:rsidRPr="007774B4">
        <w:rPr>
          <w:rFonts w:ascii="Times New Roman" w:hAnsi="Times New Roman" w:cs="Times New Roman" w:hint="eastAsia"/>
          <w:spacing w:val="2"/>
          <w:szCs w:val="21"/>
        </w:rPr>
        <w:t xml:space="preserve"> </w:t>
      </w:r>
      <w:r w:rsidR="007774B4">
        <w:rPr>
          <w:rFonts w:ascii="Times New Roman" w:hAnsi="Times New Roman" w:cs="Times New Roman" w:hint="eastAsia"/>
          <w:spacing w:val="2"/>
          <w:szCs w:val="21"/>
        </w:rPr>
        <w:t>the</w:t>
      </w:r>
      <w:r>
        <w:rPr>
          <w:rFonts w:ascii="Times New Roman" w:hAnsi="Times New Roman" w:cs="Times New Roman"/>
          <w:spacing w:val="2"/>
          <w:szCs w:val="21"/>
        </w:rPr>
        <w:t xml:space="preserve"> </w:t>
      </w:r>
      <w:r>
        <w:rPr>
          <w:rFonts w:ascii="Times New Roman" w:hAnsi="Times New Roman" w:cs="Times New Roman" w:hint="eastAsia"/>
          <w:spacing w:val="2"/>
          <w:szCs w:val="21"/>
        </w:rPr>
        <w:t xml:space="preserve">employment </w:t>
      </w:r>
      <w:r>
        <w:rPr>
          <w:rFonts w:ascii="Times New Roman" w:hAnsi="Times New Roman" w:cs="Times New Roman"/>
          <w:spacing w:val="2"/>
          <w:szCs w:val="21"/>
        </w:rPr>
        <w:t xml:space="preserve">impacts of renewables are positive or negative, we focus on exploring the reasons and sources for the opposite conclusions from existing studies </w:t>
      </w:r>
      <w:r>
        <w:rPr>
          <w:rFonts w:ascii="Times New Roman" w:hAnsi="Times New Roman" w:cs="Times New Roman" w:hint="eastAsia"/>
          <w:spacing w:val="2"/>
          <w:szCs w:val="21"/>
        </w:rPr>
        <w:t>in</w:t>
      </w:r>
      <w:r>
        <w:rPr>
          <w:rFonts w:ascii="Times New Roman" w:hAnsi="Times New Roman" w:cs="Times New Roman"/>
          <w:spacing w:val="2"/>
          <w:szCs w:val="21"/>
        </w:rPr>
        <w:t xml:space="preserve"> this section.</w:t>
      </w:r>
    </w:p>
    <w:p w:rsidR="00195DBC" w:rsidRDefault="00FE6661" w:rsidP="00192F3A">
      <w:pPr>
        <w:spacing w:afterLines="50" w:after="156"/>
        <w:rPr>
          <w:rFonts w:ascii="Times New Roman" w:hAnsi="Times New Roman" w:cs="Times New Roman"/>
          <w:spacing w:val="2"/>
          <w:szCs w:val="21"/>
        </w:rPr>
      </w:pPr>
      <w:r>
        <w:rPr>
          <w:rFonts w:ascii="Times New Roman" w:hAnsi="Times New Roman" w:cs="Times New Roman"/>
          <w:spacing w:val="2"/>
          <w:szCs w:val="21"/>
        </w:rPr>
        <w:lastRenderedPageBreak/>
        <w:fldChar w:fldCharType="begin"/>
      </w:r>
      <w:r>
        <w:rPr>
          <w:rFonts w:ascii="Times New Roman" w:hAnsi="Times New Roman" w:cs="Times New Roman"/>
          <w:spacing w:val="2"/>
          <w:szCs w:val="21"/>
        </w:rPr>
        <w:instrText xml:space="preserve"> REF _Ref476577157 \h </w:instrText>
      </w:r>
      <w:r>
        <w:rPr>
          <w:rFonts w:ascii="Times New Roman" w:hAnsi="Times New Roman" w:cs="Times New Roman"/>
          <w:spacing w:val="2"/>
          <w:szCs w:val="21"/>
        </w:rPr>
      </w:r>
      <w:r>
        <w:rPr>
          <w:rFonts w:ascii="Times New Roman" w:hAnsi="Times New Roman" w:cs="Times New Roman"/>
          <w:spacing w:val="2"/>
          <w:szCs w:val="21"/>
        </w:rPr>
        <w:fldChar w:fldCharType="separate"/>
      </w:r>
      <w:r w:rsidRPr="00FE6661">
        <w:rPr>
          <w:rFonts w:ascii="Times New Roman" w:hAnsi="Times New Roman" w:cs="Times New Roman"/>
          <w:b/>
          <w:szCs w:val="21"/>
        </w:rPr>
        <w:t xml:space="preserve">Table </w:t>
      </w:r>
      <w:r w:rsidRPr="00FE6661">
        <w:rPr>
          <w:rFonts w:ascii="Times New Roman" w:hAnsi="Times New Roman" w:cs="Times New Roman"/>
          <w:b/>
          <w:noProof/>
          <w:szCs w:val="21"/>
        </w:rPr>
        <w:t>1</w:t>
      </w:r>
      <w:r>
        <w:rPr>
          <w:rFonts w:ascii="Times New Roman" w:hAnsi="Times New Roman" w:cs="Times New Roman"/>
          <w:spacing w:val="2"/>
          <w:szCs w:val="21"/>
        </w:rPr>
        <w:fldChar w:fldCharType="end"/>
      </w:r>
      <w:r w:rsidR="005416BE" w:rsidRPr="00D17C64">
        <w:rPr>
          <w:rFonts w:ascii="Times New Roman" w:hAnsi="Times New Roman" w:cs="Times New Roman"/>
          <w:spacing w:val="2"/>
          <w:szCs w:val="21"/>
        </w:rPr>
        <w:t xml:space="preserve"> contains a list of studies reviewed, which touched on the employment impacts of renewable policies. Currently,</w:t>
      </w:r>
      <w:r w:rsidR="00526064" w:rsidRPr="00D17C64">
        <w:rPr>
          <w:rFonts w:ascii="Times New Roman" w:hAnsi="Times New Roman" w:cs="Times New Roman"/>
          <w:spacing w:val="2"/>
          <w:szCs w:val="21"/>
        </w:rPr>
        <w:t xml:space="preserve"> t</w:t>
      </w:r>
      <w:r w:rsidR="00C45826" w:rsidRPr="00D17C64">
        <w:rPr>
          <w:rFonts w:ascii="Times New Roman" w:hAnsi="Times New Roman" w:cs="Times New Roman" w:hint="eastAsia"/>
          <w:spacing w:val="2"/>
          <w:szCs w:val="21"/>
        </w:rPr>
        <w:t xml:space="preserve">here are mainly </w:t>
      </w:r>
      <w:r w:rsidR="00526064" w:rsidRPr="00D17C64">
        <w:rPr>
          <w:rFonts w:ascii="Times New Roman" w:hAnsi="Times New Roman" w:cs="Times New Roman"/>
          <w:spacing w:val="2"/>
          <w:szCs w:val="21"/>
        </w:rPr>
        <w:t>three</w:t>
      </w:r>
      <w:r w:rsidR="00C45826" w:rsidRPr="00D17C64">
        <w:rPr>
          <w:rFonts w:ascii="Times New Roman" w:hAnsi="Times New Roman" w:cs="Times New Roman" w:hint="eastAsia"/>
          <w:spacing w:val="2"/>
          <w:szCs w:val="21"/>
        </w:rPr>
        <w:t xml:space="preserve"> approaches </w:t>
      </w:r>
      <w:r w:rsidR="00C45826" w:rsidRPr="00D17C64">
        <w:rPr>
          <w:rFonts w:ascii="Times New Roman" w:hAnsi="Times New Roman" w:cs="Times New Roman"/>
          <w:spacing w:val="2"/>
          <w:szCs w:val="21"/>
        </w:rPr>
        <w:t xml:space="preserve">to study the employment impacts </w:t>
      </w:r>
      <w:r w:rsidR="00C45826">
        <w:rPr>
          <w:rFonts w:ascii="Times New Roman" w:hAnsi="Times New Roman" w:cs="Times New Roman"/>
          <w:spacing w:val="2"/>
          <w:szCs w:val="21"/>
        </w:rPr>
        <w:t>of renewable policies: 1) Input-output</w:t>
      </w:r>
      <w:r w:rsidR="00AB3C14">
        <w:rPr>
          <w:rFonts w:ascii="Times New Roman" w:hAnsi="Times New Roman" w:cs="Times New Roman"/>
          <w:spacing w:val="2"/>
          <w:szCs w:val="21"/>
        </w:rPr>
        <w:t xml:space="preserve"> (IO)</w:t>
      </w:r>
      <w:r w:rsidR="00C45826">
        <w:rPr>
          <w:rFonts w:ascii="Times New Roman" w:hAnsi="Times New Roman" w:cs="Times New Roman"/>
          <w:spacing w:val="2"/>
          <w:szCs w:val="21"/>
        </w:rPr>
        <w:t xml:space="preserve"> </w:t>
      </w:r>
      <w:r w:rsidR="00055550">
        <w:rPr>
          <w:rFonts w:ascii="Times New Roman" w:hAnsi="Times New Roman" w:cs="Times New Roman"/>
          <w:spacing w:val="2"/>
          <w:szCs w:val="21"/>
        </w:rPr>
        <w:t>methods</w:t>
      </w:r>
      <w:r w:rsidR="00C45826">
        <w:rPr>
          <w:rFonts w:ascii="Times New Roman" w:hAnsi="Times New Roman" w:cs="Times New Roman"/>
          <w:spacing w:val="2"/>
          <w:szCs w:val="21"/>
        </w:rPr>
        <w:t xml:space="preserve">; 2) Analytical </w:t>
      </w:r>
      <w:r w:rsidR="00055550">
        <w:rPr>
          <w:rFonts w:ascii="Times New Roman" w:hAnsi="Times New Roman" w:cs="Times New Roman"/>
          <w:spacing w:val="2"/>
          <w:szCs w:val="21"/>
        </w:rPr>
        <w:t>methods</w:t>
      </w:r>
      <w:r w:rsidR="007A2FFB">
        <w:rPr>
          <w:rFonts w:ascii="Times New Roman" w:hAnsi="Times New Roman" w:cs="Times New Roman"/>
          <w:spacing w:val="2"/>
          <w:szCs w:val="21"/>
        </w:rPr>
        <w:t xml:space="preserve">; </w:t>
      </w:r>
      <w:r w:rsidR="00C45826">
        <w:rPr>
          <w:rFonts w:ascii="Times New Roman" w:hAnsi="Times New Roman" w:cs="Times New Roman"/>
          <w:spacing w:val="2"/>
          <w:szCs w:val="21"/>
        </w:rPr>
        <w:t xml:space="preserve">and </w:t>
      </w:r>
      <w:r w:rsidR="007A2FFB">
        <w:rPr>
          <w:rFonts w:ascii="Times New Roman" w:hAnsi="Times New Roman" w:cs="Times New Roman"/>
          <w:spacing w:val="2"/>
          <w:szCs w:val="21"/>
        </w:rPr>
        <w:t>3</w:t>
      </w:r>
      <w:r w:rsidR="00C45826">
        <w:rPr>
          <w:rFonts w:ascii="Times New Roman" w:hAnsi="Times New Roman" w:cs="Times New Roman"/>
          <w:spacing w:val="2"/>
          <w:szCs w:val="21"/>
        </w:rPr>
        <w:t>) Computable general equilibrium</w:t>
      </w:r>
      <w:r w:rsidR="00AB3C14">
        <w:rPr>
          <w:rFonts w:ascii="Times New Roman" w:hAnsi="Times New Roman" w:cs="Times New Roman"/>
          <w:spacing w:val="2"/>
          <w:szCs w:val="21"/>
        </w:rPr>
        <w:t xml:space="preserve"> (CGE)</w:t>
      </w:r>
      <w:r w:rsidR="00C45826">
        <w:rPr>
          <w:rFonts w:ascii="Times New Roman" w:hAnsi="Times New Roman" w:cs="Times New Roman"/>
          <w:spacing w:val="2"/>
          <w:szCs w:val="21"/>
        </w:rPr>
        <w:t xml:space="preserve"> </w:t>
      </w:r>
      <w:r w:rsidR="00055550">
        <w:rPr>
          <w:rFonts w:ascii="Times New Roman" w:hAnsi="Times New Roman" w:cs="Times New Roman"/>
          <w:spacing w:val="2"/>
          <w:szCs w:val="21"/>
        </w:rPr>
        <w:t>methods</w:t>
      </w:r>
      <w:r w:rsidR="00C45826">
        <w:rPr>
          <w:rFonts w:ascii="Times New Roman" w:hAnsi="Times New Roman" w:cs="Times New Roman"/>
          <w:spacing w:val="2"/>
          <w:szCs w:val="21"/>
        </w:rPr>
        <w:t>.</w:t>
      </w:r>
      <w:r w:rsidR="00EF6E35">
        <w:rPr>
          <w:rFonts w:ascii="Times New Roman" w:hAnsi="Times New Roman" w:cs="Times New Roman"/>
          <w:spacing w:val="2"/>
          <w:szCs w:val="21"/>
        </w:rPr>
        <w:t xml:space="preserve"> </w:t>
      </w:r>
      <w:r w:rsidR="002E573B">
        <w:rPr>
          <w:rFonts w:ascii="Times New Roman" w:hAnsi="Times New Roman" w:cs="Times New Roman" w:hint="eastAsia"/>
          <w:spacing w:val="2"/>
          <w:szCs w:val="21"/>
        </w:rPr>
        <w:t>The</w:t>
      </w:r>
      <w:r w:rsidR="002E573B">
        <w:rPr>
          <w:rFonts w:ascii="Times New Roman" w:hAnsi="Times New Roman" w:cs="Times New Roman"/>
          <w:spacing w:val="2"/>
          <w:szCs w:val="21"/>
        </w:rPr>
        <w:t xml:space="preserve"> advantages and disadvantages of each methodology has been well summarized </w:t>
      </w:r>
      <w:r w:rsidR="00EF6E35">
        <w:rPr>
          <w:rFonts w:ascii="Times New Roman" w:hAnsi="Times New Roman" w:cs="Times New Roman"/>
          <w:spacing w:val="2"/>
          <w:szCs w:val="21"/>
        </w:rPr>
        <w:t xml:space="preserve">in previous </w:t>
      </w:r>
      <w:r w:rsidR="00AA1AA4">
        <w:rPr>
          <w:rFonts w:ascii="Times New Roman" w:hAnsi="Times New Roman" w:cs="Times New Roman"/>
          <w:spacing w:val="2"/>
          <w:szCs w:val="21"/>
        </w:rPr>
        <w:t xml:space="preserve">studies </w:t>
      </w:r>
      <w:r w:rsidR="00AA1AA4">
        <w:rPr>
          <w:rFonts w:ascii="Times New Roman" w:hAnsi="Times New Roman" w:cs="Times New Roman"/>
          <w:spacing w:val="2"/>
          <w:szCs w:val="21"/>
        </w:rPr>
        <w:fldChar w:fldCharType="begin"/>
      </w:r>
      <w:r w:rsidR="00AA1AA4">
        <w:rPr>
          <w:rFonts w:ascii="Times New Roman" w:hAnsi="Times New Roman" w:cs="Times New Roman"/>
          <w:spacing w:val="2"/>
          <w:szCs w:val="21"/>
        </w:rPr>
        <w:instrText xml:space="preserve"> REF _Ref475443512 \r \h </w:instrText>
      </w:r>
      <w:r w:rsidR="00AA1AA4">
        <w:rPr>
          <w:rFonts w:ascii="Times New Roman" w:hAnsi="Times New Roman" w:cs="Times New Roman"/>
          <w:spacing w:val="2"/>
          <w:szCs w:val="21"/>
        </w:rPr>
      </w:r>
      <w:r w:rsidR="00AA1AA4">
        <w:rPr>
          <w:rFonts w:ascii="Times New Roman" w:hAnsi="Times New Roman" w:cs="Times New Roman"/>
          <w:spacing w:val="2"/>
          <w:szCs w:val="21"/>
        </w:rPr>
        <w:fldChar w:fldCharType="separate"/>
      </w:r>
      <w:r>
        <w:rPr>
          <w:rFonts w:ascii="Times New Roman" w:hAnsi="Times New Roman" w:cs="Times New Roman"/>
          <w:spacing w:val="2"/>
          <w:szCs w:val="21"/>
        </w:rPr>
        <w:t>[3]</w:t>
      </w:r>
      <w:r w:rsidR="00AA1AA4">
        <w:rPr>
          <w:rFonts w:ascii="Times New Roman" w:hAnsi="Times New Roman" w:cs="Times New Roman"/>
          <w:spacing w:val="2"/>
          <w:szCs w:val="21"/>
        </w:rPr>
        <w:fldChar w:fldCharType="end"/>
      </w:r>
      <w:r w:rsidR="00AA1AA4">
        <w:rPr>
          <w:rFonts w:ascii="Times New Roman" w:hAnsi="Times New Roman" w:cs="Times New Roman"/>
          <w:spacing w:val="2"/>
          <w:szCs w:val="21"/>
        </w:rPr>
        <w:fldChar w:fldCharType="begin"/>
      </w:r>
      <w:r w:rsidR="00AA1AA4">
        <w:rPr>
          <w:rFonts w:ascii="Times New Roman" w:hAnsi="Times New Roman" w:cs="Times New Roman"/>
          <w:spacing w:val="2"/>
          <w:szCs w:val="21"/>
        </w:rPr>
        <w:instrText xml:space="preserve"> REF _Ref475443514 \r \h </w:instrText>
      </w:r>
      <w:r w:rsidR="00AA1AA4">
        <w:rPr>
          <w:rFonts w:ascii="Times New Roman" w:hAnsi="Times New Roman" w:cs="Times New Roman"/>
          <w:spacing w:val="2"/>
          <w:szCs w:val="21"/>
        </w:rPr>
      </w:r>
      <w:r w:rsidR="00AA1AA4">
        <w:rPr>
          <w:rFonts w:ascii="Times New Roman" w:hAnsi="Times New Roman" w:cs="Times New Roman"/>
          <w:spacing w:val="2"/>
          <w:szCs w:val="21"/>
        </w:rPr>
        <w:fldChar w:fldCharType="separate"/>
      </w:r>
      <w:r>
        <w:rPr>
          <w:rFonts w:ascii="Times New Roman" w:hAnsi="Times New Roman" w:cs="Times New Roman"/>
          <w:spacing w:val="2"/>
          <w:szCs w:val="21"/>
        </w:rPr>
        <w:t>[4]</w:t>
      </w:r>
      <w:r w:rsidR="00AA1AA4">
        <w:rPr>
          <w:rFonts w:ascii="Times New Roman" w:hAnsi="Times New Roman" w:cs="Times New Roman"/>
          <w:spacing w:val="2"/>
          <w:szCs w:val="21"/>
        </w:rPr>
        <w:fldChar w:fldCharType="end"/>
      </w:r>
      <w:r w:rsidR="00C16731">
        <w:rPr>
          <w:rFonts w:ascii="Times New Roman" w:hAnsi="Times New Roman" w:cs="Times New Roman"/>
          <w:spacing w:val="2"/>
          <w:szCs w:val="21"/>
        </w:rPr>
        <w:t xml:space="preserve">, </w:t>
      </w:r>
      <w:r w:rsidR="00BE4D46">
        <w:rPr>
          <w:rFonts w:ascii="Times New Roman" w:hAnsi="Times New Roman" w:cs="Times New Roman"/>
          <w:spacing w:val="2"/>
          <w:szCs w:val="21"/>
        </w:rPr>
        <w:t xml:space="preserve">but less attentions are paid to </w:t>
      </w:r>
      <w:r w:rsidR="00C16731">
        <w:rPr>
          <w:rFonts w:ascii="Times New Roman" w:hAnsi="Times New Roman" w:cs="Times New Roman"/>
          <w:spacing w:val="2"/>
          <w:szCs w:val="21"/>
        </w:rPr>
        <w:t>internal relations between the</w:t>
      </w:r>
      <w:r w:rsidR="00EF6E35">
        <w:rPr>
          <w:rFonts w:ascii="Times New Roman" w:hAnsi="Times New Roman" w:cs="Times New Roman"/>
          <w:spacing w:val="2"/>
          <w:szCs w:val="21"/>
        </w:rPr>
        <w:t xml:space="preserve"> specific </w:t>
      </w:r>
      <w:r w:rsidR="00C16731">
        <w:rPr>
          <w:rFonts w:ascii="Times New Roman" w:hAnsi="Times New Roman" w:cs="Times New Roman"/>
          <w:spacing w:val="2"/>
          <w:szCs w:val="21"/>
        </w:rPr>
        <w:t xml:space="preserve">modeling </w:t>
      </w:r>
      <w:r w:rsidR="00EF6E35">
        <w:rPr>
          <w:rFonts w:ascii="Times New Roman" w:hAnsi="Times New Roman" w:cs="Times New Roman"/>
          <w:spacing w:val="2"/>
          <w:szCs w:val="21"/>
        </w:rPr>
        <w:t>characteristics</w:t>
      </w:r>
      <w:r w:rsidR="00BE4D46">
        <w:rPr>
          <w:rFonts w:ascii="Times New Roman" w:hAnsi="Times New Roman" w:cs="Times New Roman"/>
          <w:spacing w:val="2"/>
          <w:szCs w:val="21"/>
        </w:rPr>
        <w:t xml:space="preserve"> with the</w:t>
      </w:r>
      <w:r w:rsidR="00C16731">
        <w:rPr>
          <w:rFonts w:ascii="Times New Roman" w:hAnsi="Times New Roman" w:cs="Times New Roman"/>
          <w:spacing w:val="2"/>
          <w:szCs w:val="21"/>
        </w:rPr>
        <w:t>ir</w:t>
      </w:r>
      <w:r w:rsidR="00BE4D46">
        <w:rPr>
          <w:rFonts w:ascii="Times New Roman" w:hAnsi="Times New Roman" w:cs="Times New Roman"/>
          <w:spacing w:val="2"/>
          <w:szCs w:val="21"/>
        </w:rPr>
        <w:t xml:space="preserve"> </w:t>
      </w:r>
      <w:r w:rsidR="00A60EFD">
        <w:rPr>
          <w:rFonts w:ascii="Times New Roman" w:hAnsi="Times New Roman" w:cs="Times New Roman"/>
          <w:spacing w:val="2"/>
          <w:szCs w:val="21"/>
        </w:rPr>
        <w:t>conclusions</w:t>
      </w:r>
      <w:r w:rsidR="00BE4D46">
        <w:rPr>
          <w:rFonts w:ascii="Times New Roman" w:hAnsi="Times New Roman" w:cs="Times New Roman"/>
          <w:spacing w:val="2"/>
          <w:szCs w:val="21"/>
        </w:rPr>
        <w:t xml:space="preserve"> on employment impacts</w:t>
      </w:r>
      <w:r w:rsidR="002D4183">
        <w:rPr>
          <w:rFonts w:ascii="Times New Roman" w:hAnsi="Times New Roman" w:cs="Times New Roman"/>
          <w:spacing w:val="2"/>
          <w:szCs w:val="21"/>
        </w:rPr>
        <w:t>.</w:t>
      </w:r>
      <w:r w:rsidR="00AA1AA4">
        <w:rPr>
          <w:rFonts w:ascii="Times New Roman" w:hAnsi="Times New Roman" w:cs="Times New Roman"/>
          <w:spacing w:val="2"/>
          <w:szCs w:val="21"/>
        </w:rPr>
        <w:t xml:space="preserve"> </w:t>
      </w:r>
      <w:r w:rsidR="003043EE">
        <w:rPr>
          <w:rFonts w:ascii="Times New Roman" w:hAnsi="Times New Roman" w:cs="Times New Roman"/>
          <w:spacing w:val="2"/>
          <w:szCs w:val="21"/>
        </w:rPr>
        <w:t xml:space="preserve">In fact, some assumptions in parallel with the </w:t>
      </w:r>
      <w:r w:rsidR="00E30CF0">
        <w:rPr>
          <w:rFonts w:ascii="Times New Roman" w:hAnsi="Times New Roman" w:cs="Times New Roman"/>
          <w:spacing w:val="2"/>
          <w:szCs w:val="21"/>
        </w:rPr>
        <w:t>methodologie</w:t>
      </w:r>
      <w:r w:rsidR="003043EE">
        <w:rPr>
          <w:rFonts w:ascii="Times New Roman" w:hAnsi="Times New Roman" w:cs="Times New Roman"/>
          <w:spacing w:val="2"/>
          <w:szCs w:val="21"/>
        </w:rPr>
        <w:t xml:space="preserve">s may </w:t>
      </w:r>
      <w:r w:rsidR="00AF270F">
        <w:rPr>
          <w:rFonts w:ascii="Times New Roman" w:hAnsi="Times New Roman" w:cs="Times New Roman"/>
          <w:spacing w:val="2"/>
          <w:szCs w:val="21"/>
        </w:rPr>
        <w:t>mis</w:t>
      </w:r>
      <w:r w:rsidR="003043EE">
        <w:rPr>
          <w:rFonts w:ascii="Times New Roman" w:hAnsi="Times New Roman" w:cs="Times New Roman" w:hint="eastAsia"/>
          <w:spacing w:val="2"/>
          <w:szCs w:val="21"/>
        </w:rPr>
        <w:t>lead</w:t>
      </w:r>
      <w:r w:rsidR="003043EE">
        <w:rPr>
          <w:rFonts w:ascii="Times New Roman" w:hAnsi="Times New Roman" w:cs="Times New Roman"/>
          <w:spacing w:val="2"/>
          <w:szCs w:val="21"/>
        </w:rPr>
        <w:t xml:space="preserve"> </w:t>
      </w:r>
      <w:r w:rsidR="00AF270F">
        <w:rPr>
          <w:rFonts w:ascii="Times New Roman" w:hAnsi="Times New Roman" w:cs="Times New Roman" w:hint="eastAsia"/>
          <w:spacing w:val="2"/>
          <w:szCs w:val="21"/>
        </w:rPr>
        <w:t>the</w:t>
      </w:r>
      <w:r w:rsidR="00AF270F">
        <w:rPr>
          <w:rFonts w:ascii="Times New Roman" w:hAnsi="Times New Roman" w:cs="Times New Roman"/>
          <w:spacing w:val="2"/>
          <w:szCs w:val="21"/>
        </w:rPr>
        <w:t xml:space="preserve"> final </w:t>
      </w:r>
      <w:r w:rsidR="003043EE">
        <w:rPr>
          <w:rFonts w:ascii="Times New Roman" w:hAnsi="Times New Roman" w:cs="Times New Roman"/>
          <w:spacing w:val="2"/>
          <w:szCs w:val="21"/>
        </w:rPr>
        <w:t>conclusions</w:t>
      </w:r>
      <w:r w:rsidR="006E34DD">
        <w:rPr>
          <w:rFonts w:ascii="Times New Roman" w:hAnsi="Times New Roman" w:cs="Times New Roman"/>
          <w:spacing w:val="2"/>
          <w:szCs w:val="21"/>
        </w:rPr>
        <w:t>.</w:t>
      </w:r>
      <w:r w:rsidR="003043EE">
        <w:rPr>
          <w:rFonts w:ascii="Times New Roman" w:hAnsi="Times New Roman" w:cs="Times New Roman"/>
          <w:spacing w:val="2"/>
          <w:szCs w:val="21"/>
        </w:rPr>
        <w:t xml:space="preserve"> </w:t>
      </w:r>
      <w:r w:rsidR="006E34DD">
        <w:rPr>
          <w:rFonts w:ascii="Times New Roman" w:hAnsi="Times New Roman" w:cs="Times New Roman"/>
          <w:spacing w:val="2"/>
          <w:szCs w:val="21"/>
        </w:rPr>
        <w:t>This</w:t>
      </w:r>
      <w:r w:rsidR="003043EE">
        <w:rPr>
          <w:rFonts w:ascii="Times New Roman" w:hAnsi="Times New Roman" w:cs="Times New Roman"/>
          <w:spacing w:val="2"/>
          <w:szCs w:val="21"/>
        </w:rPr>
        <w:t xml:space="preserve"> is the major reason why </w:t>
      </w:r>
      <w:r w:rsidR="00AD0E3B">
        <w:rPr>
          <w:rFonts w:ascii="Times New Roman" w:hAnsi="Times New Roman" w:cs="Times New Roman"/>
          <w:spacing w:val="2"/>
          <w:szCs w:val="21"/>
        </w:rPr>
        <w:t xml:space="preserve">some </w:t>
      </w:r>
      <w:r w:rsidR="003043EE">
        <w:rPr>
          <w:rFonts w:ascii="Times New Roman" w:hAnsi="Times New Roman" w:cs="Times New Roman"/>
          <w:spacing w:val="2"/>
          <w:szCs w:val="21"/>
        </w:rPr>
        <w:t xml:space="preserve">researchers </w:t>
      </w:r>
      <w:r w:rsidR="00AD0E3B">
        <w:rPr>
          <w:rFonts w:ascii="Times New Roman" w:hAnsi="Times New Roman" w:cs="Times New Roman"/>
          <w:spacing w:val="2"/>
          <w:szCs w:val="21"/>
        </w:rPr>
        <w:t xml:space="preserve">are still cautious </w:t>
      </w:r>
      <w:r w:rsidR="003043EE">
        <w:rPr>
          <w:rFonts w:ascii="Times New Roman" w:hAnsi="Times New Roman" w:cs="Times New Roman" w:hint="eastAsia"/>
          <w:spacing w:val="2"/>
          <w:szCs w:val="21"/>
        </w:rPr>
        <w:t>wh</w:t>
      </w:r>
      <w:r w:rsidR="003043EE">
        <w:rPr>
          <w:rFonts w:ascii="Times New Roman" w:hAnsi="Times New Roman" w:cs="Times New Roman"/>
          <w:spacing w:val="2"/>
          <w:szCs w:val="21"/>
        </w:rPr>
        <w:t>ile m</w:t>
      </w:r>
      <w:r w:rsidR="00AA1AA4">
        <w:rPr>
          <w:rFonts w:ascii="Times New Roman" w:hAnsi="Times New Roman" w:cs="Times New Roman"/>
          <w:spacing w:val="2"/>
          <w:szCs w:val="21"/>
        </w:rPr>
        <w:t>ost studies tend to believe that the renewable policies can lead to positive impacts on the employment.</w:t>
      </w:r>
    </w:p>
    <w:p w:rsidR="00796BD5" w:rsidRPr="00FE6661" w:rsidRDefault="00FE6661" w:rsidP="00FE6661">
      <w:pPr>
        <w:pStyle w:val="a9"/>
        <w:jc w:val="center"/>
        <w:rPr>
          <w:rFonts w:ascii="Times New Roman" w:hAnsi="Times New Roman" w:cs="Times New Roman"/>
          <w:b/>
          <w:spacing w:val="2"/>
          <w:sz w:val="21"/>
          <w:szCs w:val="21"/>
        </w:rPr>
      </w:pPr>
      <w:bookmarkStart w:id="8" w:name="_Ref476577157"/>
      <w:r w:rsidRPr="00FE6661">
        <w:rPr>
          <w:rFonts w:ascii="Times New Roman" w:hAnsi="Times New Roman" w:cs="Times New Roman"/>
          <w:b/>
          <w:sz w:val="21"/>
          <w:szCs w:val="21"/>
        </w:rPr>
        <w:t xml:space="preserve">Table </w:t>
      </w:r>
      <w:r w:rsidRPr="00FE6661">
        <w:rPr>
          <w:rFonts w:ascii="Times New Roman" w:hAnsi="Times New Roman" w:cs="Times New Roman"/>
          <w:b/>
          <w:sz w:val="21"/>
          <w:szCs w:val="21"/>
        </w:rPr>
        <w:fldChar w:fldCharType="begin"/>
      </w:r>
      <w:r w:rsidRPr="00FE6661">
        <w:rPr>
          <w:rFonts w:ascii="Times New Roman" w:hAnsi="Times New Roman" w:cs="Times New Roman"/>
          <w:b/>
          <w:sz w:val="21"/>
          <w:szCs w:val="21"/>
        </w:rPr>
        <w:instrText xml:space="preserve"> SEQ Table \* ARABIC </w:instrText>
      </w:r>
      <w:r w:rsidRPr="00FE6661">
        <w:rPr>
          <w:rFonts w:ascii="Times New Roman" w:hAnsi="Times New Roman" w:cs="Times New Roman"/>
          <w:b/>
          <w:sz w:val="21"/>
          <w:szCs w:val="21"/>
        </w:rPr>
        <w:fldChar w:fldCharType="separate"/>
      </w:r>
      <w:r w:rsidR="00BB6EAD">
        <w:rPr>
          <w:rFonts w:ascii="Times New Roman" w:hAnsi="Times New Roman" w:cs="Times New Roman"/>
          <w:b/>
          <w:noProof/>
          <w:sz w:val="21"/>
          <w:szCs w:val="21"/>
        </w:rPr>
        <w:t>1</w:t>
      </w:r>
      <w:r w:rsidRPr="00FE6661">
        <w:rPr>
          <w:rFonts w:ascii="Times New Roman" w:hAnsi="Times New Roman" w:cs="Times New Roman"/>
          <w:b/>
          <w:sz w:val="21"/>
          <w:szCs w:val="21"/>
        </w:rPr>
        <w:fldChar w:fldCharType="end"/>
      </w:r>
      <w:bookmarkEnd w:id="8"/>
      <w:r w:rsidR="00796BD5" w:rsidRPr="00FE6661">
        <w:rPr>
          <w:rFonts w:ascii="Times New Roman" w:hAnsi="Times New Roman" w:cs="Times New Roman"/>
          <w:b/>
          <w:spacing w:val="2"/>
          <w:sz w:val="21"/>
          <w:szCs w:val="21"/>
        </w:rPr>
        <w:t>: Review of the existing literatures</w:t>
      </w:r>
    </w:p>
    <w:tbl>
      <w:tblPr>
        <w:tblStyle w:val="a8"/>
        <w:tblW w:w="935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80"/>
        <w:gridCol w:w="1619"/>
        <w:gridCol w:w="1311"/>
        <w:gridCol w:w="2202"/>
        <w:gridCol w:w="1134"/>
        <w:gridCol w:w="1134"/>
        <w:gridCol w:w="1276"/>
      </w:tblGrid>
      <w:tr w:rsidR="005E796B" w:rsidRPr="00A5249C" w:rsidTr="00DF4E63">
        <w:trPr>
          <w:trHeight w:val="45"/>
          <w:jc w:val="center"/>
        </w:trPr>
        <w:tc>
          <w:tcPr>
            <w:tcW w:w="680" w:type="dxa"/>
            <w:tcBorders>
              <w:top w:val="single" w:sz="4" w:space="0" w:color="auto"/>
              <w:bottom w:val="single" w:sz="4" w:space="0" w:color="auto"/>
            </w:tcBorders>
            <w:hideMark/>
          </w:tcPr>
          <w:p w:rsidR="005E796B" w:rsidRPr="00A5249C" w:rsidRDefault="005E796B" w:rsidP="005C308F">
            <w:pPr>
              <w:spacing w:afterLines="50" w:after="156"/>
              <w:rPr>
                <w:rFonts w:ascii="Times New Roman" w:hAnsi="Times New Roman" w:cs="Times New Roman"/>
                <w:spacing w:val="2"/>
                <w:sz w:val="16"/>
                <w:szCs w:val="16"/>
              </w:rPr>
            </w:pPr>
            <w:r w:rsidRPr="00A5249C">
              <w:rPr>
                <w:rFonts w:ascii="Times New Roman" w:hAnsi="Times New Roman" w:cs="Times New Roman"/>
                <w:spacing w:val="2"/>
                <w:sz w:val="16"/>
                <w:szCs w:val="16"/>
              </w:rPr>
              <w:t>Year</w:t>
            </w:r>
          </w:p>
        </w:tc>
        <w:tc>
          <w:tcPr>
            <w:tcW w:w="1619" w:type="dxa"/>
            <w:tcBorders>
              <w:top w:val="single" w:sz="4" w:space="0" w:color="auto"/>
              <w:bottom w:val="single" w:sz="4" w:space="0" w:color="auto"/>
            </w:tcBorders>
            <w:hideMark/>
          </w:tcPr>
          <w:p w:rsidR="005E796B" w:rsidRPr="00A5249C" w:rsidRDefault="005E796B" w:rsidP="005C308F">
            <w:pPr>
              <w:spacing w:afterLines="50" w:after="156"/>
              <w:rPr>
                <w:rFonts w:ascii="Times New Roman" w:hAnsi="Times New Roman" w:cs="Times New Roman"/>
                <w:spacing w:val="2"/>
                <w:sz w:val="16"/>
                <w:szCs w:val="16"/>
              </w:rPr>
            </w:pPr>
            <w:r w:rsidRPr="00A5249C">
              <w:rPr>
                <w:rFonts w:ascii="Times New Roman" w:hAnsi="Times New Roman" w:cs="Times New Roman"/>
                <w:spacing w:val="2"/>
                <w:sz w:val="16"/>
                <w:szCs w:val="16"/>
              </w:rPr>
              <w:t>Authors</w:t>
            </w:r>
          </w:p>
        </w:tc>
        <w:tc>
          <w:tcPr>
            <w:tcW w:w="1311" w:type="dxa"/>
            <w:tcBorders>
              <w:top w:val="single" w:sz="4" w:space="0" w:color="auto"/>
              <w:bottom w:val="single" w:sz="4" w:space="0" w:color="auto"/>
            </w:tcBorders>
            <w:hideMark/>
          </w:tcPr>
          <w:p w:rsidR="005E796B" w:rsidRPr="00A5249C" w:rsidRDefault="005E796B" w:rsidP="005C308F">
            <w:pPr>
              <w:spacing w:afterLines="50" w:after="156"/>
              <w:rPr>
                <w:rFonts w:ascii="Times New Roman" w:hAnsi="Times New Roman" w:cs="Times New Roman"/>
                <w:spacing w:val="2"/>
                <w:sz w:val="16"/>
                <w:szCs w:val="16"/>
              </w:rPr>
            </w:pPr>
            <w:r w:rsidRPr="00A5249C">
              <w:rPr>
                <w:rFonts w:ascii="Times New Roman" w:hAnsi="Times New Roman" w:cs="Times New Roman"/>
                <w:spacing w:val="2"/>
                <w:sz w:val="16"/>
                <w:szCs w:val="16"/>
              </w:rPr>
              <w:t>Region</w:t>
            </w:r>
          </w:p>
        </w:tc>
        <w:tc>
          <w:tcPr>
            <w:tcW w:w="2202" w:type="dxa"/>
            <w:tcBorders>
              <w:top w:val="single" w:sz="4" w:space="0" w:color="auto"/>
              <w:bottom w:val="single" w:sz="4" w:space="0" w:color="auto"/>
            </w:tcBorders>
          </w:tcPr>
          <w:p w:rsidR="005E796B" w:rsidRPr="00A5249C" w:rsidRDefault="005E796B" w:rsidP="00E91060">
            <w:pPr>
              <w:spacing w:afterLines="50" w:after="156"/>
              <w:jc w:val="left"/>
              <w:rPr>
                <w:rFonts w:ascii="Times New Roman" w:hAnsi="Times New Roman" w:cs="Times New Roman"/>
                <w:spacing w:val="2"/>
                <w:sz w:val="16"/>
                <w:szCs w:val="16"/>
              </w:rPr>
            </w:pPr>
            <w:r>
              <w:rPr>
                <w:rFonts w:ascii="Times New Roman" w:hAnsi="Times New Roman" w:cs="Times New Roman" w:hint="eastAsia"/>
                <w:spacing w:val="2"/>
                <w:sz w:val="16"/>
                <w:szCs w:val="16"/>
              </w:rPr>
              <w:t>Research</w:t>
            </w:r>
            <w:r>
              <w:rPr>
                <w:rFonts w:ascii="Times New Roman" w:hAnsi="Times New Roman" w:cs="Times New Roman"/>
                <w:spacing w:val="2"/>
                <w:sz w:val="16"/>
                <w:szCs w:val="16"/>
              </w:rPr>
              <w:t xml:space="preserve"> </w:t>
            </w:r>
            <w:r>
              <w:rPr>
                <w:rFonts w:ascii="Times New Roman" w:hAnsi="Times New Roman" w:cs="Times New Roman" w:hint="eastAsia"/>
                <w:spacing w:val="2"/>
                <w:sz w:val="16"/>
                <w:szCs w:val="16"/>
              </w:rPr>
              <w:t>Objective</w:t>
            </w:r>
          </w:p>
        </w:tc>
        <w:tc>
          <w:tcPr>
            <w:tcW w:w="1134" w:type="dxa"/>
            <w:tcBorders>
              <w:top w:val="single" w:sz="4" w:space="0" w:color="auto"/>
              <w:bottom w:val="single" w:sz="4" w:space="0" w:color="auto"/>
            </w:tcBorders>
            <w:hideMark/>
          </w:tcPr>
          <w:p w:rsidR="005E796B" w:rsidRPr="00A5249C" w:rsidRDefault="005E796B" w:rsidP="005C308F">
            <w:pPr>
              <w:spacing w:afterLines="50" w:after="156"/>
              <w:rPr>
                <w:rFonts w:ascii="Times New Roman" w:hAnsi="Times New Roman" w:cs="Times New Roman"/>
                <w:spacing w:val="2"/>
                <w:sz w:val="16"/>
                <w:szCs w:val="16"/>
              </w:rPr>
            </w:pPr>
            <w:r w:rsidRPr="00A5249C">
              <w:rPr>
                <w:rFonts w:ascii="Times New Roman" w:hAnsi="Times New Roman" w:cs="Times New Roman"/>
                <w:spacing w:val="2"/>
                <w:sz w:val="16"/>
                <w:szCs w:val="16"/>
              </w:rPr>
              <w:t>Method</w:t>
            </w:r>
          </w:p>
        </w:tc>
        <w:tc>
          <w:tcPr>
            <w:tcW w:w="1134" w:type="dxa"/>
            <w:tcBorders>
              <w:top w:val="single" w:sz="4" w:space="0" w:color="auto"/>
              <w:bottom w:val="single" w:sz="4" w:space="0" w:color="auto"/>
            </w:tcBorders>
          </w:tcPr>
          <w:p w:rsidR="005E796B" w:rsidRPr="00A5249C" w:rsidRDefault="005E796B" w:rsidP="005C308F">
            <w:pPr>
              <w:spacing w:afterLines="50" w:after="156"/>
              <w:rPr>
                <w:rFonts w:ascii="Times New Roman" w:hAnsi="Times New Roman" w:cs="Times New Roman"/>
                <w:spacing w:val="2"/>
                <w:sz w:val="16"/>
                <w:szCs w:val="16"/>
              </w:rPr>
            </w:pPr>
            <w:r w:rsidRPr="00A5249C">
              <w:rPr>
                <w:rFonts w:ascii="Times New Roman" w:hAnsi="Times New Roman" w:cs="Times New Roman"/>
                <w:spacing w:val="2"/>
                <w:sz w:val="16"/>
                <w:szCs w:val="16"/>
              </w:rPr>
              <w:t>Employment impacts</w:t>
            </w:r>
          </w:p>
        </w:tc>
        <w:tc>
          <w:tcPr>
            <w:tcW w:w="1276" w:type="dxa"/>
            <w:tcBorders>
              <w:top w:val="single" w:sz="4" w:space="0" w:color="auto"/>
              <w:bottom w:val="single" w:sz="4" w:space="0" w:color="auto"/>
            </w:tcBorders>
            <w:noWrap/>
            <w:hideMark/>
          </w:tcPr>
          <w:p w:rsidR="005E796B" w:rsidRPr="00A5249C" w:rsidRDefault="005E796B" w:rsidP="005C308F">
            <w:pPr>
              <w:spacing w:afterLines="50" w:after="156"/>
              <w:rPr>
                <w:rFonts w:ascii="Times New Roman" w:hAnsi="Times New Roman" w:cs="Times New Roman"/>
                <w:spacing w:val="2"/>
                <w:sz w:val="16"/>
                <w:szCs w:val="16"/>
              </w:rPr>
            </w:pPr>
            <w:r w:rsidRPr="00A5249C">
              <w:rPr>
                <w:rFonts w:ascii="Times New Roman" w:hAnsi="Times New Roman" w:cs="Times New Roman"/>
                <w:spacing w:val="2"/>
                <w:sz w:val="16"/>
                <w:szCs w:val="16"/>
              </w:rPr>
              <w:t xml:space="preserve">Employment </w:t>
            </w:r>
            <w:r>
              <w:rPr>
                <w:rFonts w:ascii="Times New Roman" w:hAnsi="Times New Roman" w:cs="Times New Roman"/>
                <w:spacing w:val="2"/>
                <w:sz w:val="16"/>
                <w:szCs w:val="16"/>
              </w:rPr>
              <w:t>Measurement</w:t>
            </w:r>
          </w:p>
        </w:tc>
      </w:tr>
      <w:tr w:rsidR="005E796B" w:rsidRPr="00A5249C" w:rsidTr="00DF4E63">
        <w:trPr>
          <w:trHeight w:val="45"/>
          <w:jc w:val="center"/>
        </w:trPr>
        <w:tc>
          <w:tcPr>
            <w:tcW w:w="680" w:type="dxa"/>
            <w:hideMark/>
          </w:tcPr>
          <w:p w:rsidR="005E796B" w:rsidRPr="00A5249C" w:rsidRDefault="005E796B" w:rsidP="005C308F">
            <w:pPr>
              <w:spacing w:afterLines="50" w:after="156"/>
              <w:rPr>
                <w:rFonts w:ascii="Times New Roman" w:hAnsi="Times New Roman" w:cs="Times New Roman"/>
                <w:spacing w:val="2"/>
                <w:sz w:val="16"/>
                <w:szCs w:val="16"/>
              </w:rPr>
            </w:pPr>
            <w:r w:rsidRPr="00A5249C">
              <w:rPr>
                <w:rFonts w:ascii="Times New Roman" w:hAnsi="Times New Roman" w:cs="Times New Roman"/>
                <w:spacing w:val="2"/>
                <w:sz w:val="16"/>
                <w:szCs w:val="16"/>
              </w:rPr>
              <w:t>2007</w:t>
            </w:r>
          </w:p>
        </w:tc>
        <w:tc>
          <w:tcPr>
            <w:tcW w:w="1619" w:type="dxa"/>
            <w:hideMark/>
          </w:tcPr>
          <w:p w:rsidR="005E796B" w:rsidRPr="00A5249C" w:rsidRDefault="005E796B" w:rsidP="005C308F">
            <w:pPr>
              <w:spacing w:afterLines="50" w:after="156"/>
              <w:rPr>
                <w:rFonts w:ascii="Times New Roman" w:hAnsi="Times New Roman" w:cs="Times New Roman"/>
                <w:spacing w:val="2"/>
                <w:sz w:val="16"/>
                <w:szCs w:val="16"/>
              </w:rPr>
            </w:pPr>
            <w:r w:rsidRPr="00A5249C">
              <w:rPr>
                <w:rFonts w:ascii="Times New Roman" w:hAnsi="Times New Roman" w:cs="Times New Roman"/>
                <w:spacing w:val="2"/>
                <w:sz w:val="16"/>
                <w:szCs w:val="16"/>
              </w:rPr>
              <w:t>Kuster et al.</w:t>
            </w:r>
            <w:r w:rsidRPr="00A5249C">
              <w:rPr>
                <w:rFonts w:ascii="Times New Roman" w:hAnsi="Times New Roman" w:cs="Times New Roman"/>
                <w:spacing w:val="2"/>
                <w:sz w:val="16"/>
                <w:szCs w:val="16"/>
              </w:rPr>
              <w:fldChar w:fldCharType="begin"/>
            </w:r>
            <w:r w:rsidRPr="00A5249C">
              <w:rPr>
                <w:rFonts w:ascii="Times New Roman" w:hAnsi="Times New Roman" w:cs="Times New Roman"/>
                <w:spacing w:val="2"/>
                <w:sz w:val="16"/>
                <w:szCs w:val="16"/>
              </w:rPr>
              <w:instrText xml:space="preserve"> REF _Ref475445228 \r \h  \* MERGEFORMAT </w:instrText>
            </w:r>
            <w:r w:rsidRPr="00A5249C">
              <w:rPr>
                <w:rFonts w:ascii="Times New Roman" w:hAnsi="Times New Roman" w:cs="Times New Roman"/>
                <w:spacing w:val="2"/>
                <w:sz w:val="16"/>
                <w:szCs w:val="16"/>
              </w:rPr>
            </w:r>
            <w:r w:rsidRPr="00A5249C">
              <w:rPr>
                <w:rFonts w:ascii="Times New Roman" w:hAnsi="Times New Roman" w:cs="Times New Roman"/>
                <w:spacing w:val="2"/>
                <w:sz w:val="16"/>
                <w:szCs w:val="16"/>
              </w:rPr>
              <w:fldChar w:fldCharType="separate"/>
            </w:r>
            <w:r w:rsidRPr="00A5249C">
              <w:rPr>
                <w:rFonts w:ascii="Times New Roman" w:hAnsi="Times New Roman" w:cs="Times New Roman"/>
                <w:spacing w:val="2"/>
                <w:sz w:val="16"/>
                <w:szCs w:val="16"/>
              </w:rPr>
              <w:t>[5]</w:t>
            </w:r>
            <w:r w:rsidRPr="00A5249C">
              <w:rPr>
                <w:rFonts w:ascii="Times New Roman" w:hAnsi="Times New Roman" w:cs="Times New Roman"/>
                <w:spacing w:val="2"/>
                <w:sz w:val="16"/>
                <w:szCs w:val="16"/>
              </w:rPr>
              <w:fldChar w:fldCharType="end"/>
            </w:r>
          </w:p>
        </w:tc>
        <w:tc>
          <w:tcPr>
            <w:tcW w:w="1311" w:type="dxa"/>
            <w:hideMark/>
          </w:tcPr>
          <w:p w:rsidR="005E796B" w:rsidRPr="00A5249C" w:rsidRDefault="005E796B" w:rsidP="005C308F">
            <w:pPr>
              <w:spacing w:afterLines="50" w:after="156"/>
              <w:rPr>
                <w:rFonts w:ascii="Times New Roman" w:hAnsi="Times New Roman" w:cs="Times New Roman"/>
                <w:spacing w:val="2"/>
                <w:sz w:val="16"/>
                <w:szCs w:val="16"/>
              </w:rPr>
            </w:pPr>
            <w:r w:rsidRPr="00A5249C">
              <w:rPr>
                <w:rFonts w:ascii="Times New Roman" w:hAnsi="Times New Roman" w:cs="Times New Roman"/>
                <w:spacing w:val="2"/>
                <w:sz w:val="16"/>
                <w:szCs w:val="16"/>
              </w:rPr>
              <w:t>Global</w:t>
            </w:r>
          </w:p>
        </w:tc>
        <w:tc>
          <w:tcPr>
            <w:tcW w:w="2202" w:type="dxa"/>
          </w:tcPr>
          <w:p w:rsidR="005E796B" w:rsidRPr="00A5249C" w:rsidRDefault="00091E17" w:rsidP="00E91060">
            <w:pPr>
              <w:spacing w:afterLines="50" w:after="156"/>
              <w:jc w:val="left"/>
              <w:rPr>
                <w:rFonts w:ascii="Times New Roman" w:hAnsi="Times New Roman" w:cs="Times New Roman"/>
                <w:spacing w:val="2"/>
                <w:sz w:val="16"/>
                <w:szCs w:val="16"/>
              </w:rPr>
            </w:pPr>
            <w:r>
              <w:rPr>
                <w:rFonts w:ascii="Times New Roman" w:hAnsi="Times New Roman" w:cs="Times New Roman"/>
                <w:spacing w:val="2"/>
                <w:sz w:val="16"/>
                <w:szCs w:val="16"/>
              </w:rPr>
              <w:t xml:space="preserve">Capital </w:t>
            </w:r>
            <w:r w:rsidRPr="00091E17">
              <w:rPr>
                <w:rFonts w:ascii="Times New Roman" w:hAnsi="Times New Roman" w:cs="Times New Roman"/>
                <w:spacing w:val="2"/>
                <w:sz w:val="16"/>
                <w:szCs w:val="16"/>
              </w:rPr>
              <w:t>subsidies on renewable energy sources</w:t>
            </w:r>
          </w:p>
        </w:tc>
        <w:tc>
          <w:tcPr>
            <w:tcW w:w="1134" w:type="dxa"/>
            <w:hideMark/>
          </w:tcPr>
          <w:p w:rsidR="005E796B" w:rsidRPr="00A5249C" w:rsidRDefault="005E796B" w:rsidP="005C308F">
            <w:pPr>
              <w:spacing w:afterLines="50" w:after="156"/>
              <w:rPr>
                <w:rFonts w:ascii="Times New Roman" w:hAnsi="Times New Roman" w:cs="Times New Roman"/>
                <w:spacing w:val="2"/>
                <w:sz w:val="16"/>
                <w:szCs w:val="16"/>
              </w:rPr>
            </w:pPr>
            <w:r w:rsidRPr="00A5249C">
              <w:rPr>
                <w:rFonts w:ascii="Times New Roman" w:hAnsi="Times New Roman" w:cs="Times New Roman"/>
                <w:spacing w:val="2"/>
                <w:sz w:val="16"/>
                <w:szCs w:val="16"/>
              </w:rPr>
              <w:t>CGE</w:t>
            </w:r>
          </w:p>
        </w:tc>
        <w:tc>
          <w:tcPr>
            <w:tcW w:w="1134" w:type="dxa"/>
          </w:tcPr>
          <w:p w:rsidR="005E796B" w:rsidRPr="00A5249C" w:rsidRDefault="005E796B" w:rsidP="005C308F">
            <w:pPr>
              <w:spacing w:afterLines="50" w:after="156"/>
              <w:rPr>
                <w:rFonts w:ascii="Times New Roman" w:hAnsi="Times New Roman" w:cs="Times New Roman"/>
                <w:spacing w:val="2"/>
                <w:sz w:val="16"/>
                <w:szCs w:val="16"/>
              </w:rPr>
            </w:pPr>
            <w:r w:rsidRPr="00A5249C">
              <w:rPr>
                <w:rFonts w:ascii="Times New Roman" w:hAnsi="Times New Roman" w:cs="Times New Roman"/>
                <w:spacing w:val="2"/>
                <w:sz w:val="16"/>
                <w:szCs w:val="16"/>
              </w:rPr>
              <w:t>Negative</w:t>
            </w:r>
          </w:p>
        </w:tc>
        <w:tc>
          <w:tcPr>
            <w:tcW w:w="1276" w:type="dxa"/>
            <w:hideMark/>
          </w:tcPr>
          <w:p w:rsidR="005E796B" w:rsidRPr="00A5249C" w:rsidRDefault="005E796B" w:rsidP="005C308F">
            <w:pPr>
              <w:spacing w:afterLines="50" w:after="156"/>
              <w:rPr>
                <w:rFonts w:ascii="Times New Roman" w:hAnsi="Times New Roman" w:cs="Times New Roman"/>
                <w:spacing w:val="2"/>
                <w:sz w:val="16"/>
                <w:szCs w:val="16"/>
              </w:rPr>
            </w:pPr>
            <w:r>
              <w:rPr>
                <w:rFonts w:ascii="Times New Roman" w:hAnsi="Times New Roman" w:cs="Times New Roman"/>
                <w:spacing w:val="2"/>
                <w:sz w:val="16"/>
                <w:szCs w:val="16"/>
              </w:rPr>
              <w:t>Net Effects</w:t>
            </w:r>
          </w:p>
        </w:tc>
      </w:tr>
      <w:tr w:rsidR="005E796B" w:rsidRPr="00A5249C" w:rsidTr="00DF4E63">
        <w:trPr>
          <w:trHeight w:val="45"/>
          <w:jc w:val="center"/>
        </w:trPr>
        <w:tc>
          <w:tcPr>
            <w:tcW w:w="680" w:type="dxa"/>
            <w:hideMark/>
          </w:tcPr>
          <w:p w:rsidR="005E796B" w:rsidRPr="00A5249C" w:rsidRDefault="005E796B" w:rsidP="005C308F">
            <w:pPr>
              <w:spacing w:afterLines="50" w:after="156"/>
              <w:rPr>
                <w:rFonts w:ascii="Times New Roman" w:hAnsi="Times New Roman" w:cs="Times New Roman"/>
                <w:spacing w:val="2"/>
                <w:sz w:val="16"/>
                <w:szCs w:val="16"/>
              </w:rPr>
            </w:pPr>
            <w:bookmarkStart w:id="9" w:name="_Hlk477787347"/>
            <w:r w:rsidRPr="00A5249C">
              <w:rPr>
                <w:rFonts w:ascii="Times New Roman" w:hAnsi="Times New Roman" w:cs="Times New Roman"/>
                <w:spacing w:val="2"/>
                <w:sz w:val="16"/>
                <w:szCs w:val="16"/>
              </w:rPr>
              <w:t>2008</w:t>
            </w:r>
          </w:p>
        </w:tc>
        <w:tc>
          <w:tcPr>
            <w:tcW w:w="1619" w:type="dxa"/>
            <w:hideMark/>
          </w:tcPr>
          <w:p w:rsidR="005E796B" w:rsidRPr="00A5249C" w:rsidRDefault="005E796B" w:rsidP="005C308F">
            <w:pPr>
              <w:spacing w:afterLines="50" w:after="156"/>
              <w:rPr>
                <w:rFonts w:ascii="Times New Roman" w:hAnsi="Times New Roman" w:cs="Times New Roman"/>
                <w:spacing w:val="2"/>
                <w:sz w:val="16"/>
                <w:szCs w:val="16"/>
              </w:rPr>
            </w:pPr>
            <w:r w:rsidRPr="00A5249C">
              <w:rPr>
                <w:rFonts w:ascii="Times New Roman" w:hAnsi="Times New Roman" w:cs="Times New Roman"/>
                <w:spacing w:val="2"/>
                <w:sz w:val="16"/>
                <w:szCs w:val="16"/>
              </w:rPr>
              <w:t>Allan et al.</w:t>
            </w:r>
            <w:r w:rsidRPr="00A5249C">
              <w:rPr>
                <w:rFonts w:ascii="Times New Roman" w:hAnsi="Times New Roman" w:cs="Times New Roman"/>
                <w:spacing w:val="2"/>
                <w:sz w:val="16"/>
                <w:szCs w:val="16"/>
              </w:rPr>
              <w:fldChar w:fldCharType="begin"/>
            </w:r>
            <w:r w:rsidRPr="00A5249C">
              <w:rPr>
                <w:rFonts w:ascii="Times New Roman" w:hAnsi="Times New Roman" w:cs="Times New Roman"/>
                <w:spacing w:val="2"/>
                <w:sz w:val="16"/>
                <w:szCs w:val="16"/>
              </w:rPr>
              <w:instrText xml:space="preserve"> REF _Ref475445234 \r \h  \* MERGEFORMAT </w:instrText>
            </w:r>
            <w:r w:rsidRPr="00A5249C">
              <w:rPr>
                <w:rFonts w:ascii="Times New Roman" w:hAnsi="Times New Roman" w:cs="Times New Roman"/>
                <w:spacing w:val="2"/>
                <w:sz w:val="16"/>
                <w:szCs w:val="16"/>
              </w:rPr>
            </w:r>
            <w:r w:rsidRPr="00A5249C">
              <w:rPr>
                <w:rFonts w:ascii="Times New Roman" w:hAnsi="Times New Roman" w:cs="Times New Roman"/>
                <w:spacing w:val="2"/>
                <w:sz w:val="16"/>
                <w:szCs w:val="16"/>
              </w:rPr>
              <w:fldChar w:fldCharType="separate"/>
            </w:r>
            <w:r w:rsidRPr="00A5249C">
              <w:rPr>
                <w:rFonts w:ascii="Times New Roman" w:hAnsi="Times New Roman" w:cs="Times New Roman"/>
                <w:spacing w:val="2"/>
                <w:sz w:val="16"/>
                <w:szCs w:val="16"/>
              </w:rPr>
              <w:t>[6]</w:t>
            </w:r>
            <w:r w:rsidRPr="00A5249C">
              <w:rPr>
                <w:rFonts w:ascii="Times New Roman" w:hAnsi="Times New Roman" w:cs="Times New Roman"/>
                <w:spacing w:val="2"/>
                <w:sz w:val="16"/>
                <w:szCs w:val="16"/>
              </w:rPr>
              <w:fldChar w:fldCharType="end"/>
            </w:r>
          </w:p>
        </w:tc>
        <w:tc>
          <w:tcPr>
            <w:tcW w:w="1311" w:type="dxa"/>
            <w:hideMark/>
          </w:tcPr>
          <w:p w:rsidR="005E796B" w:rsidRPr="00A5249C" w:rsidRDefault="005E796B" w:rsidP="005C308F">
            <w:pPr>
              <w:spacing w:afterLines="50" w:after="156"/>
              <w:rPr>
                <w:rFonts w:ascii="Times New Roman" w:hAnsi="Times New Roman" w:cs="Times New Roman"/>
                <w:spacing w:val="2"/>
                <w:sz w:val="16"/>
                <w:szCs w:val="16"/>
              </w:rPr>
            </w:pPr>
            <w:r w:rsidRPr="00A5249C">
              <w:rPr>
                <w:rFonts w:ascii="Times New Roman" w:hAnsi="Times New Roman" w:cs="Times New Roman"/>
                <w:spacing w:val="2"/>
                <w:sz w:val="16"/>
                <w:szCs w:val="16"/>
              </w:rPr>
              <w:t>Scotland</w:t>
            </w:r>
          </w:p>
        </w:tc>
        <w:tc>
          <w:tcPr>
            <w:tcW w:w="2202" w:type="dxa"/>
          </w:tcPr>
          <w:p w:rsidR="005E796B" w:rsidRPr="00A5249C" w:rsidRDefault="00A57105" w:rsidP="00E91060">
            <w:pPr>
              <w:spacing w:afterLines="50" w:after="156"/>
              <w:jc w:val="left"/>
              <w:rPr>
                <w:rFonts w:ascii="Times New Roman" w:hAnsi="Times New Roman" w:cs="Times New Roman"/>
                <w:spacing w:val="2"/>
                <w:sz w:val="16"/>
                <w:szCs w:val="16"/>
              </w:rPr>
            </w:pPr>
            <w:r w:rsidRPr="00A57105">
              <w:rPr>
                <w:rFonts w:ascii="Times New Roman" w:hAnsi="Times New Roman" w:cs="Times New Roman"/>
                <w:spacing w:val="2"/>
                <w:sz w:val="16"/>
                <w:szCs w:val="16"/>
              </w:rPr>
              <w:t>I</w:t>
            </w:r>
            <w:r w:rsidRPr="00A57105">
              <w:rPr>
                <w:rFonts w:ascii="Times New Roman" w:hAnsi="Times New Roman" w:cs="Times New Roman"/>
                <w:spacing w:val="2"/>
                <w:sz w:val="16"/>
                <w:szCs w:val="16"/>
              </w:rPr>
              <w:t>nstallation of marine energy</w:t>
            </w:r>
            <w:r>
              <w:rPr>
                <w:rFonts w:ascii="Times New Roman" w:hAnsi="Times New Roman" w:cs="Times New Roman"/>
                <w:spacing w:val="2"/>
                <w:sz w:val="16"/>
                <w:szCs w:val="16"/>
              </w:rPr>
              <w:t xml:space="preserve"> </w:t>
            </w:r>
            <w:r w:rsidRPr="00A57105">
              <w:rPr>
                <w:rFonts w:ascii="Times New Roman" w:hAnsi="Times New Roman" w:cs="Times New Roman"/>
                <w:spacing w:val="2"/>
                <w:sz w:val="16"/>
                <w:szCs w:val="16"/>
              </w:rPr>
              <w:t>capacity</w:t>
            </w:r>
          </w:p>
        </w:tc>
        <w:tc>
          <w:tcPr>
            <w:tcW w:w="1134" w:type="dxa"/>
            <w:hideMark/>
          </w:tcPr>
          <w:p w:rsidR="005E796B" w:rsidRPr="00A5249C" w:rsidRDefault="005E796B" w:rsidP="005C308F">
            <w:pPr>
              <w:spacing w:afterLines="50" w:after="156"/>
              <w:rPr>
                <w:rFonts w:ascii="Times New Roman" w:hAnsi="Times New Roman" w:cs="Times New Roman"/>
                <w:spacing w:val="2"/>
                <w:sz w:val="16"/>
                <w:szCs w:val="16"/>
              </w:rPr>
            </w:pPr>
            <w:r w:rsidRPr="00A5249C">
              <w:rPr>
                <w:rFonts w:ascii="Times New Roman" w:hAnsi="Times New Roman" w:cs="Times New Roman"/>
                <w:spacing w:val="2"/>
                <w:sz w:val="16"/>
                <w:szCs w:val="16"/>
              </w:rPr>
              <w:t>CGE/IO</w:t>
            </w:r>
          </w:p>
        </w:tc>
        <w:tc>
          <w:tcPr>
            <w:tcW w:w="1134" w:type="dxa"/>
          </w:tcPr>
          <w:p w:rsidR="005E796B" w:rsidRPr="00A5249C" w:rsidRDefault="005E796B" w:rsidP="005C308F">
            <w:pPr>
              <w:spacing w:afterLines="50" w:after="156"/>
              <w:rPr>
                <w:rFonts w:ascii="Times New Roman" w:hAnsi="Times New Roman" w:cs="Times New Roman"/>
                <w:spacing w:val="2"/>
                <w:sz w:val="16"/>
                <w:szCs w:val="16"/>
              </w:rPr>
            </w:pPr>
            <w:r w:rsidRPr="00A5249C">
              <w:rPr>
                <w:rFonts w:ascii="Times New Roman" w:hAnsi="Times New Roman" w:cs="Times New Roman"/>
                <w:spacing w:val="2"/>
                <w:sz w:val="16"/>
                <w:szCs w:val="16"/>
              </w:rPr>
              <w:t>Positive</w:t>
            </w:r>
          </w:p>
        </w:tc>
        <w:tc>
          <w:tcPr>
            <w:tcW w:w="1276" w:type="dxa"/>
            <w:hideMark/>
          </w:tcPr>
          <w:p w:rsidR="005E796B" w:rsidRPr="00A5249C" w:rsidRDefault="005E796B" w:rsidP="005C308F">
            <w:pPr>
              <w:spacing w:afterLines="50" w:after="156"/>
              <w:rPr>
                <w:rFonts w:ascii="Times New Roman" w:hAnsi="Times New Roman" w:cs="Times New Roman"/>
                <w:spacing w:val="2"/>
                <w:sz w:val="16"/>
                <w:szCs w:val="16"/>
              </w:rPr>
            </w:pPr>
            <w:r>
              <w:rPr>
                <w:rFonts w:ascii="Times New Roman" w:hAnsi="Times New Roman" w:cs="Times New Roman" w:hint="eastAsia"/>
                <w:spacing w:val="2"/>
                <w:sz w:val="16"/>
                <w:szCs w:val="16"/>
              </w:rPr>
              <w:t>Gross</w:t>
            </w:r>
            <w:r>
              <w:rPr>
                <w:rFonts w:ascii="Times New Roman" w:hAnsi="Times New Roman" w:cs="Times New Roman"/>
                <w:spacing w:val="2"/>
                <w:sz w:val="16"/>
                <w:szCs w:val="16"/>
              </w:rPr>
              <w:t xml:space="preserve"> Effects</w:t>
            </w:r>
          </w:p>
        </w:tc>
      </w:tr>
      <w:bookmarkEnd w:id="9"/>
      <w:tr w:rsidR="005E796B" w:rsidRPr="00A5249C" w:rsidTr="00DF4E63">
        <w:trPr>
          <w:trHeight w:val="45"/>
          <w:jc w:val="center"/>
        </w:trPr>
        <w:tc>
          <w:tcPr>
            <w:tcW w:w="680" w:type="dxa"/>
            <w:hideMark/>
          </w:tcPr>
          <w:p w:rsidR="005E796B" w:rsidRPr="00A5249C" w:rsidRDefault="005E796B" w:rsidP="005C308F">
            <w:pPr>
              <w:spacing w:afterLines="50" w:after="156"/>
              <w:rPr>
                <w:rFonts w:ascii="Times New Roman" w:hAnsi="Times New Roman" w:cs="Times New Roman"/>
                <w:spacing w:val="2"/>
                <w:sz w:val="16"/>
                <w:szCs w:val="16"/>
              </w:rPr>
            </w:pPr>
            <w:r w:rsidRPr="00A5249C">
              <w:rPr>
                <w:rFonts w:ascii="Times New Roman" w:hAnsi="Times New Roman" w:cs="Times New Roman"/>
                <w:spacing w:val="2"/>
                <w:sz w:val="16"/>
                <w:szCs w:val="16"/>
              </w:rPr>
              <w:t>2012</w:t>
            </w:r>
          </w:p>
        </w:tc>
        <w:tc>
          <w:tcPr>
            <w:tcW w:w="1619" w:type="dxa"/>
            <w:hideMark/>
          </w:tcPr>
          <w:p w:rsidR="005E796B" w:rsidRPr="00A5249C" w:rsidRDefault="005E796B" w:rsidP="005C308F">
            <w:pPr>
              <w:spacing w:afterLines="50" w:after="156"/>
              <w:rPr>
                <w:rFonts w:ascii="Times New Roman" w:hAnsi="Times New Roman" w:cs="Times New Roman"/>
                <w:spacing w:val="2"/>
                <w:sz w:val="16"/>
                <w:szCs w:val="16"/>
              </w:rPr>
            </w:pPr>
            <w:r w:rsidRPr="00A5249C">
              <w:rPr>
                <w:rFonts w:ascii="Times New Roman" w:hAnsi="Times New Roman" w:cs="Times New Roman"/>
                <w:spacing w:val="2"/>
                <w:sz w:val="16"/>
                <w:szCs w:val="16"/>
              </w:rPr>
              <w:t xml:space="preserve">Boehringer et al. </w:t>
            </w:r>
            <w:r w:rsidRPr="00A5249C">
              <w:rPr>
                <w:rFonts w:ascii="Times New Roman" w:hAnsi="Times New Roman" w:cs="Times New Roman"/>
                <w:spacing w:val="2"/>
                <w:sz w:val="16"/>
                <w:szCs w:val="16"/>
              </w:rPr>
              <w:fldChar w:fldCharType="begin"/>
            </w:r>
            <w:r w:rsidRPr="00A5249C">
              <w:rPr>
                <w:rFonts w:ascii="Times New Roman" w:hAnsi="Times New Roman" w:cs="Times New Roman"/>
                <w:spacing w:val="2"/>
                <w:sz w:val="16"/>
                <w:szCs w:val="16"/>
              </w:rPr>
              <w:instrText xml:space="preserve"> REF _Ref475445240 \r \h  \* MERGEFORMAT </w:instrText>
            </w:r>
            <w:r w:rsidRPr="00A5249C">
              <w:rPr>
                <w:rFonts w:ascii="Times New Roman" w:hAnsi="Times New Roman" w:cs="Times New Roman"/>
                <w:spacing w:val="2"/>
                <w:sz w:val="16"/>
                <w:szCs w:val="16"/>
              </w:rPr>
            </w:r>
            <w:r w:rsidRPr="00A5249C">
              <w:rPr>
                <w:rFonts w:ascii="Times New Roman" w:hAnsi="Times New Roman" w:cs="Times New Roman"/>
                <w:spacing w:val="2"/>
                <w:sz w:val="16"/>
                <w:szCs w:val="16"/>
              </w:rPr>
              <w:fldChar w:fldCharType="separate"/>
            </w:r>
            <w:r w:rsidRPr="00A5249C">
              <w:rPr>
                <w:rFonts w:ascii="Times New Roman" w:hAnsi="Times New Roman" w:cs="Times New Roman"/>
                <w:spacing w:val="2"/>
                <w:sz w:val="16"/>
                <w:szCs w:val="16"/>
              </w:rPr>
              <w:t>[7]</w:t>
            </w:r>
            <w:r w:rsidRPr="00A5249C">
              <w:rPr>
                <w:rFonts w:ascii="Times New Roman" w:hAnsi="Times New Roman" w:cs="Times New Roman"/>
                <w:spacing w:val="2"/>
                <w:sz w:val="16"/>
                <w:szCs w:val="16"/>
              </w:rPr>
              <w:fldChar w:fldCharType="end"/>
            </w:r>
          </w:p>
        </w:tc>
        <w:tc>
          <w:tcPr>
            <w:tcW w:w="1311" w:type="dxa"/>
            <w:hideMark/>
          </w:tcPr>
          <w:p w:rsidR="005E796B" w:rsidRPr="00A5249C" w:rsidRDefault="005E796B" w:rsidP="005C308F">
            <w:pPr>
              <w:spacing w:afterLines="50" w:after="156"/>
              <w:rPr>
                <w:rFonts w:ascii="Times New Roman" w:hAnsi="Times New Roman" w:cs="Times New Roman"/>
                <w:spacing w:val="2"/>
                <w:sz w:val="16"/>
                <w:szCs w:val="16"/>
              </w:rPr>
            </w:pPr>
            <w:r w:rsidRPr="00A5249C">
              <w:rPr>
                <w:rFonts w:ascii="Times New Roman" w:hAnsi="Times New Roman" w:cs="Times New Roman"/>
                <w:spacing w:val="2"/>
                <w:sz w:val="16"/>
                <w:szCs w:val="16"/>
              </w:rPr>
              <w:t>Canada</w:t>
            </w:r>
          </w:p>
        </w:tc>
        <w:tc>
          <w:tcPr>
            <w:tcW w:w="2202" w:type="dxa"/>
          </w:tcPr>
          <w:p w:rsidR="005E796B" w:rsidRPr="00A5249C" w:rsidRDefault="00BD351D" w:rsidP="00E91060">
            <w:pPr>
              <w:spacing w:afterLines="50" w:after="156"/>
              <w:jc w:val="left"/>
              <w:rPr>
                <w:rFonts w:ascii="Times New Roman" w:hAnsi="Times New Roman" w:cs="Times New Roman"/>
                <w:spacing w:val="2"/>
                <w:sz w:val="16"/>
                <w:szCs w:val="16"/>
              </w:rPr>
            </w:pPr>
            <w:r w:rsidRPr="00BD351D">
              <w:rPr>
                <w:rFonts w:ascii="Times New Roman" w:hAnsi="Times New Roman" w:cs="Times New Roman"/>
                <w:spacing w:val="2"/>
                <w:sz w:val="16"/>
                <w:szCs w:val="16"/>
              </w:rPr>
              <w:t>Renewable feed in tarrif</w:t>
            </w:r>
          </w:p>
        </w:tc>
        <w:tc>
          <w:tcPr>
            <w:tcW w:w="1134" w:type="dxa"/>
            <w:hideMark/>
          </w:tcPr>
          <w:p w:rsidR="005E796B" w:rsidRPr="00A5249C" w:rsidRDefault="005E796B" w:rsidP="005C308F">
            <w:pPr>
              <w:spacing w:afterLines="50" w:after="156"/>
              <w:rPr>
                <w:rFonts w:ascii="Times New Roman" w:hAnsi="Times New Roman" w:cs="Times New Roman"/>
                <w:spacing w:val="2"/>
                <w:sz w:val="16"/>
                <w:szCs w:val="16"/>
              </w:rPr>
            </w:pPr>
            <w:r w:rsidRPr="00A5249C">
              <w:rPr>
                <w:rFonts w:ascii="Times New Roman" w:hAnsi="Times New Roman" w:cs="Times New Roman"/>
                <w:spacing w:val="2"/>
                <w:sz w:val="16"/>
                <w:szCs w:val="16"/>
              </w:rPr>
              <w:t>CGE</w:t>
            </w:r>
          </w:p>
        </w:tc>
        <w:tc>
          <w:tcPr>
            <w:tcW w:w="1134" w:type="dxa"/>
          </w:tcPr>
          <w:p w:rsidR="005E796B" w:rsidRPr="00A5249C" w:rsidRDefault="005E796B" w:rsidP="005C308F">
            <w:pPr>
              <w:spacing w:afterLines="50" w:after="156"/>
              <w:rPr>
                <w:rFonts w:ascii="Times New Roman" w:hAnsi="Times New Roman" w:cs="Times New Roman"/>
                <w:spacing w:val="2"/>
                <w:sz w:val="16"/>
                <w:szCs w:val="16"/>
              </w:rPr>
            </w:pPr>
            <w:r w:rsidRPr="00A5249C">
              <w:rPr>
                <w:rFonts w:ascii="Times New Roman" w:hAnsi="Times New Roman" w:cs="Times New Roman"/>
                <w:spacing w:val="2"/>
                <w:sz w:val="16"/>
                <w:szCs w:val="16"/>
              </w:rPr>
              <w:t>Negative</w:t>
            </w:r>
          </w:p>
        </w:tc>
        <w:tc>
          <w:tcPr>
            <w:tcW w:w="1276" w:type="dxa"/>
            <w:hideMark/>
          </w:tcPr>
          <w:p w:rsidR="005E796B" w:rsidRPr="00A5249C" w:rsidRDefault="005E796B" w:rsidP="005C308F">
            <w:pPr>
              <w:spacing w:afterLines="50" w:after="156"/>
              <w:rPr>
                <w:rFonts w:ascii="Times New Roman" w:hAnsi="Times New Roman" w:cs="Times New Roman"/>
                <w:spacing w:val="2"/>
                <w:sz w:val="16"/>
                <w:szCs w:val="16"/>
              </w:rPr>
            </w:pPr>
            <w:r>
              <w:rPr>
                <w:rFonts w:ascii="Times New Roman" w:hAnsi="Times New Roman" w:cs="Times New Roman"/>
                <w:spacing w:val="2"/>
                <w:sz w:val="16"/>
                <w:szCs w:val="16"/>
              </w:rPr>
              <w:t>Net Effects</w:t>
            </w:r>
          </w:p>
        </w:tc>
      </w:tr>
      <w:tr w:rsidR="005E796B" w:rsidRPr="00A5249C" w:rsidTr="00DF4E63">
        <w:trPr>
          <w:trHeight w:val="119"/>
          <w:jc w:val="center"/>
        </w:trPr>
        <w:tc>
          <w:tcPr>
            <w:tcW w:w="680" w:type="dxa"/>
            <w:hideMark/>
          </w:tcPr>
          <w:p w:rsidR="005E796B" w:rsidRPr="00A5249C" w:rsidRDefault="005E796B" w:rsidP="005C308F">
            <w:pPr>
              <w:spacing w:afterLines="50" w:after="156"/>
              <w:rPr>
                <w:rFonts w:ascii="Times New Roman" w:hAnsi="Times New Roman" w:cs="Times New Roman"/>
                <w:spacing w:val="2"/>
                <w:sz w:val="16"/>
                <w:szCs w:val="16"/>
              </w:rPr>
            </w:pPr>
            <w:r w:rsidRPr="00A5249C">
              <w:rPr>
                <w:rFonts w:ascii="Times New Roman" w:hAnsi="Times New Roman" w:cs="Times New Roman"/>
                <w:spacing w:val="2"/>
                <w:sz w:val="16"/>
                <w:szCs w:val="16"/>
              </w:rPr>
              <w:t>2013</w:t>
            </w:r>
          </w:p>
        </w:tc>
        <w:tc>
          <w:tcPr>
            <w:tcW w:w="1619" w:type="dxa"/>
            <w:hideMark/>
          </w:tcPr>
          <w:p w:rsidR="005E796B" w:rsidRPr="00A5249C" w:rsidRDefault="005E796B" w:rsidP="005C308F">
            <w:pPr>
              <w:spacing w:afterLines="50" w:after="156"/>
              <w:rPr>
                <w:rFonts w:ascii="Times New Roman" w:hAnsi="Times New Roman" w:cs="Times New Roman"/>
                <w:spacing w:val="2"/>
                <w:sz w:val="16"/>
                <w:szCs w:val="16"/>
              </w:rPr>
            </w:pPr>
            <w:r w:rsidRPr="00A5249C">
              <w:rPr>
                <w:rFonts w:ascii="Times New Roman" w:hAnsi="Times New Roman" w:cs="Times New Roman"/>
                <w:spacing w:val="2"/>
                <w:sz w:val="16"/>
                <w:szCs w:val="16"/>
              </w:rPr>
              <w:t xml:space="preserve">Boehringer et al. </w:t>
            </w:r>
            <w:r w:rsidRPr="00A5249C">
              <w:rPr>
                <w:rFonts w:ascii="Times New Roman" w:hAnsi="Times New Roman" w:cs="Times New Roman"/>
                <w:spacing w:val="2"/>
                <w:sz w:val="16"/>
                <w:szCs w:val="16"/>
              </w:rPr>
              <w:fldChar w:fldCharType="begin"/>
            </w:r>
            <w:r w:rsidRPr="00A5249C">
              <w:rPr>
                <w:rFonts w:ascii="Times New Roman" w:hAnsi="Times New Roman" w:cs="Times New Roman"/>
                <w:spacing w:val="2"/>
                <w:sz w:val="16"/>
                <w:szCs w:val="16"/>
              </w:rPr>
              <w:instrText xml:space="preserve"> REF _Ref476577071 \r \h  \* MERGEFORMAT </w:instrText>
            </w:r>
            <w:r w:rsidRPr="00A5249C">
              <w:rPr>
                <w:rFonts w:ascii="Times New Roman" w:hAnsi="Times New Roman" w:cs="Times New Roman"/>
                <w:spacing w:val="2"/>
                <w:sz w:val="16"/>
                <w:szCs w:val="16"/>
              </w:rPr>
            </w:r>
            <w:r w:rsidRPr="00A5249C">
              <w:rPr>
                <w:rFonts w:ascii="Times New Roman" w:hAnsi="Times New Roman" w:cs="Times New Roman"/>
                <w:spacing w:val="2"/>
                <w:sz w:val="16"/>
                <w:szCs w:val="16"/>
              </w:rPr>
              <w:fldChar w:fldCharType="separate"/>
            </w:r>
            <w:r w:rsidRPr="00A5249C">
              <w:rPr>
                <w:rFonts w:ascii="Times New Roman" w:hAnsi="Times New Roman" w:cs="Times New Roman"/>
                <w:spacing w:val="2"/>
                <w:sz w:val="16"/>
                <w:szCs w:val="16"/>
              </w:rPr>
              <w:t>[2]</w:t>
            </w:r>
            <w:r w:rsidRPr="00A5249C">
              <w:rPr>
                <w:rFonts w:ascii="Times New Roman" w:hAnsi="Times New Roman" w:cs="Times New Roman"/>
                <w:spacing w:val="2"/>
                <w:sz w:val="16"/>
                <w:szCs w:val="16"/>
              </w:rPr>
              <w:fldChar w:fldCharType="end"/>
            </w:r>
          </w:p>
        </w:tc>
        <w:tc>
          <w:tcPr>
            <w:tcW w:w="1311" w:type="dxa"/>
            <w:hideMark/>
          </w:tcPr>
          <w:p w:rsidR="005E796B" w:rsidRPr="00A5249C" w:rsidRDefault="005E796B" w:rsidP="005C308F">
            <w:pPr>
              <w:spacing w:afterLines="50" w:after="156"/>
              <w:rPr>
                <w:rFonts w:ascii="Times New Roman" w:hAnsi="Times New Roman" w:cs="Times New Roman"/>
                <w:spacing w:val="2"/>
                <w:sz w:val="16"/>
                <w:szCs w:val="16"/>
              </w:rPr>
            </w:pPr>
            <w:r w:rsidRPr="00A5249C">
              <w:rPr>
                <w:rFonts w:ascii="Times New Roman" w:hAnsi="Times New Roman" w:cs="Times New Roman"/>
                <w:spacing w:val="2"/>
                <w:sz w:val="16"/>
                <w:szCs w:val="16"/>
              </w:rPr>
              <w:t>German</w:t>
            </w:r>
          </w:p>
        </w:tc>
        <w:tc>
          <w:tcPr>
            <w:tcW w:w="2202" w:type="dxa"/>
          </w:tcPr>
          <w:p w:rsidR="005E796B" w:rsidRPr="00A5249C" w:rsidRDefault="00755591" w:rsidP="00E91060">
            <w:pPr>
              <w:spacing w:afterLines="50" w:after="156"/>
              <w:jc w:val="left"/>
              <w:rPr>
                <w:rFonts w:ascii="Times New Roman" w:hAnsi="Times New Roman" w:cs="Times New Roman"/>
                <w:spacing w:val="2"/>
                <w:sz w:val="16"/>
                <w:szCs w:val="16"/>
              </w:rPr>
            </w:pPr>
            <w:r w:rsidRPr="00755591">
              <w:rPr>
                <w:rFonts w:ascii="Times New Roman" w:hAnsi="Times New Roman" w:cs="Times New Roman"/>
                <w:spacing w:val="2"/>
                <w:sz w:val="16"/>
                <w:szCs w:val="16"/>
              </w:rPr>
              <w:t>Subsid</w:t>
            </w:r>
            <w:r>
              <w:rPr>
                <w:rFonts w:ascii="Times New Roman" w:hAnsi="Times New Roman" w:cs="Times New Roman"/>
                <w:spacing w:val="2"/>
                <w:sz w:val="16"/>
                <w:szCs w:val="16"/>
              </w:rPr>
              <w:t>ies</w:t>
            </w:r>
            <w:r w:rsidRPr="00755591">
              <w:rPr>
                <w:rFonts w:ascii="Times New Roman" w:hAnsi="Times New Roman" w:cs="Times New Roman"/>
                <w:spacing w:val="2"/>
                <w:sz w:val="16"/>
                <w:szCs w:val="16"/>
              </w:rPr>
              <w:t xml:space="preserve"> to power production from renewable energy</w:t>
            </w:r>
          </w:p>
        </w:tc>
        <w:tc>
          <w:tcPr>
            <w:tcW w:w="1134" w:type="dxa"/>
            <w:hideMark/>
          </w:tcPr>
          <w:p w:rsidR="005E796B" w:rsidRPr="00A5249C" w:rsidRDefault="005E796B" w:rsidP="005C308F">
            <w:pPr>
              <w:spacing w:afterLines="50" w:after="156"/>
              <w:rPr>
                <w:rFonts w:ascii="Times New Roman" w:hAnsi="Times New Roman" w:cs="Times New Roman"/>
                <w:spacing w:val="2"/>
                <w:sz w:val="16"/>
                <w:szCs w:val="16"/>
              </w:rPr>
            </w:pPr>
            <w:r w:rsidRPr="00A5249C">
              <w:rPr>
                <w:rFonts w:ascii="Times New Roman" w:hAnsi="Times New Roman" w:cs="Times New Roman"/>
                <w:spacing w:val="2"/>
                <w:sz w:val="16"/>
                <w:szCs w:val="16"/>
              </w:rPr>
              <w:t>Theoretical model/CGE</w:t>
            </w:r>
          </w:p>
        </w:tc>
        <w:tc>
          <w:tcPr>
            <w:tcW w:w="1134" w:type="dxa"/>
          </w:tcPr>
          <w:p w:rsidR="005E796B" w:rsidRPr="00A5249C" w:rsidRDefault="005E796B" w:rsidP="005C308F">
            <w:pPr>
              <w:spacing w:afterLines="50" w:after="156"/>
              <w:rPr>
                <w:rFonts w:ascii="Times New Roman" w:hAnsi="Times New Roman" w:cs="Times New Roman"/>
                <w:spacing w:val="2"/>
                <w:sz w:val="16"/>
                <w:szCs w:val="16"/>
              </w:rPr>
            </w:pPr>
            <w:r>
              <w:rPr>
                <w:rFonts w:ascii="Times New Roman" w:hAnsi="Times New Roman" w:cs="Times New Roman"/>
                <w:spacing w:val="2"/>
                <w:sz w:val="16"/>
                <w:szCs w:val="16"/>
              </w:rPr>
              <w:t>Positive/</w:t>
            </w:r>
            <w:r w:rsidRPr="00A5249C">
              <w:rPr>
                <w:rFonts w:ascii="Times New Roman" w:hAnsi="Times New Roman" w:cs="Times New Roman"/>
                <w:spacing w:val="2"/>
                <w:sz w:val="16"/>
                <w:szCs w:val="16"/>
              </w:rPr>
              <w:t xml:space="preserve"> Negative</w:t>
            </w:r>
          </w:p>
        </w:tc>
        <w:tc>
          <w:tcPr>
            <w:tcW w:w="1276" w:type="dxa"/>
            <w:hideMark/>
          </w:tcPr>
          <w:p w:rsidR="005E796B" w:rsidRPr="00A5249C" w:rsidRDefault="005E796B" w:rsidP="005C308F">
            <w:pPr>
              <w:spacing w:afterLines="50" w:after="156"/>
              <w:rPr>
                <w:rFonts w:ascii="Times New Roman" w:hAnsi="Times New Roman" w:cs="Times New Roman"/>
                <w:spacing w:val="2"/>
                <w:sz w:val="16"/>
                <w:szCs w:val="16"/>
              </w:rPr>
            </w:pPr>
            <w:r>
              <w:rPr>
                <w:rFonts w:ascii="Times New Roman" w:hAnsi="Times New Roman" w:cs="Times New Roman"/>
                <w:spacing w:val="2"/>
                <w:sz w:val="16"/>
                <w:szCs w:val="16"/>
              </w:rPr>
              <w:t>Net Effects</w:t>
            </w:r>
          </w:p>
        </w:tc>
      </w:tr>
      <w:tr w:rsidR="005E796B" w:rsidRPr="00A5249C" w:rsidTr="00DF4E63">
        <w:trPr>
          <w:trHeight w:val="251"/>
          <w:jc w:val="center"/>
        </w:trPr>
        <w:tc>
          <w:tcPr>
            <w:tcW w:w="680" w:type="dxa"/>
            <w:hideMark/>
          </w:tcPr>
          <w:p w:rsidR="005E796B" w:rsidRPr="00A5249C" w:rsidRDefault="005E796B" w:rsidP="005C308F">
            <w:pPr>
              <w:spacing w:afterLines="50" w:after="156"/>
              <w:rPr>
                <w:rFonts w:ascii="Times New Roman" w:hAnsi="Times New Roman" w:cs="Times New Roman"/>
                <w:spacing w:val="2"/>
                <w:sz w:val="16"/>
                <w:szCs w:val="16"/>
              </w:rPr>
            </w:pPr>
            <w:r w:rsidRPr="00A5249C">
              <w:rPr>
                <w:rFonts w:ascii="Times New Roman" w:hAnsi="Times New Roman" w:cs="Times New Roman"/>
                <w:spacing w:val="2"/>
                <w:sz w:val="16"/>
                <w:szCs w:val="16"/>
              </w:rPr>
              <w:t>2013</w:t>
            </w:r>
          </w:p>
        </w:tc>
        <w:tc>
          <w:tcPr>
            <w:tcW w:w="1619" w:type="dxa"/>
            <w:hideMark/>
          </w:tcPr>
          <w:p w:rsidR="005E796B" w:rsidRPr="00A5249C" w:rsidRDefault="005E796B" w:rsidP="005C308F">
            <w:pPr>
              <w:spacing w:afterLines="50" w:after="156"/>
              <w:rPr>
                <w:rFonts w:ascii="Times New Roman" w:hAnsi="Times New Roman" w:cs="Times New Roman"/>
                <w:spacing w:val="2"/>
                <w:sz w:val="16"/>
                <w:szCs w:val="16"/>
              </w:rPr>
            </w:pPr>
            <w:r w:rsidRPr="00A5249C">
              <w:rPr>
                <w:rFonts w:ascii="Times New Roman" w:hAnsi="Times New Roman" w:cs="Times New Roman"/>
                <w:spacing w:val="2"/>
                <w:sz w:val="16"/>
                <w:szCs w:val="16"/>
              </w:rPr>
              <w:t xml:space="preserve">Cansino et al. </w:t>
            </w:r>
            <w:r w:rsidRPr="00A5249C">
              <w:rPr>
                <w:rFonts w:ascii="Times New Roman" w:hAnsi="Times New Roman" w:cs="Times New Roman"/>
                <w:spacing w:val="2"/>
                <w:sz w:val="16"/>
                <w:szCs w:val="16"/>
              </w:rPr>
              <w:fldChar w:fldCharType="begin"/>
            </w:r>
            <w:r w:rsidRPr="00A5249C">
              <w:rPr>
                <w:rFonts w:ascii="Times New Roman" w:hAnsi="Times New Roman" w:cs="Times New Roman"/>
                <w:spacing w:val="2"/>
                <w:sz w:val="16"/>
                <w:szCs w:val="16"/>
              </w:rPr>
              <w:instrText xml:space="preserve"> REF _Ref475445252 \r \h  \* MERGEFORMAT </w:instrText>
            </w:r>
            <w:r w:rsidRPr="00A5249C">
              <w:rPr>
                <w:rFonts w:ascii="Times New Roman" w:hAnsi="Times New Roman" w:cs="Times New Roman"/>
                <w:spacing w:val="2"/>
                <w:sz w:val="16"/>
                <w:szCs w:val="16"/>
              </w:rPr>
            </w:r>
            <w:r w:rsidRPr="00A5249C">
              <w:rPr>
                <w:rFonts w:ascii="Times New Roman" w:hAnsi="Times New Roman" w:cs="Times New Roman"/>
                <w:spacing w:val="2"/>
                <w:sz w:val="16"/>
                <w:szCs w:val="16"/>
              </w:rPr>
              <w:fldChar w:fldCharType="separate"/>
            </w:r>
            <w:r w:rsidRPr="00A5249C">
              <w:rPr>
                <w:rFonts w:ascii="Times New Roman" w:hAnsi="Times New Roman" w:cs="Times New Roman"/>
                <w:spacing w:val="2"/>
                <w:sz w:val="16"/>
                <w:szCs w:val="16"/>
              </w:rPr>
              <w:t>[8]</w:t>
            </w:r>
            <w:r w:rsidRPr="00A5249C">
              <w:rPr>
                <w:rFonts w:ascii="Times New Roman" w:hAnsi="Times New Roman" w:cs="Times New Roman"/>
                <w:spacing w:val="2"/>
                <w:sz w:val="16"/>
                <w:szCs w:val="16"/>
              </w:rPr>
              <w:fldChar w:fldCharType="end"/>
            </w:r>
          </w:p>
        </w:tc>
        <w:tc>
          <w:tcPr>
            <w:tcW w:w="1311" w:type="dxa"/>
            <w:hideMark/>
          </w:tcPr>
          <w:p w:rsidR="005E796B" w:rsidRPr="00A5249C" w:rsidRDefault="005E796B" w:rsidP="005C308F">
            <w:pPr>
              <w:spacing w:afterLines="50" w:after="156"/>
              <w:rPr>
                <w:rFonts w:ascii="Times New Roman" w:hAnsi="Times New Roman" w:cs="Times New Roman"/>
                <w:spacing w:val="2"/>
                <w:sz w:val="16"/>
                <w:szCs w:val="16"/>
              </w:rPr>
            </w:pPr>
            <w:r>
              <w:rPr>
                <w:rFonts w:ascii="Times New Roman" w:hAnsi="Times New Roman" w:cs="Times New Roman"/>
                <w:spacing w:val="2"/>
                <w:sz w:val="16"/>
                <w:szCs w:val="16"/>
              </w:rPr>
              <w:t>Spain</w:t>
            </w:r>
          </w:p>
        </w:tc>
        <w:tc>
          <w:tcPr>
            <w:tcW w:w="2202" w:type="dxa"/>
          </w:tcPr>
          <w:p w:rsidR="005E796B" w:rsidRPr="00A5249C" w:rsidRDefault="00FE231D" w:rsidP="00E91060">
            <w:pPr>
              <w:spacing w:afterLines="50" w:after="156"/>
              <w:jc w:val="left"/>
              <w:rPr>
                <w:rFonts w:ascii="Times New Roman" w:hAnsi="Times New Roman" w:cs="Times New Roman"/>
                <w:spacing w:val="2"/>
                <w:sz w:val="16"/>
                <w:szCs w:val="16"/>
              </w:rPr>
            </w:pPr>
            <w:r>
              <w:rPr>
                <w:rFonts w:ascii="Times New Roman" w:hAnsi="Times New Roman" w:cs="Times New Roman"/>
                <w:spacing w:val="2"/>
                <w:sz w:val="16"/>
                <w:szCs w:val="16"/>
              </w:rPr>
              <w:t xml:space="preserve">Increase </w:t>
            </w:r>
            <w:r w:rsidR="00896874">
              <w:rPr>
                <w:rFonts w:ascii="Times New Roman" w:hAnsi="Times New Roman" w:cs="Times New Roman"/>
                <w:spacing w:val="2"/>
                <w:sz w:val="16"/>
                <w:szCs w:val="16"/>
              </w:rPr>
              <w:t>in</w:t>
            </w:r>
            <w:r w:rsidRPr="00FE231D">
              <w:rPr>
                <w:rFonts w:ascii="Times New Roman" w:hAnsi="Times New Roman" w:cs="Times New Roman"/>
                <w:spacing w:val="2"/>
                <w:sz w:val="16"/>
                <w:szCs w:val="16"/>
              </w:rPr>
              <w:t xml:space="preserve"> the production capacity of the installed</w:t>
            </w:r>
            <w:r>
              <w:rPr>
                <w:rFonts w:ascii="Times New Roman" w:hAnsi="Times New Roman" w:cs="Times New Roman"/>
                <w:spacing w:val="2"/>
                <w:sz w:val="16"/>
                <w:szCs w:val="16"/>
              </w:rPr>
              <w:t xml:space="preserve"> </w:t>
            </w:r>
            <w:r w:rsidRPr="00FE231D">
              <w:rPr>
                <w:rFonts w:ascii="Times New Roman" w:hAnsi="Times New Roman" w:cs="Times New Roman"/>
                <w:spacing w:val="2"/>
                <w:sz w:val="16"/>
                <w:szCs w:val="16"/>
              </w:rPr>
              <w:t>biofuel plants</w:t>
            </w:r>
          </w:p>
        </w:tc>
        <w:tc>
          <w:tcPr>
            <w:tcW w:w="1134" w:type="dxa"/>
            <w:hideMark/>
          </w:tcPr>
          <w:p w:rsidR="005E796B" w:rsidRPr="00A5249C" w:rsidRDefault="005E796B" w:rsidP="005C308F">
            <w:pPr>
              <w:spacing w:afterLines="50" w:after="156"/>
              <w:rPr>
                <w:rFonts w:ascii="Times New Roman" w:hAnsi="Times New Roman" w:cs="Times New Roman"/>
                <w:spacing w:val="2"/>
                <w:sz w:val="16"/>
                <w:szCs w:val="16"/>
              </w:rPr>
            </w:pPr>
            <w:r w:rsidRPr="00A5249C">
              <w:rPr>
                <w:rFonts w:ascii="Times New Roman" w:hAnsi="Times New Roman" w:cs="Times New Roman"/>
                <w:spacing w:val="2"/>
                <w:sz w:val="16"/>
                <w:szCs w:val="16"/>
              </w:rPr>
              <w:t>CGE</w:t>
            </w:r>
          </w:p>
        </w:tc>
        <w:tc>
          <w:tcPr>
            <w:tcW w:w="1134" w:type="dxa"/>
          </w:tcPr>
          <w:p w:rsidR="005E796B" w:rsidRPr="00A5249C" w:rsidRDefault="005E796B" w:rsidP="005C308F">
            <w:pPr>
              <w:spacing w:afterLines="50" w:after="156"/>
              <w:rPr>
                <w:rFonts w:ascii="Times New Roman" w:hAnsi="Times New Roman" w:cs="Times New Roman"/>
                <w:spacing w:val="2"/>
                <w:sz w:val="16"/>
                <w:szCs w:val="16"/>
              </w:rPr>
            </w:pPr>
            <w:r w:rsidRPr="00A5249C">
              <w:rPr>
                <w:rFonts w:ascii="Times New Roman" w:hAnsi="Times New Roman" w:cs="Times New Roman"/>
                <w:spacing w:val="2"/>
                <w:sz w:val="16"/>
                <w:szCs w:val="16"/>
              </w:rPr>
              <w:t>Positive</w:t>
            </w:r>
          </w:p>
        </w:tc>
        <w:tc>
          <w:tcPr>
            <w:tcW w:w="1276" w:type="dxa"/>
            <w:hideMark/>
          </w:tcPr>
          <w:p w:rsidR="005E796B" w:rsidRPr="00A5249C" w:rsidRDefault="005E796B" w:rsidP="005C308F">
            <w:pPr>
              <w:spacing w:afterLines="50" w:after="156"/>
              <w:rPr>
                <w:rFonts w:ascii="Times New Roman" w:hAnsi="Times New Roman" w:cs="Times New Roman"/>
                <w:spacing w:val="2"/>
                <w:sz w:val="16"/>
                <w:szCs w:val="16"/>
              </w:rPr>
            </w:pPr>
            <w:r>
              <w:rPr>
                <w:rFonts w:ascii="Times New Roman" w:hAnsi="Times New Roman" w:cs="Times New Roman"/>
                <w:spacing w:val="2"/>
                <w:sz w:val="16"/>
                <w:szCs w:val="16"/>
              </w:rPr>
              <w:t>Unclear</w:t>
            </w:r>
          </w:p>
        </w:tc>
      </w:tr>
      <w:tr w:rsidR="005E796B" w:rsidRPr="00A5249C" w:rsidTr="00DF4E63">
        <w:trPr>
          <w:trHeight w:val="45"/>
          <w:jc w:val="center"/>
        </w:trPr>
        <w:tc>
          <w:tcPr>
            <w:tcW w:w="680" w:type="dxa"/>
            <w:hideMark/>
          </w:tcPr>
          <w:p w:rsidR="005E796B" w:rsidRPr="00A5249C" w:rsidRDefault="005E796B" w:rsidP="00DA5224">
            <w:pPr>
              <w:spacing w:afterLines="50" w:after="156"/>
              <w:rPr>
                <w:rFonts w:ascii="Times New Roman" w:hAnsi="Times New Roman" w:cs="Times New Roman"/>
                <w:spacing w:val="2"/>
                <w:sz w:val="16"/>
                <w:szCs w:val="16"/>
              </w:rPr>
            </w:pPr>
            <w:r w:rsidRPr="00A5249C">
              <w:rPr>
                <w:rFonts w:ascii="Times New Roman" w:hAnsi="Times New Roman" w:cs="Times New Roman"/>
                <w:spacing w:val="2"/>
                <w:sz w:val="16"/>
                <w:szCs w:val="16"/>
              </w:rPr>
              <w:t>2013</w:t>
            </w:r>
          </w:p>
        </w:tc>
        <w:tc>
          <w:tcPr>
            <w:tcW w:w="1619" w:type="dxa"/>
            <w:hideMark/>
          </w:tcPr>
          <w:p w:rsidR="005E796B" w:rsidRPr="00A5249C" w:rsidRDefault="005E796B" w:rsidP="00DA5224">
            <w:pPr>
              <w:spacing w:afterLines="50" w:after="156"/>
              <w:rPr>
                <w:rFonts w:ascii="Times New Roman" w:hAnsi="Times New Roman" w:cs="Times New Roman"/>
                <w:spacing w:val="2"/>
                <w:sz w:val="16"/>
                <w:szCs w:val="16"/>
              </w:rPr>
            </w:pPr>
            <w:r w:rsidRPr="00A5249C">
              <w:rPr>
                <w:rFonts w:ascii="Times New Roman" w:hAnsi="Times New Roman" w:cs="Times New Roman"/>
                <w:spacing w:val="2"/>
                <w:sz w:val="16"/>
                <w:szCs w:val="16"/>
              </w:rPr>
              <w:t xml:space="preserve">Rivers et al. </w:t>
            </w:r>
            <w:r w:rsidRPr="00A5249C">
              <w:rPr>
                <w:rFonts w:ascii="Times New Roman" w:hAnsi="Times New Roman" w:cs="Times New Roman"/>
                <w:spacing w:val="2"/>
                <w:sz w:val="16"/>
                <w:szCs w:val="16"/>
              </w:rPr>
              <w:fldChar w:fldCharType="begin"/>
            </w:r>
            <w:r w:rsidRPr="00A5249C">
              <w:rPr>
                <w:rFonts w:ascii="Times New Roman" w:hAnsi="Times New Roman" w:cs="Times New Roman"/>
                <w:spacing w:val="2"/>
                <w:sz w:val="16"/>
                <w:szCs w:val="16"/>
              </w:rPr>
              <w:instrText xml:space="preserve"> REF _Ref475445274 \r \h  \* MERGEFORMAT </w:instrText>
            </w:r>
            <w:r w:rsidRPr="00A5249C">
              <w:rPr>
                <w:rFonts w:ascii="Times New Roman" w:hAnsi="Times New Roman" w:cs="Times New Roman"/>
                <w:spacing w:val="2"/>
                <w:sz w:val="16"/>
                <w:szCs w:val="16"/>
              </w:rPr>
            </w:r>
            <w:r w:rsidRPr="00A5249C">
              <w:rPr>
                <w:rFonts w:ascii="Times New Roman" w:hAnsi="Times New Roman" w:cs="Times New Roman"/>
                <w:spacing w:val="2"/>
                <w:sz w:val="16"/>
                <w:szCs w:val="16"/>
              </w:rPr>
              <w:fldChar w:fldCharType="separate"/>
            </w:r>
            <w:r w:rsidRPr="00A5249C">
              <w:rPr>
                <w:rFonts w:ascii="Times New Roman" w:hAnsi="Times New Roman" w:cs="Times New Roman"/>
                <w:spacing w:val="2"/>
                <w:sz w:val="16"/>
                <w:szCs w:val="16"/>
              </w:rPr>
              <w:t>[10]</w:t>
            </w:r>
            <w:r w:rsidRPr="00A5249C">
              <w:rPr>
                <w:rFonts w:ascii="Times New Roman" w:hAnsi="Times New Roman" w:cs="Times New Roman"/>
                <w:spacing w:val="2"/>
                <w:sz w:val="16"/>
                <w:szCs w:val="16"/>
              </w:rPr>
              <w:fldChar w:fldCharType="end"/>
            </w:r>
          </w:p>
        </w:tc>
        <w:tc>
          <w:tcPr>
            <w:tcW w:w="1311" w:type="dxa"/>
            <w:hideMark/>
          </w:tcPr>
          <w:p w:rsidR="005E796B" w:rsidRPr="00A5249C" w:rsidRDefault="005E796B" w:rsidP="00DA5224">
            <w:pPr>
              <w:spacing w:afterLines="50" w:after="156"/>
              <w:rPr>
                <w:rFonts w:ascii="Times New Roman" w:hAnsi="Times New Roman" w:cs="Times New Roman"/>
                <w:spacing w:val="2"/>
                <w:sz w:val="16"/>
                <w:szCs w:val="16"/>
              </w:rPr>
            </w:pPr>
            <w:r w:rsidRPr="00A5249C">
              <w:rPr>
                <w:rFonts w:ascii="Times New Roman" w:hAnsi="Times New Roman" w:cs="Times New Roman"/>
                <w:spacing w:val="2"/>
                <w:sz w:val="16"/>
                <w:szCs w:val="16"/>
              </w:rPr>
              <w:t>US</w:t>
            </w:r>
          </w:p>
        </w:tc>
        <w:tc>
          <w:tcPr>
            <w:tcW w:w="2202" w:type="dxa"/>
          </w:tcPr>
          <w:p w:rsidR="005E796B" w:rsidRPr="00A5249C" w:rsidRDefault="00D26E96" w:rsidP="00E91060">
            <w:pPr>
              <w:spacing w:afterLines="50" w:after="156"/>
              <w:jc w:val="left"/>
              <w:rPr>
                <w:rFonts w:ascii="Times New Roman" w:hAnsi="Times New Roman" w:cs="Times New Roman"/>
                <w:spacing w:val="2"/>
                <w:sz w:val="16"/>
                <w:szCs w:val="16"/>
              </w:rPr>
            </w:pPr>
            <w:r>
              <w:rPr>
                <w:rFonts w:ascii="Times New Roman" w:hAnsi="Times New Roman" w:cs="Times New Roman"/>
                <w:spacing w:val="2"/>
                <w:sz w:val="16"/>
                <w:szCs w:val="16"/>
              </w:rPr>
              <w:t>T</w:t>
            </w:r>
            <w:r w:rsidRPr="00D26E96">
              <w:rPr>
                <w:rFonts w:ascii="Times New Roman" w:hAnsi="Times New Roman" w:cs="Times New Roman"/>
                <w:spacing w:val="2"/>
                <w:sz w:val="16"/>
                <w:szCs w:val="16"/>
              </w:rPr>
              <w:t>ax on fossil fuels</w:t>
            </w:r>
            <w:r>
              <w:rPr>
                <w:rFonts w:ascii="Times New Roman" w:hAnsi="Times New Roman" w:cs="Times New Roman"/>
                <w:spacing w:val="2"/>
                <w:sz w:val="16"/>
                <w:szCs w:val="16"/>
              </w:rPr>
              <w:t>/</w:t>
            </w:r>
            <w:r w:rsidRPr="00D26E96">
              <w:rPr>
                <w:rFonts w:ascii="Times New Roman" w:hAnsi="Times New Roman" w:cs="Times New Roman"/>
                <w:spacing w:val="2"/>
                <w:sz w:val="16"/>
                <w:szCs w:val="16"/>
              </w:rPr>
              <w:t xml:space="preserve"> subsidy on renewable </w:t>
            </w:r>
            <w:r>
              <w:rPr>
                <w:rFonts w:ascii="Times New Roman" w:hAnsi="Times New Roman" w:cs="Times New Roman" w:hint="eastAsia"/>
                <w:spacing w:val="2"/>
                <w:sz w:val="16"/>
                <w:szCs w:val="16"/>
              </w:rPr>
              <w:t>power</w:t>
            </w:r>
          </w:p>
        </w:tc>
        <w:tc>
          <w:tcPr>
            <w:tcW w:w="1134" w:type="dxa"/>
            <w:hideMark/>
          </w:tcPr>
          <w:p w:rsidR="005E796B" w:rsidRPr="00A5249C" w:rsidRDefault="005E796B" w:rsidP="00DA5224">
            <w:pPr>
              <w:spacing w:afterLines="50" w:after="156"/>
              <w:rPr>
                <w:rFonts w:ascii="Times New Roman" w:hAnsi="Times New Roman" w:cs="Times New Roman"/>
                <w:spacing w:val="2"/>
                <w:sz w:val="16"/>
                <w:szCs w:val="16"/>
              </w:rPr>
            </w:pPr>
            <w:r w:rsidRPr="00A5249C">
              <w:rPr>
                <w:rFonts w:ascii="Times New Roman" w:hAnsi="Times New Roman" w:cs="Times New Roman"/>
                <w:spacing w:val="2"/>
                <w:sz w:val="16"/>
                <w:szCs w:val="16"/>
              </w:rPr>
              <w:t>Theoretical model/CGE</w:t>
            </w:r>
          </w:p>
        </w:tc>
        <w:tc>
          <w:tcPr>
            <w:tcW w:w="1134" w:type="dxa"/>
          </w:tcPr>
          <w:p w:rsidR="005E796B" w:rsidRPr="00A5249C" w:rsidRDefault="005E796B" w:rsidP="00DA5224">
            <w:pPr>
              <w:spacing w:afterLines="50" w:after="156"/>
              <w:rPr>
                <w:rFonts w:ascii="Times New Roman" w:hAnsi="Times New Roman" w:cs="Times New Roman"/>
                <w:spacing w:val="2"/>
                <w:sz w:val="16"/>
                <w:szCs w:val="16"/>
              </w:rPr>
            </w:pPr>
            <w:r>
              <w:rPr>
                <w:rFonts w:ascii="Times New Roman" w:hAnsi="Times New Roman" w:cs="Times New Roman"/>
                <w:spacing w:val="2"/>
                <w:sz w:val="16"/>
                <w:szCs w:val="16"/>
              </w:rPr>
              <w:t>Positive/</w:t>
            </w:r>
            <w:r w:rsidRPr="00A5249C">
              <w:rPr>
                <w:rFonts w:ascii="Times New Roman" w:hAnsi="Times New Roman" w:cs="Times New Roman"/>
                <w:spacing w:val="2"/>
                <w:sz w:val="16"/>
                <w:szCs w:val="16"/>
              </w:rPr>
              <w:t xml:space="preserve"> Negative</w:t>
            </w:r>
          </w:p>
        </w:tc>
        <w:tc>
          <w:tcPr>
            <w:tcW w:w="1276" w:type="dxa"/>
            <w:hideMark/>
          </w:tcPr>
          <w:p w:rsidR="005E796B" w:rsidRPr="00A5249C" w:rsidRDefault="005E796B" w:rsidP="00DA5224">
            <w:pPr>
              <w:spacing w:afterLines="50" w:after="156"/>
              <w:rPr>
                <w:rFonts w:ascii="Times New Roman" w:hAnsi="Times New Roman" w:cs="Times New Roman"/>
                <w:spacing w:val="2"/>
                <w:sz w:val="16"/>
                <w:szCs w:val="16"/>
              </w:rPr>
            </w:pPr>
            <w:r>
              <w:rPr>
                <w:rFonts w:ascii="Times New Roman" w:hAnsi="Times New Roman" w:cs="Times New Roman"/>
                <w:spacing w:val="2"/>
                <w:sz w:val="16"/>
                <w:szCs w:val="16"/>
              </w:rPr>
              <w:t>Net Effects</w:t>
            </w:r>
          </w:p>
        </w:tc>
      </w:tr>
      <w:tr w:rsidR="005E796B" w:rsidRPr="00A5249C" w:rsidTr="00DF4E63">
        <w:trPr>
          <w:trHeight w:val="285"/>
          <w:jc w:val="center"/>
        </w:trPr>
        <w:tc>
          <w:tcPr>
            <w:tcW w:w="680" w:type="dxa"/>
            <w:hideMark/>
          </w:tcPr>
          <w:p w:rsidR="005E796B" w:rsidRPr="00A5249C" w:rsidRDefault="005E796B" w:rsidP="00445B46">
            <w:pPr>
              <w:spacing w:afterLines="50" w:after="156"/>
              <w:rPr>
                <w:rFonts w:ascii="Times New Roman" w:hAnsi="Times New Roman" w:cs="Times New Roman"/>
                <w:spacing w:val="2"/>
                <w:sz w:val="16"/>
                <w:szCs w:val="16"/>
              </w:rPr>
            </w:pPr>
            <w:r w:rsidRPr="00A5249C">
              <w:rPr>
                <w:rFonts w:ascii="Times New Roman" w:hAnsi="Times New Roman" w:cs="Times New Roman"/>
                <w:spacing w:val="2"/>
                <w:sz w:val="16"/>
                <w:szCs w:val="16"/>
              </w:rPr>
              <w:t>2014</w:t>
            </w:r>
          </w:p>
        </w:tc>
        <w:tc>
          <w:tcPr>
            <w:tcW w:w="1619" w:type="dxa"/>
            <w:hideMark/>
          </w:tcPr>
          <w:p w:rsidR="005E796B" w:rsidRPr="00A5249C" w:rsidRDefault="005E796B" w:rsidP="00445B46">
            <w:pPr>
              <w:spacing w:afterLines="50" w:after="156"/>
              <w:rPr>
                <w:rFonts w:ascii="Times New Roman" w:hAnsi="Times New Roman" w:cs="Times New Roman"/>
                <w:spacing w:val="2"/>
                <w:sz w:val="16"/>
                <w:szCs w:val="16"/>
              </w:rPr>
            </w:pPr>
            <w:bookmarkStart w:id="10" w:name="OLE_LINK51"/>
            <w:bookmarkStart w:id="11" w:name="OLE_LINK52"/>
            <w:r w:rsidRPr="00A5249C">
              <w:rPr>
                <w:rFonts w:ascii="Times New Roman" w:hAnsi="Times New Roman" w:cs="Times New Roman"/>
                <w:spacing w:val="2"/>
                <w:sz w:val="16"/>
                <w:szCs w:val="16"/>
              </w:rPr>
              <w:t xml:space="preserve">Allan et al. </w:t>
            </w:r>
            <w:r w:rsidRPr="00A5249C">
              <w:rPr>
                <w:rFonts w:ascii="Times New Roman" w:hAnsi="Times New Roman" w:cs="Times New Roman"/>
                <w:spacing w:val="2"/>
                <w:sz w:val="16"/>
                <w:szCs w:val="16"/>
              </w:rPr>
              <w:fldChar w:fldCharType="begin"/>
            </w:r>
            <w:r w:rsidRPr="00A5249C">
              <w:rPr>
                <w:rFonts w:ascii="Times New Roman" w:hAnsi="Times New Roman" w:cs="Times New Roman"/>
                <w:spacing w:val="2"/>
                <w:sz w:val="16"/>
                <w:szCs w:val="16"/>
              </w:rPr>
              <w:instrText xml:space="preserve"> REF _Ref475445281 \r \h  \* MERGEFORMAT </w:instrText>
            </w:r>
            <w:r w:rsidRPr="00A5249C">
              <w:rPr>
                <w:rFonts w:ascii="Times New Roman" w:hAnsi="Times New Roman" w:cs="Times New Roman"/>
                <w:spacing w:val="2"/>
                <w:sz w:val="16"/>
                <w:szCs w:val="16"/>
              </w:rPr>
            </w:r>
            <w:r w:rsidRPr="00A5249C">
              <w:rPr>
                <w:rFonts w:ascii="Times New Roman" w:hAnsi="Times New Roman" w:cs="Times New Roman"/>
                <w:spacing w:val="2"/>
                <w:sz w:val="16"/>
                <w:szCs w:val="16"/>
              </w:rPr>
              <w:fldChar w:fldCharType="separate"/>
            </w:r>
            <w:r w:rsidRPr="00A5249C">
              <w:rPr>
                <w:rFonts w:ascii="Times New Roman" w:hAnsi="Times New Roman" w:cs="Times New Roman"/>
                <w:spacing w:val="2"/>
                <w:sz w:val="16"/>
                <w:szCs w:val="16"/>
              </w:rPr>
              <w:t>[11]</w:t>
            </w:r>
            <w:r w:rsidRPr="00A5249C">
              <w:rPr>
                <w:rFonts w:ascii="Times New Roman" w:hAnsi="Times New Roman" w:cs="Times New Roman"/>
                <w:spacing w:val="2"/>
                <w:sz w:val="16"/>
                <w:szCs w:val="16"/>
              </w:rPr>
              <w:fldChar w:fldCharType="end"/>
            </w:r>
            <w:bookmarkEnd w:id="10"/>
            <w:bookmarkEnd w:id="11"/>
          </w:p>
        </w:tc>
        <w:tc>
          <w:tcPr>
            <w:tcW w:w="1311" w:type="dxa"/>
            <w:hideMark/>
          </w:tcPr>
          <w:p w:rsidR="005E796B" w:rsidRPr="00A5249C" w:rsidRDefault="005E796B" w:rsidP="00445B46">
            <w:pPr>
              <w:spacing w:afterLines="50" w:after="156"/>
              <w:rPr>
                <w:rFonts w:ascii="Times New Roman" w:hAnsi="Times New Roman" w:cs="Times New Roman"/>
                <w:spacing w:val="2"/>
                <w:sz w:val="16"/>
                <w:szCs w:val="16"/>
              </w:rPr>
            </w:pPr>
            <w:r w:rsidRPr="00A5249C">
              <w:rPr>
                <w:rFonts w:ascii="Times New Roman" w:hAnsi="Times New Roman" w:cs="Times New Roman"/>
                <w:spacing w:val="2"/>
                <w:sz w:val="16"/>
                <w:szCs w:val="16"/>
              </w:rPr>
              <w:t>Scotland</w:t>
            </w:r>
          </w:p>
        </w:tc>
        <w:tc>
          <w:tcPr>
            <w:tcW w:w="2202" w:type="dxa"/>
          </w:tcPr>
          <w:p w:rsidR="005E796B" w:rsidRPr="00A5249C" w:rsidRDefault="00E1026F" w:rsidP="00E91060">
            <w:pPr>
              <w:spacing w:afterLines="50" w:after="156"/>
              <w:jc w:val="left"/>
              <w:rPr>
                <w:rFonts w:ascii="Times New Roman" w:hAnsi="Times New Roman" w:cs="Times New Roman"/>
                <w:spacing w:val="2"/>
                <w:sz w:val="16"/>
                <w:szCs w:val="16"/>
              </w:rPr>
            </w:pPr>
            <w:r w:rsidRPr="00A57105">
              <w:rPr>
                <w:rFonts w:ascii="Times New Roman" w:hAnsi="Times New Roman" w:cs="Times New Roman"/>
                <w:spacing w:val="2"/>
                <w:sz w:val="16"/>
                <w:szCs w:val="16"/>
              </w:rPr>
              <w:t>Installation of marine energy</w:t>
            </w:r>
            <w:r>
              <w:rPr>
                <w:rFonts w:ascii="Times New Roman" w:hAnsi="Times New Roman" w:cs="Times New Roman"/>
                <w:spacing w:val="2"/>
                <w:sz w:val="16"/>
                <w:szCs w:val="16"/>
              </w:rPr>
              <w:t xml:space="preserve"> </w:t>
            </w:r>
            <w:r w:rsidRPr="00A57105">
              <w:rPr>
                <w:rFonts w:ascii="Times New Roman" w:hAnsi="Times New Roman" w:cs="Times New Roman"/>
                <w:spacing w:val="2"/>
                <w:sz w:val="16"/>
                <w:szCs w:val="16"/>
              </w:rPr>
              <w:t>capacity</w:t>
            </w:r>
          </w:p>
        </w:tc>
        <w:tc>
          <w:tcPr>
            <w:tcW w:w="1134" w:type="dxa"/>
            <w:hideMark/>
          </w:tcPr>
          <w:p w:rsidR="005E796B" w:rsidRPr="00A5249C" w:rsidRDefault="005E796B" w:rsidP="00445B46">
            <w:pPr>
              <w:spacing w:afterLines="50" w:after="156"/>
              <w:rPr>
                <w:rFonts w:ascii="Times New Roman" w:hAnsi="Times New Roman" w:cs="Times New Roman"/>
                <w:spacing w:val="2"/>
                <w:sz w:val="16"/>
                <w:szCs w:val="16"/>
              </w:rPr>
            </w:pPr>
            <w:r w:rsidRPr="00A5249C">
              <w:rPr>
                <w:rFonts w:ascii="Times New Roman" w:hAnsi="Times New Roman" w:cs="Times New Roman"/>
                <w:spacing w:val="2"/>
                <w:sz w:val="16"/>
                <w:szCs w:val="16"/>
              </w:rPr>
              <w:t>CGE/IO</w:t>
            </w:r>
          </w:p>
        </w:tc>
        <w:tc>
          <w:tcPr>
            <w:tcW w:w="1134" w:type="dxa"/>
          </w:tcPr>
          <w:p w:rsidR="005E796B" w:rsidRPr="00A5249C" w:rsidRDefault="005E796B" w:rsidP="00445B46">
            <w:pPr>
              <w:spacing w:afterLines="50" w:after="156"/>
              <w:rPr>
                <w:rFonts w:ascii="Times New Roman" w:hAnsi="Times New Roman" w:cs="Times New Roman"/>
                <w:spacing w:val="2"/>
                <w:sz w:val="16"/>
                <w:szCs w:val="16"/>
              </w:rPr>
            </w:pPr>
            <w:r w:rsidRPr="00A5249C">
              <w:rPr>
                <w:rFonts w:ascii="Times New Roman" w:hAnsi="Times New Roman" w:cs="Times New Roman"/>
                <w:spacing w:val="2"/>
                <w:sz w:val="16"/>
                <w:szCs w:val="16"/>
              </w:rPr>
              <w:t>Positive</w:t>
            </w:r>
          </w:p>
        </w:tc>
        <w:tc>
          <w:tcPr>
            <w:tcW w:w="1276" w:type="dxa"/>
            <w:hideMark/>
          </w:tcPr>
          <w:p w:rsidR="005E796B" w:rsidRPr="00A5249C" w:rsidRDefault="005E796B" w:rsidP="00445B46">
            <w:pPr>
              <w:spacing w:afterLines="50" w:after="156"/>
              <w:rPr>
                <w:rFonts w:ascii="Times New Roman" w:hAnsi="Times New Roman" w:cs="Times New Roman"/>
                <w:spacing w:val="2"/>
                <w:sz w:val="16"/>
                <w:szCs w:val="16"/>
              </w:rPr>
            </w:pPr>
            <w:r>
              <w:rPr>
                <w:rFonts w:ascii="Times New Roman" w:hAnsi="Times New Roman" w:cs="Times New Roman" w:hint="eastAsia"/>
                <w:spacing w:val="2"/>
                <w:sz w:val="16"/>
                <w:szCs w:val="16"/>
              </w:rPr>
              <w:t>Gross</w:t>
            </w:r>
            <w:r>
              <w:rPr>
                <w:rFonts w:ascii="Times New Roman" w:hAnsi="Times New Roman" w:cs="Times New Roman"/>
                <w:spacing w:val="2"/>
                <w:sz w:val="16"/>
                <w:szCs w:val="16"/>
              </w:rPr>
              <w:t xml:space="preserve"> Effects</w:t>
            </w:r>
          </w:p>
        </w:tc>
      </w:tr>
      <w:tr w:rsidR="005E796B" w:rsidRPr="00A5249C" w:rsidTr="00DF4E63">
        <w:trPr>
          <w:trHeight w:val="45"/>
          <w:jc w:val="center"/>
        </w:trPr>
        <w:tc>
          <w:tcPr>
            <w:tcW w:w="680" w:type="dxa"/>
            <w:hideMark/>
          </w:tcPr>
          <w:p w:rsidR="005E796B" w:rsidRPr="00A5249C" w:rsidRDefault="005E796B" w:rsidP="00445B46">
            <w:pPr>
              <w:spacing w:afterLines="50" w:after="156"/>
              <w:rPr>
                <w:rFonts w:ascii="Times New Roman" w:hAnsi="Times New Roman" w:cs="Times New Roman"/>
                <w:spacing w:val="2"/>
                <w:sz w:val="16"/>
                <w:szCs w:val="16"/>
              </w:rPr>
            </w:pPr>
            <w:r w:rsidRPr="00A5249C">
              <w:rPr>
                <w:rFonts w:ascii="Times New Roman" w:hAnsi="Times New Roman" w:cs="Times New Roman"/>
                <w:spacing w:val="2"/>
                <w:sz w:val="16"/>
                <w:szCs w:val="16"/>
              </w:rPr>
              <w:t>2014</w:t>
            </w:r>
          </w:p>
        </w:tc>
        <w:tc>
          <w:tcPr>
            <w:tcW w:w="1619" w:type="dxa"/>
            <w:hideMark/>
          </w:tcPr>
          <w:p w:rsidR="005E796B" w:rsidRPr="00A5249C" w:rsidRDefault="005E796B" w:rsidP="00445B46">
            <w:pPr>
              <w:spacing w:afterLines="50" w:after="156"/>
              <w:rPr>
                <w:rFonts w:ascii="Times New Roman" w:hAnsi="Times New Roman" w:cs="Times New Roman"/>
                <w:spacing w:val="2"/>
                <w:sz w:val="16"/>
                <w:szCs w:val="16"/>
              </w:rPr>
            </w:pPr>
            <w:r w:rsidRPr="00A5249C">
              <w:rPr>
                <w:rFonts w:ascii="Times New Roman" w:hAnsi="Times New Roman" w:cs="Times New Roman"/>
                <w:spacing w:val="2"/>
                <w:sz w:val="16"/>
                <w:szCs w:val="16"/>
              </w:rPr>
              <w:t xml:space="preserve">Cansino et al. </w:t>
            </w:r>
            <w:r w:rsidRPr="00A5249C">
              <w:rPr>
                <w:rFonts w:ascii="Times New Roman" w:hAnsi="Times New Roman" w:cs="Times New Roman"/>
                <w:spacing w:val="2"/>
                <w:sz w:val="16"/>
                <w:szCs w:val="16"/>
              </w:rPr>
              <w:fldChar w:fldCharType="begin"/>
            </w:r>
            <w:r w:rsidRPr="00A5249C">
              <w:rPr>
                <w:rFonts w:ascii="Times New Roman" w:hAnsi="Times New Roman" w:cs="Times New Roman"/>
                <w:spacing w:val="2"/>
                <w:sz w:val="16"/>
                <w:szCs w:val="16"/>
              </w:rPr>
              <w:instrText xml:space="preserve"> REF _Ref475445286 \r \h  \* MERGEFORMAT </w:instrText>
            </w:r>
            <w:r w:rsidRPr="00A5249C">
              <w:rPr>
                <w:rFonts w:ascii="Times New Roman" w:hAnsi="Times New Roman" w:cs="Times New Roman"/>
                <w:spacing w:val="2"/>
                <w:sz w:val="16"/>
                <w:szCs w:val="16"/>
              </w:rPr>
            </w:r>
            <w:r w:rsidRPr="00A5249C">
              <w:rPr>
                <w:rFonts w:ascii="Times New Roman" w:hAnsi="Times New Roman" w:cs="Times New Roman"/>
                <w:spacing w:val="2"/>
                <w:sz w:val="16"/>
                <w:szCs w:val="16"/>
              </w:rPr>
              <w:fldChar w:fldCharType="separate"/>
            </w:r>
            <w:r w:rsidRPr="00A5249C">
              <w:rPr>
                <w:rFonts w:ascii="Times New Roman" w:hAnsi="Times New Roman" w:cs="Times New Roman"/>
                <w:spacing w:val="2"/>
                <w:sz w:val="16"/>
                <w:szCs w:val="16"/>
              </w:rPr>
              <w:t>[12]</w:t>
            </w:r>
            <w:r w:rsidRPr="00A5249C">
              <w:rPr>
                <w:rFonts w:ascii="Times New Roman" w:hAnsi="Times New Roman" w:cs="Times New Roman"/>
                <w:spacing w:val="2"/>
                <w:sz w:val="16"/>
                <w:szCs w:val="16"/>
              </w:rPr>
              <w:fldChar w:fldCharType="end"/>
            </w:r>
          </w:p>
        </w:tc>
        <w:tc>
          <w:tcPr>
            <w:tcW w:w="1311" w:type="dxa"/>
            <w:hideMark/>
          </w:tcPr>
          <w:p w:rsidR="005E796B" w:rsidRPr="00A5249C" w:rsidRDefault="005E796B" w:rsidP="00445B46">
            <w:pPr>
              <w:spacing w:afterLines="50" w:after="156"/>
              <w:rPr>
                <w:rFonts w:ascii="Times New Roman" w:hAnsi="Times New Roman" w:cs="Times New Roman"/>
                <w:spacing w:val="2"/>
                <w:sz w:val="16"/>
                <w:szCs w:val="16"/>
              </w:rPr>
            </w:pPr>
            <w:r w:rsidRPr="00A5249C">
              <w:rPr>
                <w:rFonts w:ascii="Times New Roman" w:hAnsi="Times New Roman" w:cs="Times New Roman"/>
                <w:spacing w:val="2"/>
                <w:sz w:val="16"/>
                <w:szCs w:val="16"/>
              </w:rPr>
              <w:t>Spain</w:t>
            </w:r>
          </w:p>
        </w:tc>
        <w:tc>
          <w:tcPr>
            <w:tcW w:w="2202" w:type="dxa"/>
          </w:tcPr>
          <w:p w:rsidR="005E796B" w:rsidRPr="00A5249C" w:rsidRDefault="00896874" w:rsidP="00E91060">
            <w:pPr>
              <w:spacing w:afterLines="50" w:after="156"/>
              <w:jc w:val="left"/>
              <w:rPr>
                <w:rFonts w:ascii="Times New Roman" w:hAnsi="Times New Roman" w:cs="Times New Roman"/>
                <w:spacing w:val="2"/>
                <w:sz w:val="16"/>
                <w:szCs w:val="16"/>
              </w:rPr>
            </w:pPr>
            <w:r>
              <w:rPr>
                <w:rFonts w:ascii="Times New Roman" w:hAnsi="Times New Roman" w:cs="Times New Roman"/>
                <w:spacing w:val="2"/>
                <w:sz w:val="16"/>
                <w:szCs w:val="16"/>
              </w:rPr>
              <w:t>Increas</w:t>
            </w:r>
            <w:r>
              <w:rPr>
                <w:rFonts w:ascii="Times New Roman" w:hAnsi="Times New Roman" w:cs="Times New Roman" w:hint="eastAsia"/>
                <w:spacing w:val="2"/>
                <w:sz w:val="16"/>
                <w:szCs w:val="16"/>
              </w:rPr>
              <w:t>e</w:t>
            </w:r>
            <w:r>
              <w:rPr>
                <w:rFonts w:ascii="Times New Roman" w:hAnsi="Times New Roman" w:cs="Times New Roman"/>
                <w:spacing w:val="2"/>
                <w:sz w:val="16"/>
                <w:szCs w:val="16"/>
              </w:rPr>
              <w:t xml:space="preserve"> in</w:t>
            </w:r>
            <w:r w:rsidRPr="00896874">
              <w:rPr>
                <w:rFonts w:ascii="Times New Roman" w:hAnsi="Times New Roman" w:cs="Times New Roman"/>
                <w:spacing w:val="2"/>
                <w:sz w:val="16"/>
                <w:szCs w:val="16"/>
              </w:rPr>
              <w:t xml:space="preserve"> the production capacity of</w:t>
            </w:r>
            <w:r>
              <w:rPr>
                <w:rFonts w:ascii="Times New Roman" w:hAnsi="Times New Roman" w:cs="Times New Roman"/>
                <w:spacing w:val="2"/>
                <w:sz w:val="16"/>
                <w:szCs w:val="16"/>
              </w:rPr>
              <w:t xml:space="preserve"> </w:t>
            </w:r>
            <w:r w:rsidRPr="00896874">
              <w:rPr>
                <w:rFonts w:ascii="Times New Roman" w:hAnsi="Times New Roman" w:cs="Times New Roman"/>
                <w:spacing w:val="2"/>
                <w:sz w:val="16"/>
                <w:szCs w:val="16"/>
              </w:rPr>
              <w:t>installed solar parks</w:t>
            </w:r>
          </w:p>
        </w:tc>
        <w:tc>
          <w:tcPr>
            <w:tcW w:w="1134" w:type="dxa"/>
            <w:hideMark/>
          </w:tcPr>
          <w:p w:rsidR="005E796B" w:rsidRPr="00A5249C" w:rsidRDefault="005E796B" w:rsidP="00445B46">
            <w:pPr>
              <w:spacing w:afterLines="50" w:after="156"/>
              <w:rPr>
                <w:rFonts w:ascii="Times New Roman" w:hAnsi="Times New Roman" w:cs="Times New Roman"/>
                <w:spacing w:val="2"/>
                <w:sz w:val="16"/>
                <w:szCs w:val="16"/>
              </w:rPr>
            </w:pPr>
            <w:r w:rsidRPr="00A5249C">
              <w:rPr>
                <w:rFonts w:ascii="Times New Roman" w:hAnsi="Times New Roman" w:cs="Times New Roman"/>
                <w:spacing w:val="2"/>
                <w:sz w:val="16"/>
                <w:szCs w:val="16"/>
              </w:rPr>
              <w:t>CGE</w:t>
            </w:r>
          </w:p>
        </w:tc>
        <w:tc>
          <w:tcPr>
            <w:tcW w:w="1134" w:type="dxa"/>
          </w:tcPr>
          <w:p w:rsidR="005E796B" w:rsidRPr="00A5249C" w:rsidRDefault="005E796B" w:rsidP="00445B46">
            <w:pPr>
              <w:spacing w:afterLines="50" w:after="156"/>
              <w:rPr>
                <w:rFonts w:ascii="Times New Roman" w:hAnsi="Times New Roman" w:cs="Times New Roman"/>
                <w:spacing w:val="2"/>
                <w:sz w:val="16"/>
                <w:szCs w:val="16"/>
              </w:rPr>
            </w:pPr>
            <w:r w:rsidRPr="00A5249C">
              <w:rPr>
                <w:rFonts w:ascii="Times New Roman" w:hAnsi="Times New Roman" w:cs="Times New Roman"/>
                <w:spacing w:val="2"/>
                <w:sz w:val="16"/>
                <w:szCs w:val="16"/>
              </w:rPr>
              <w:t>Positive</w:t>
            </w:r>
          </w:p>
        </w:tc>
        <w:tc>
          <w:tcPr>
            <w:tcW w:w="1276" w:type="dxa"/>
            <w:hideMark/>
          </w:tcPr>
          <w:p w:rsidR="005E796B" w:rsidRPr="00A5249C" w:rsidRDefault="005E796B" w:rsidP="00445B46">
            <w:pPr>
              <w:spacing w:afterLines="50" w:after="156"/>
              <w:rPr>
                <w:rFonts w:ascii="Times New Roman" w:hAnsi="Times New Roman" w:cs="Times New Roman"/>
                <w:spacing w:val="2"/>
                <w:sz w:val="16"/>
                <w:szCs w:val="16"/>
              </w:rPr>
            </w:pPr>
            <w:bookmarkStart w:id="12" w:name="OLE_LINK53"/>
            <w:r>
              <w:rPr>
                <w:rFonts w:ascii="Times New Roman" w:hAnsi="Times New Roman" w:cs="Times New Roman"/>
                <w:spacing w:val="2"/>
                <w:sz w:val="16"/>
                <w:szCs w:val="16"/>
              </w:rPr>
              <w:t>Unclear</w:t>
            </w:r>
            <w:bookmarkEnd w:id="12"/>
          </w:p>
        </w:tc>
      </w:tr>
      <w:tr w:rsidR="005E796B" w:rsidRPr="00A5249C" w:rsidTr="00DF4E63">
        <w:trPr>
          <w:trHeight w:val="285"/>
          <w:jc w:val="center"/>
        </w:trPr>
        <w:tc>
          <w:tcPr>
            <w:tcW w:w="680" w:type="dxa"/>
            <w:hideMark/>
          </w:tcPr>
          <w:p w:rsidR="005E796B" w:rsidRPr="00A5249C" w:rsidRDefault="005E796B" w:rsidP="00445B46">
            <w:pPr>
              <w:spacing w:afterLines="50" w:after="156"/>
              <w:rPr>
                <w:rFonts w:ascii="Times New Roman" w:hAnsi="Times New Roman" w:cs="Times New Roman"/>
                <w:spacing w:val="2"/>
                <w:sz w:val="16"/>
                <w:szCs w:val="16"/>
              </w:rPr>
            </w:pPr>
            <w:r w:rsidRPr="00A5249C">
              <w:rPr>
                <w:rFonts w:ascii="Times New Roman" w:hAnsi="Times New Roman" w:cs="Times New Roman"/>
                <w:spacing w:val="2"/>
                <w:sz w:val="16"/>
                <w:szCs w:val="16"/>
              </w:rPr>
              <w:t>2008</w:t>
            </w:r>
          </w:p>
        </w:tc>
        <w:tc>
          <w:tcPr>
            <w:tcW w:w="1619" w:type="dxa"/>
            <w:hideMark/>
          </w:tcPr>
          <w:p w:rsidR="005E796B" w:rsidRPr="00A5249C" w:rsidRDefault="005E796B" w:rsidP="00445B46">
            <w:pPr>
              <w:spacing w:afterLines="50" w:after="156"/>
              <w:rPr>
                <w:rFonts w:ascii="Times New Roman" w:hAnsi="Times New Roman" w:cs="Times New Roman"/>
                <w:spacing w:val="2"/>
                <w:sz w:val="16"/>
                <w:szCs w:val="16"/>
              </w:rPr>
            </w:pPr>
            <w:r w:rsidRPr="00A5249C">
              <w:rPr>
                <w:rFonts w:ascii="Times New Roman" w:hAnsi="Times New Roman" w:cs="Times New Roman"/>
                <w:spacing w:val="2"/>
                <w:sz w:val="16"/>
                <w:szCs w:val="16"/>
              </w:rPr>
              <w:t xml:space="preserve">Lehr et al. </w:t>
            </w:r>
            <w:r w:rsidRPr="00A5249C">
              <w:rPr>
                <w:rFonts w:ascii="Times New Roman" w:hAnsi="Times New Roman" w:cs="Times New Roman"/>
                <w:spacing w:val="2"/>
                <w:sz w:val="16"/>
                <w:szCs w:val="16"/>
              </w:rPr>
              <w:fldChar w:fldCharType="begin"/>
            </w:r>
            <w:r w:rsidRPr="00A5249C">
              <w:rPr>
                <w:rFonts w:ascii="Times New Roman" w:hAnsi="Times New Roman" w:cs="Times New Roman"/>
                <w:spacing w:val="2"/>
                <w:sz w:val="16"/>
                <w:szCs w:val="16"/>
              </w:rPr>
              <w:instrText xml:space="preserve"> REF _Ref475445303 \r \h  \* MERGEFORMAT </w:instrText>
            </w:r>
            <w:r w:rsidRPr="00A5249C">
              <w:rPr>
                <w:rFonts w:ascii="Times New Roman" w:hAnsi="Times New Roman" w:cs="Times New Roman"/>
                <w:spacing w:val="2"/>
                <w:sz w:val="16"/>
                <w:szCs w:val="16"/>
              </w:rPr>
            </w:r>
            <w:r w:rsidRPr="00A5249C">
              <w:rPr>
                <w:rFonts w:ascii="Times New Roman" w:hAnsi="Times New Roman" w:cs="Times New Roman"/>
                <w:spacing w:val="2"/>
                <w:sz w:val="16"/>
                <w:szCs w:val="16"/>
              </w:rPr>
              <w:fldChar w:fldCharType="separate"/>
            </w:r>
            <w:r w:rsidRPr="00A5249C">
              <w:rPr>
                <w:rFonts w:ascii="Times New Roman" w:hAnsi="Times New Roman" w:cs="Times New Roman"/>
                <w:spacing w:val="2"/>
                <w:sz w:val="16"/>
                <w:szCs w:val="16"/>
              </w:rPr>
              <w:t>[15]</w:t>
            </w:r>
            <w:r w:rsidRPr="00A5249C">
              <w:rPr>
                <w:rFonts w:ascii="Times New Roman" w:hAnsi="Times New Roman" w:cs="Times New Roman"/>
                <w:spacing w:val="2"/>
                <w:sz w:val="16"/>
                <w:szCs w:val="16"/>
              </w:rPr>
              <w:fldChar w:fldCharType="end"/>
            </w:r>
          </w:p>
        </w:tc>
        <w:tc>
          <w:tcPr>
            <w:tcW w:w="1311" w:type="dxa"/>
            <w:hideMark/>
          </w:tcPr>
          <w:p w:rsidR="005E796B" w:rsidRPr="00A5249C" w:rsidRDefault="005E796B" w:rsidP="00445B46">
            <w:pPr>
              <w:spacing w:afterLines="50" w:after="156"/>
              <w:rPr>
                <w:rFonts w:ascii="Times New Roman" w:hAnsi="Times New Roman" w:cs="Times New Roman"/>
                <w:spacing w:val="2"/>
                <w:sz w:val="16"/>
                <w:szCs w:val="16"/>
              </w:rPr>
            </w:pPr>
            <w:r w:rsidRPr="00A5249C">
              <w:rPr>
                <w:rFonts w:ascii="Times New Roman" w:hAnsi="Times New Roman" w:cs="Times New Roman"/>
                <w:spacing w:val="2"/>
                <w:sz w:val="16"/>
                <w:szCs w:val="16"/>
              </w:rPr>
              <w:t>Germany</w:t>
            </w:r>
          </w:p>
        </w:tc>
        <w:tc>
          <w:tcPr>
            <w:tcW w:w="2202" w:type="dxa"/>
          </w:tcPr>
          <w:p w:rsidR="005E796B" w:rsidRPr="00A5249C" w:rsidRDefault="00DF4E63" w:rsidP="00E91060">
            <w:pPr>
              <w:spacing w:afterLines="50" w:after="156"/>
              <w:jc w:val="left"/>
              <w:rPr>
                <w:rFonts w:ascii="Times New Roman" w:hAnsi="Times New Roman" w:cs="Times New Roman"/>
                <w:spacing w:val="2"/>
                <w:sz w:val="16"/>
                <w:szCs w:val="16"/>
              </w:rPr>
            </w:pPr>
            <w:r w:rsidRPr="00DF4E63">
              <w:rPr>
                <w:rFonts w:ascii="Times New Roman" w:hAnsi="Times New Roman" w:cs="Times New Roman"/>
                <w:spacing w:val="2"/>
                <w:sz w:val="16"/>
                <w:szCs w:val="16"/>
              </w:rPr>
              <w:t>Renewable support policy</w:t>
            </w:r>
          </w:p>
        </w:tc>
        <w:tc>
          <w:tcPr>
            <w:tcW w:w="1134" w:type="dxa"/>
            <w:hideMark/>
          </w:tcPr>
          <w:p w:rsidR="005E796B" w:rsidRPr="00A5249C" w:rsidRDefault="005E796B" w:rsidP="00445B46">
            <w:pPr>
              <w:spacing w:afterLines="50" w:after="156"/>
              <w:rPr>
                <w:rFonts w:ascii="Times New Roman" w:hAnsi="Times New Roman" w:cs="Times New Roman"/>
                <w:spacing w:val="2"/>
                <w:sz w:val="16"/>
                <w:szCs w:val="16"/>
              </w:rPr>
            </w:pPr>
            <w:r w:rsidRPr="00A5249C">
              <w:rPr>
                <w:rFonts w:ascii="Times New Roman" w:hAnsi="Times New Roman" w:cs="Times New Roman"/>
                <w:spacing w:val="2"/>
                <w:sz w:val="16"/>
                <w:szCs w:val="16"/>
              </w:rPr>
              <w:t>IO</w:t>
            </w:r>
          </w:p>
        </w:tc>
        <w:tc>
          <w:tcPr>
            <w:tcW w:w="1134" w:type="dxa"/>
          </w:tcPr>
          <w:p w:rsidR="005E796B" w:rsidRPr="00A5249C" w:rsidRDefault="005E796B" w:rsidP="00445B46">
            <w:pPr>
              <w:spacing w:afterLines="50" w:after="156"/>
              <w:rPr>
                <w:rFonts w:ascii="Times New Roman" w:hAnsi="Times New Roman" w:cs="Times New Roman"/>
                <w:spacing w:val="2"/>
                <w:sz w:val="16"/>
                <w:szCs w:val="16"/>
              </w:rPr>
            </w:pPr>
            <w:r w:rsidRPr="00A5249C">
              <w:rPr>
                <w:rFonts w:ascii="Times New Roman" w:hAnsi="Times New Roman" w:cs="Times New Roman"/>
                <w:spacing w:val="2"/>
                <w:sz w:val="16"/>
                <w:szCs w:val="16"/>
              </w:rPr>
              <w:t>Positive</w:t>
            </w:r>
          </w:p>
        </w:tc>
        <w:tc>
          <w:tcPr>
            <w:tcW w:w="1276" w:type="dxa"/>
            <w:hideMark/>
          </w:tcPr>
          <w:p w:rsidR="005E796B" w:rsidRPr="00A5249C" w:rsidRDefault="00DF4E63" w:rsidP="00445B46">
            <w:pPr>
              <w:spacing w:afterLines="50" w:after="156"/>
              <w:rPr>
                <w:rFonts w:ascii="Times New Roman" w:hAnsi="Times New Roman" w:cs="Times New Roman"/>
                <w:spacing w:val="2"/>
                <w:sz w:val="16"/>
                <w:szCs w:val="16"/>
              </w:rPr>
            </w:pPr>
            <w:bookmarkStart w:id="13" w:name="OLE_LINK58"/>
            <w:bookmarkStart w:id="14" w:name="OLE_LINK59"/>
            <w:r>
              <w:rPr>
                <w:rFonts w:ascii="Times New Roman" w:hAnsi="Times New Roman" w:cs="Times New Roman" w:hint="eastAsia"/>
                <w:spacing w:val="2"/>
                <w:sz w:val="16"/>
                <w:szCs w:val="16"/>
              </w:rPr>
              <w:t>Gross</w:t>
            </w:r>
            <w:r>
              <w:rPr>
                <w:rFonts w:ascii="Times New Roman" w:hAnsi="Times New Roman" w:cs="Times New Roman"/>
                <w:spacing w:val="2"/>
                <w:sz w:val="16"/>
                <w:szCs w:val="16"/>
              </w:rPr>
              <w:t xml:space="preserve"> </w:t>
            </w:r>
            <w:bookmarkEnd w:id="13"/>
            <w:bookmarkEnd w:id="14"/>
            <w:r>
              <w:rPr>
                <w:rFonts w:ascii="Times New Roman" w:hAnsi="Times New Roman" w:cs="Times New Roman"/>
                <w:spacing w:val="2"/>
                <w:sz w:val="16"/>
                <w:szCs w:val="16"/>
              </w:rPr>
              <w:t>Effects</w:t>
            </w:r>
            <w:r>
              <w:rPr>
                <w:rFonts w:ascii="Times New Roman" w:hAnsi="Times New Roman" w:cs="Times New Roman"/>
                <w:spacing w:val="2"/>
                <w:sz w:val="16"/>
                <w:szCs w:val="16"/>
              </w:rPr>
              <w:t>/</w:t>
            </w:r>
            <w:r w:rsidR="00BF1F9A">
              <w:rPr>
                <w:rFonts w:ascii="Times New Roman" w:hAnsi="Times New Roman" w:cs="Times New Roman"/>
                <w:spacing w:val="2"/>
                <w:sz w:val="16"/>
                <w:szCs w:val="16"/>
              </w:rPr>
              <w:t xml:space="preserve"> </w:t>
            </w:r>
            <w:r>
              <w:rPr>
                <w:rFonts w:ascii="Times New Roman" w:hAnsi="Times New Roman" w:cs="Times New Roman"/>
                <w:spacing w:val="2"/>
                <w:sz w:val="16"/>
                <w:szCs w:val="16"/>
              </w:rPr>
              <w:t>Net Effects</w:t>
            </w:r>
          </w:p>
        </w:tc>
      </w:tr>
      <w:tr w:rsidR="005E796B" w:rsidRPr="00A5249C" w:rsidTr="00DF4E63">
        <w:trPr>
          <w:trHeight w:val="45"/>
          <w:jc w:val="center"/>
        </w:trPr>
        <w:tc>
          <w:tcPr>
            <w:tcW w:w="680" w:type="dxa"/>
            <w:hideMark/>
          </w:tcPr>
          <w:p w:rsidR="005E796B" w:rsidRPr="00A5249C" w:rsidRDefault="005E796B" w:rsidP="00445B46">
            <w:pPr>
              <w:spacing w:afterLines="50" w:after="156"/>
              <w:rPr>
                <w:rFonts w:ascii="Times New Roman" w:hAnsi="Times New Roman" w:cs="Times New Roman"/>
                <w:spacing w:val="2"/>
                <w:sz w:val="16"/>
                <w:szCs w:val="16"/>
              </w:rPr>
            </w:pPr>
            <w:r w:rsidRPr="00A5249C">
              <w:rPr>
                <w:rFonts w:ascii="Times New Roman" w:hAnsi="Times New Roman" w:cs="Times New Roman"/>
                <w:spacing w:val="2"/>
                <w:sz w:val="16"/>
                <w:szCs w:val="16"/>
              </w:rPr>
              <w:t>2008</w:t>
            </w:r>
          </w:p>
        </w:tc>
        <w:tc>
          <w:tcPr>
            <w:tcW w:w="1619" w:type="dxa"/>
            <w:hideMark/>
          </w:tcPr>
          <w:p w:rsidR="005E796B" w:rsidRPr="00A5249C" w:rsidRDefault="005E796B" w:rsidP="00445B46">
            <w:pPr>
              <w:spacing w:afterLines="50" w:after="156"/>
              <w:rPr>
                <w:rFonts w:ascii="Times New Roman" w:hAnsi="Times New Roman" w:cs="Times New Roman"/>
                <w:spacing w:val="2"/>
                <w:sz w:val="16"/>
                <w:szCs w:val="16"/>
              </w:rPr>
            </w:pPr>
            <w:r w:rsidRPr="00A5249C">
              <w:rPr>
                <w:rFonts w:ascii="Times New Roman" w:hAnsi="Times New Roman" w:cs="Times New Roman"/>
                <w:spacing w:val="2"/>
                <w:sz w:val="16"/>
                <w:szCs w:val="16"/>
              </w:rPr>
              <w:t xml:space="preserve">Neuwahl et al. </w:t>
            </w:r>
            <w:r w:rsidRPr="00A5249C">
              <w:rPr>
                <w:rFonts w:ascii="Times New Roman" w:hAnsi="Times New Roman" w:cs="Times New Roman"/>
                <w:spacing w:val="2"/>
                <w:sz w:val="16"/>
                <w:szCs w:val="16"/>
              </w:rPr>
              <w:fldChar w:fldCharType="begin"/>
            </w:r>
            <w:r w:rsidRPr="00A5249C">
              <w:rPr>
                <w:rFonts w:ascii="Times New Roman" w:hAnsi="Times New Roman" w:cs="Times New Roman"/>
                <w:spacing w:val="2"/>
                <w:sz w:val="16"/>
                <w:szCs w:val="16"/>
              </w:rPr>
              <w:instrText xml:space="preserve"> REF _Ref475445309 \r \h  \* MERGEFORMAT </w:instrText>
            </w:r>
            <w:r w:rsidRPr="00A5249C">
              <w:rPr>
                <w:rFonts w:ascii="Times New Roman" w:hAnsi="Times New Roman" w:cs="Times New Roman"/>
                <w:spacing w:val="2"/>
                <w:sz w:val="16"/>
                <w:szCs w:val="16"/>
              </w:rPr>
            </w:r>
            <w:r w:rsidRPr="00A5249C">
              <w:rPr>
                <w:rFonts w:ascii="Times New Roman" w:hAnsi="Times New Roman" w:cs="Times New Roman"/>
                <w:spacing w:val="2"/>
                <w:sz w:val="16"/>
                <w:szCs w:val="16"/>
              </w:rPr>
              <w:fldChar w:fldCharType="separate"/>
            </w:r>
            <w:r w:rsidRPr="00A5249C">
              <w:rPr>
                <w:rFonts w:ascii="Times New Roman" w:hAnsi="Times New Roman" w:cs="Times New Roman"/>
                <w:spacing w:val="2"/>
                <w:sz w:val="16"/>
                <w:szCs w:val="16"/>
              </w:rPr>
              <w:t>[16]</w:t>
            </w:r>
            <w:r w:rsidRPr="00A5249C">
              <w:rPr>
                <w:rFonts w:ascii="Times New Roman" w:hAnsi="Times New Roman" w:cs="Times New Roman"/>
                <w:spacing w:val="2"/>
                <w:sz w:val="16"/>
                <w:szCs w:val="16"/>
              </w:rPr>
              <w:fldChar w:fldCharType="end"/>
            </w:r>
          </w:p>
        </w:tc>
        <w:tc>
          <w:tcPr>
            <w:tcW w:w="1311" w:type="dxa"/>
            <w:hideMark/>
          </w:tcPr>
          <w:p w:rsidR="005E796B" w:rsidRPr="00A5249C" w:rsidRDefault="005E796B" w:rsidP="00445B46">
            <w:pPr>
              <w:spacing w:afterLines="50" w:after="156"/>
              <w:rPr>
                <w:rFonts w:ascii="Times New Roman" w:hAnsi="Times New Roman" w:cs="Times New Roman"/>
                <w:spacing w:val="2"/>
                <w:sz w:val="16"/>
                <w:szCs w:val="16"/>
              </w:rPr>
            </w:pPr>
            <w:r w:rsidRPr="00A5249C">
              <w:rPr>
                <w:rFonts w:ascii="Times New Roman" w:hAnsi="Times New Roman" w:cs="Times New Roman"/>
                <w:spacing w:val="2"/>
                <w:sz w:val="16"/>
                <w:szCs w:val="16"/>
              </w:rPr>
              <w:t>EU</w:t>
            </w:r>
          </w:p>
        </w:tc>
        <w:tc>
          <w:tcPr>
            <w:tcW w:w="2202" w:type="dxa"/>
          </w:tcPr>
          <w:p w:rsidR="005E796B" w:rsidRPr="00A5249C" w:rsidRDefault="00CE6CE8" w:rsidP="00E91060">
            <w:pPr>
              <w:spacing w:afterLines="50" w:after="156"/>
              <w:jc w:val="left"/>
              <w:rPr>
                <w:rFonts w:ascii="Times New Roman" w:hAnsi="Times New Roman" w:cs="Times New Roman"/>
                <w:spacing w:val="2"/>
                <w:sz w:val="16"/>
                <w:szCs w:val="16"/>
              </w:rPr>
            </w:pPr>
            <w:r w:rsidRPr="00CE6CE8">
              <w:rPr>
                <w:rFonts w:ascii="Times New Roman" w:hAnsi="Times New Roman" w:cs="Times New Roman"/>
                <w:spacing w:val="2"/>
                <w:sz w:val="16"/>
                <w:szCs w:val="16"/>
              </w:rPr>
              <w:t>Policy</w:t>
            </w:r>
            <w:r>
              <w:rPr>
                <w:rFonts w:ascii="Times New Roman" w:hAnsi="Times New Roman" w:cs="Times New Roman"/>
                <w:spacing w:val="2"/>
                <w:sz w:val="16"/>
                <w:szCs w:val="16"/>
              </w:rPr>
              <w:t xml:space="preserve"> </w:t>
            </w:r>
            <w:r w:rsidRPr="00CE6CE8">
              <w:rPr>
                <w:rFonts w:ascii="Times New Roman" w:hAnsi="Times New Roman" w:cs="Times New Roman"/>
                <w:spacing w:val="2"/>
                <w:sz w:val="16"/>
                <w:szCs w:val="16"/>
              </w:rPr>
              <w:t>relevant biofuels penetration scenarios</w:t>
            </w:r>
          </w:p>
        </w:tc>
        <w:tc>
          <w:tcPr>
            <w:tcW w:w="1134" w:type="dxa"/>
            <w:hideMark/>
          </w:tcPr>
          <w:p w:rsidR="005E796B" w:rsidRPr="00A5249C" w:rsidRDefault="005E796B" w:rsidP="00445B46">
            <w:pPr>
              <w:spacing w:afterLines="50" w:after="156"/>
              <w:rPr>
                <w:rFonts w:ascii="Times New Roman" w:hAnsi="Times New Roman" w:cs="Times New Roman"/>
                <w:spacing w:val="2"/>
                <w:sz w:val="16"/>
                <w:szCs w:val="16"/>
              </w:rPr>
            </w:pPr>
            <w:r w:rsidRPr="00A5249C">
              <w:rPr>
                <w:rFonts w:ascii="Times New Roman" w:hAnsi="Times New Roman" w:cs="Times New Roman"/>
                <w:spacing w:val="2"/>
                <w:sz w:val="16"/>
                <w:szCs w:val="16"/>
              </w:rPr>
              <w:t>IO</w:t>
            </w:r>
          </w:p>
        </w:tc>
        <w:tc>
          <w:tcPr>
            <w:tcW w:w="1134" w:type="dxa"/>
          </w:tcPr>
          <w:p w:rsidR="005E796B" w:rsidRPr="00A5249C" w:rsidRDefault="005E796B" w:rsidP="00445B46">
            <w:pPr>
              <w:spacing w:afterLines="50" w:after="156"/>
              <w:rPr>
                <w:rFonts w:ascii="Times New Roman" w:hAnsi="Times New Roman" w:cs="Times New Roman"/>
                <w:spacing w:val="2"/>
                <w:sz w:val="16"/>
                <w:szCs w:val="16"/>
              </w:rPr>
            </w:pPr>
            <w:r w:rsidRPr="00A5249C">
              <w:rPr>
                <w:rFonts w:ascii="Times New Roman" w:hAnsi="Times New Roman" w:cs="Times New Roman"/>
                <w:spacing w:val="2"/>
                <w:sz w:val="16"/>
                <w:szCs w:val="16"/>
              </w:rPr>
              <w:t>Neutral</w:t>
            </w:r>
          </w:p>
        </w:tc>
        <w:tc>
          <w:tcPr>
            <w:tcW w:w="1276" w:type="dxa"/>
            <w:hideMark/>
          </w:tcPr>
          <w:p w:rsidR="005E796B" w:rsidRPr="00A5249C" w:rsidRDefault="003D0391" w:rsidP="00445B46">
            <w:pPr>
              <w:spacing w:afterLines="50" w:after="156"/>
              <w:rPr>
                <w:rFonts w:ascii="Times New Roman" w:hAnsi="Times New Roman" w:cs="Times New Roman"/>
                <w:spacing w:val="2"/>
                <w:sz w:val="16"/>
                <w:szCs w:val="16"/>
              </w:rPr>
            </w:pPr>
            <w:bookmarkStart w:id="15" w:name="OLE_LINK54"/>
            <w:bookmarkStart w:id="16" w:name="OLE_LINK55"/>
            <w:r>
              <w:rPr>
                <w:rFonts w:ascii="Times New Roman" w:hAnsi="Times New Roman" w:cs="Times New Roman"/>
                <w:spacing w:val="2"/>
                <w:sz w:val="16"/>
                <w:szCs w:val="16"/>
              </w:rPr>
              <w:t xml:space="preserve">Net </w:t>
            </w:r>
            <w:r>
              <w:rPr>
                <w:rFonts w:ascii="Times New Roman" w:hAnsi="Times New Roman" w:cs="Times New Roman"/>
                <w:spacing w:val="2"/>
                <w:sz w:val="16"/>
                <w:szCs w:val="16"/>
              </w:rPr>
              <w:t>Effects</w:t>
            </w:r>
            <w:bookmarkEnd w:id="15"/>
            <w:bookmarkEnd w:id="16"/>
          </w:p>
        </w:tc>
      </w:tr>
      <w:tr w:rsidR="005E796B" w:rsidRPr="00A5249C" w:rsidTr="00DF4E63">
        <w:trPr>
          <w:trHeight w:val="45"/>
          <w:jc w:val="center"/>
        </w:trPr>
        <w:tc>
          <w:tcPr>
            <w:tcW w:w="680" w:type="dxa"/>
            <w:hideMark/>
          </w:tcPr>
          <w:p w:rsidR="005E796B" w:rsidRPr="00A5249C" w:rsidRDefault="005E796B" w:rsidP="00445B46">
            <w:pPr>
              <w:spacing w:afterLines="50" w:after="156"/>
              <w:rPr>
                <w:rFonts w:ascii="Times New Roman" w:hAnsi="Times New Roman" w:cs="Times New Roman"/>
                <w:spacing w:val="2"/>
                <w:sz w:val="16"/>
                <w:szCs w:val="16"/>
              </w:rPr>
            </w:pPr>
            <w:bookmarkStart w:id="17" w:name="_Hlk477789497"/>
            <w:r w:rsidRPr="00A5249C">
              <w:rPr>
                <w:rFonts w:ascii="Times New Roman" w:hAnsi="Times New Roman" w:cs="Times New Roman"/>
                <w:spacing w:val="2"/>
                <w:sz w:val="16"/>
                <w:szCs w:val="16"/>
              </w:rPr>
              <w:t>2009</w:t>
            </w:r>
          </w:p>
        </w:tc>
        <w:tc>
          <w:tcPr>
            <w:tcW w:w="1619" w:type="dxa"/>
            <w:hideMark/>
          </w:tcPr>
          <w:p w:rsidR="005E796B" w:rsidRPr="00A5249C" w:rsidRDefault="005E796B" w:rsidP="00445B46">
            <w:pPr>
              <w:spacing w:afterLines="50" w:after="156"/>
              <w:rPr>
                <w:rFonts w:ascii="Times New Roman" w:hAnsi="Times New Roman" w:cs="Times New Roman"/>
                <w:spacing w:val="2"/>
                <w:sz w:val="16"/>
                <w:szCs w:val="16"/>
              </w:rPr>
            </w:pPr>
            <w:r w:rsidRPr="00A5249C">
              <w:rPr>
                <w:rFonts w:ascii="Times New Roman" w:hAnsi="Times New Roman" w:cs="Times New Roman"/>
                <w:spacing w:val="2"/>
                <w:sz w:val="16"/>
                <w:szCs w:val="16"/>
              </w:rPr>
              <w:t xml:space="preserve">Caldes et al. </w:t>
            </w:r>
            <w:r w:rsidRPr="00A5249C">
              <w:rPr>
                <w:rFonts w:ascii="Times New Roman" w:hAnsi="Times New Roman" w:cs="Times New Roman"/>
                <w:spacing w:val="2"/>
                <w:sz w:val="16"/>
                <w:szCs w:val="16"/>
              </w:rPr>
              <w:fldChar w:fldCharType="begin"/>
            </w:r>
            <w:r w:rsidRPr="00A5249C">
              <w:rPr>
                <w:rFonts w:ascii="Times New Roman" w:hAnsi="Times New Roman" w:cs="Times New Roman"/>
                <w:spacing w:val="2"/>
                <w:sz w:val="16"/>
                <w:szCs w:val="16"/>
              </w:rPr>
              <w:instrText xml:space="preserve"> REF _Ref475445316 \r \h  \* MERGEFORMAT </w:instrText>
            </w:r>
            <w:r w:rsidRPr="00A5249C">
              <w:rPr>
                <w:rFonts w:ascii="Times New Roman" w:hAnsi="Times New Roman" w:cs="Times New Roman"/>
                <w:spacing w:val="2"/>
                <w:sz w:val="16"/>
                <w:szCs w:val="16"/>
              </w:rPr>
            </w:r>
            <w:r w:rsidRPr="00A5249C">
              <w:rPr>
                <w:rFonts w:ascii="Times New Roman" w:hAnsi="Times New Roman" w:cs="Times New Roman"/>
                <w:spacing w:val="2"/>
                <w:sz w:val="16"/>
                <w:szCs w:val="16"/>
              </w:rPr>
              <w:fldChar w:fldCharType="separate"/>
            </w:r>
            <w:r w:rsidRPr="00A5249C">
              <w:rPr>
                <w:rFonts w:ascii="Times New Roman" w:hAnsi="Times New Roman" w:cs="Times New Roman"/>
                <w:spacing w:val="2"/>
                <w:sz w:val="16"/>
                <w:szCs w:val="16"/>
              </w:rPr>
              <w:t>[17]</w:t>
            </w:r>
            <w:r w:rsidRPr="00A5249C">
              <w:rPr>
                <w:rFonts w:ascii="Times New Roman" w:hAnsi="Times New Roman" w:cs="Times New Roman"/>
                <w:spacing w:val="2"/>
                <w:sz w:val="16"/>
                <w:szCs w:val="16"/>
              </w:rPr>
              <w:fldChar w:fldCharType="end"/>
            </w:r>
          </w:p>
        </w:tc>
        <w:tc>
          <w:tcPr>
            <w:tcW w:w="1311" w:type="dxa"/>
            <w:hideMark/>
          </w:tcPr>
          <w:p w:rsidR="005E796B" w:rsidRPr="00A5249C" w:rsidRDefault="005E796B" w:rsidP="00445B46">
            <w:pPr>
              <w:spacing w:afterLines="50" w:after="156"/>
              <w:rPr>
                <w:rFonts w:ascii="Times New Roman" w:hAnsi="Times New Roman" w:cs="Times New Roman"/>
                <w:spacing w:val="2"/>
                <w:sz w:val="16"/>
                <w:szCs w:val="16"/>
              </w:rPr>
            </w:pPr>
            <w:r w:rsidRPr="00A5249C">
              <w:rPr>
                <w:rFonts w:ascii="Times New Roman" w:hAnsi="Times New Roman" w:cs="Times New Roman"/>
                <w:spacing w:val="2"/>
                <w:sz w:val="16"/>
                <w:szCs w:val="16"/>
              </w:rPr>
              <w:t xml:space="preserve">Spain </w:t>
            </w:r>
          </w:p>
        </w:tc>
        <w:tc>
          <w:tcPr>
            <w:tcW w:w="2202" w:type="dxa"/>
          </w:tcPr>
          <w:p w:rsidR="005E796B" w:rsidRPr="00A5249C" w:rsidRDefault="005052EB" w:rsidP="00E91060">
            <w:pPr>
              <w:spacing w:afterLines="50" w:after="156"/>
              <w:jc w:val="left"/>
              <w:rPr>
                <w:rFonts w:ascii="Times New Roman" w:hAnsi="Times New Roman" w:cs="Times New Roman"/>
                <w:spacing w:val="2"/>
                <w:sz w:val="16"/>
                <w:szCs w:val="16"/>
              </w:rPr>
            </w:pPr>
            <w:r w:rsidRPr="005052EB">
              <w:rPr>
                <w:rFonts w:ascii="Times New Roman" w:hAnsi="Times New Roman" w:cs="Times New Roman"/>
                <w:spacing w:val="2"/>
                <w:sz w:val="16"/>
                <w:szCs w:val="16"/>
              </w:rPr>
              <w:t>Constructing and operating solar thermal plants</w:t>
            </w:r>
          </w:p>
        </w:tc>
        <w:tc>
          <w:tcPr>
            <w:tcW w:w="1134" w:type="dxa"/>
            <w:hideMark/>
          </w:tcPr>
          <w:p w:rsidR="005E796B" w:rsidRPr="00A5249C" w:rsidRDefault="005E796B" w:rsidP="00445B46">
            <w:pPr>
              <w:spacing w:afterLines="50" w:after="156"/>
              <w:rPr>
                <w:rFonts w:ascii="Times New Roman" w:hAnsi="Times New Roman" w:cs="Times New Roman"/>
                <w:spacing w:val="2"/>
                <w:sz w:val="16"/>
                <w:szCs w:val="16"/>
              </w:rPr>
            </w:pPr>
            <w:r w:rsidRPr="00A5249C">
              <w:rPr>
                <w:rFonts w:ascii="Times New Roman" w:hAnsi="Times New Roman" w:cs="Times New Roman"/>
                <w:spacing w:val="2"/>
                <w:sz w:val="16"/>
                <w:szCs w:val="16"/>
              </w:rPr>
              <w:t>IO</w:t>
            </w:r>
          </w:p>
        </w:tc>
        <w:tc>
          <w:tcPr>
            <w:tcW w:w="1134" w:type="dxa"/>
          </w:tcPr>
          <w:p w:rsidR="005E796B" w:rsidRPr="00A5249C" w:rsidRDefault="005E796B" w:rsidP="00445B46">
            <w:pPr>
              <w:spacing w:afterLines="50" w:after="156"/>
              <w:rPr>
                <w:rFonts w:ascii="Times New Roman" w:hAnsi="Times New Roman" w:cs="Times New Roman"/>
                <w:spacing w:val="2"/>
                <w:sz w:val="16"/>
                <w:szCs w:val="16"/>
              </w:rPr>
            </w:pPr>
            <w:r w:rsidRPr="00A5249C">
              <w:rPr>
                <w:rFonts w:ascii="Times New Roman" w:hAnsi="Times New Roman" w:cs="Times New Roman"/>
                <w:spacing w:val="2"/>
                <w:sz w:val="16"/>
                <w:szCs w:val="16"/>
              </w:rPr>
              <w:t>Positive</w:t>
            </w:r>
          </w:p>
        </w:tc>
        <w:tc>
          <w:tcPr>
            <w:tcW w:w="1276" w:type="dxa"/>
            <w:hideMark/>
          </w:tcPr>
          <w:p w:rsidR="005E796B" w:rsidRPr="00A5249C" w:rsidRDefault="000B750B" w:rsidP="00445B46">
            <w:pPr>
              <w:spacing w:afterLines="50" w:after="156"/>
              <w:rPr>
                <w:rFonts w:ascii="Times New Roman" w:hAnsi="Times New Roman" w:cs="Times New Roman"/>
                <w:spacing w:val="2"/>
                <w:sz w:val="16"/>
                <w:szCs w:val="16"/>
              </w:rPr>
            </w:pPr>
            <w:r>
              <w:rPr>
                <w:rFonts w:ascii="Times New Roman" w:hAnsi="Times New Roman" w:cs="Times New Roman" w:hint="eastAsia"/>
                <w:spacing w:val="2"/>
                <w:sz w:val="16"/>
                <w:szCs w:val="16"/>
              </w:rPr>
              <w:t>Gross</w:t>
            </w:r>
            <w:r>
              <w:rPr>
                <w:rFonts w:ascii="Times New Roman" w:hAnsi="Times New Roman" w:cs="Times New Roman"/>
                <w:spacing w:val="2"/>
                <w:sz w:val="16"/>
                <w:szCs w:val="16"/>
              </w:rPr>
              <w:t xml:space="preserve"> Effects</w:t>
            </w:r>
          </w:p>
        </w:tc>
      </w:tr>
      <w:bookmarkEnd w:id="17"/>
      <w:tr w:rsidR="005E796B" w:rsidRPr="00A5249C" w:rsidTr="00DF4E63">
        <w:trPr>
          <w:trHeight w:val="45"/>
          <w:jc w:val="center"/>
        </w:trPr>
        <w:tc>
          <w:tcPr>
            <w:tcW w:w="680" w:type="dxa"/>
            <w:hideMark/>
          </w:tcPr>
          <w:p w:rsidR="005E796B" w:rsidRPr="00A5249C" w:rsidRDefault="005E796B" w:rsidP="00445B46">
            <w:pPr>
              <w:spacing w:afterLines="50" w:after="156"/>
              <w:rPr>
                <w:rFonts w:ascii="Times New Roman" w:hAnsi="Times New Roman" w:cs="Times New Roman"/>
                <w:spacing w:val="2"/>
                <w:sz w:val="16"/>
                <w:szCs w:val="16"/>
              </w:rPr>
            </w:pPr>
            <w:r w:rsidRPr="00A5249C">
              <w:rPr>
                <w:rFonts w:ascii="Times New Roman" w:hAnsi="Times New Roman" w:cs="Times New Roman"/>
                <w:spacing w:val="2"/>
                <w:sz w:val="16"/>
                <w:szCs w:val="16"/>
              </w:rPr>
              <w:t>2011</w:t>
            </w:r>
          </w:p>
        </w:tc>
        <w:tc>
          <w:tcPr>
            <w:tcW w:w="1619" w:type="dxa"/>
            <w:hideMark/>
          </w:tcPr>
          <w:p w:rsidR="005E796B" w:rsidRPr="00A5249C" w:rsidRDefault="005E796B" w:rsidP="00445B46">
            <w:pPr>
              <w:spacing w:afterLines="50" w:after="156"/>
              <w:rPr>
                <w:rFonts w:ascii="Times New Roman" w:hAnsi="Times New Roman" w:cs="Times New Roman"/>
                <w:spacing w:val="2"/>
                <w:sz w:val="16"/>
                <w:szCs w:val="16"/>
              </w:rPr>
            </w:pPr>
            <w:r w:rsidRPr="00A5249C">
              <w:rPr>
                <w:rFonts w:ascii="Times New Roman" w:hAnsi="Times New Roman" w:cs="Times New Roman"/>
                <w:spacing w:val="2"/>
                <w:sz w:val="16"/>
                <w:szCs w:val="16"/>
              </w:rPr>
              <w:t>Cai et al.</w:t>
            </w:r>
            <w:r w:rsidRPr="00A5249C">
              <w:rPr>
                <w:rFonts w:ascii="Times New Roman" w:hAnsi="Times New Roman" w:cs="Times New Roman"/>
                <w:spacing w:val="2"/>
                <w:sz w:val="16"/>
                <w:szCs w:val="16"/>
              </w:rPr>
              <w:fldChar w:fldCharType="begin"/>
            </w:r>
            <w:r w:rsidRPr="00A5249C">
              <w:rPr>
                <w:rFonts w:ascii="Times New Roman" w:hAnsi="Times New Roman" w:cs="Times New Roman"/>
                <w:spacing w:val="2"/>
                <w:sz w:val="16"/>
                <w:szCs w:val="16"/>
              </w:rPr>
              <w:instrText xml:space="preserve"> REF _Ref475204499 \r \h  \* MERGEFORMAT </w:instrText>
            </w:r>
            <w:r w:rsidRPr="00A5249C">
              <w:rPr>
                <w:rFonts w:ascii="Times New Roman" w:hAnsi="Times New Roman" w:cs="Times New Roman"/>
                <w:spacing w:val="2"/>
                <w:sz w:val="16"/>
                <w:szCs w:val="16"/>
              </w:rPr>
            </w:r>
            <w:r w:rsidRPr="00A5249C">
              <w:rPr>
                <w:rFonts w:ascii="Times New Roman" w:hAnsi="Times New Roman" w:cs="Times New Roman"/>
                <w:spacing w:val="2"/>
                <w:sz w:val="16"/>
                <w:szCs w:val="16"/>
              </w:rPr>
              <w:fldChar w:fldCharType="separate"/>
            </w:r>
            <w:r w:rsidRPr="00A5249C">
              <w:rPr>
                <w:rFonts w:ascii="Times New Roman" w:hAnsi="Times New Roman" w:cs="Times New Roman"/>
                <w:spacing w:val="2"/>
                <w:sz w:val="16"/>
                <w:szCs w:val="16"/>
              </w:rPr>
              <w:t>[18]</w:t>
            </w:r>
            <w:r w:rsidRPr="00A5249C">
              <w:rPr>
                <w:rFonts w:ascii="Times New Roman" w:hAnsi="Times New Roman" w:cs="Times New Roman"/>
                <w:spacing w:val="2"/>
                <w:sz w:val="16"/>
                <w:szCs w:val="16"/>
              </w:rPr>
              <w:fldChar w:fldCharType="end"/>
            </w:r>
          </w:p>
        </w:tc>
        <w:tc>
          <w:tcPr>
            <w:tcW w:w="1311" w:type="dxa"/>
            <w:hideMark/>
          </w:tcPr>
          <w:p w:rsidR="005E796B" w:rsidRPr="00A5249C" w:rsidRDefault="005E796B" w:rsidP="00445B46">
            <w:pPr>
              <w:spacing w:afterLines="50" w:after="156"/>
              <w:rPr>
                <w:rFonts w:ascii="Times New Roman" w:hAnsi="Times New Roman" w:cs="Times New Roman"/>
                <w:spacing w:val="2"/>
                <w:sz w:val="16"/>
                <w:szCs w:val="16"/>
              </w:rPr>
            </w:pPr>
            <w:r w:rsidRPr="00A5249C">
              <w:rPr>
                <w:rFonts w:ascii="Times New Roman" w:hAnsi="Times New Roman" w:cs="Times New Roman"/>
                <w:spacing w:val="2"/>
                <w:sz w:val="16"/>
                <w:szCs w:val="16"/>
              </w:rPr>
              <w:t>China</w:t>
            </w:r>
          </w:p>
        </w:tc>
        <w:tc>
          <w:tcPr>
            <w:tcW w:w="2202" w:type="dxa"/>
          </w:tcPr>
          <w:p w:rsidR="005E796B" w:rsidRPr="00A5249C" w:rsidRDefault="001528A1" w:rsidP="00E91060">
            <w:pPr>
              <w:spacing w:afterLines="50" w:after="156"/>
              <w:jc w:val="left"/>
              <w:rPr>
                <w:rFonts w:ascii="Times New Roman" w:hAnsi="Times New Roman" w:cs="Times New Roman"/>
                <w:spacing w:val="2"/>
                <w:sz w:val="16"/>
                <w:szCs w:val="16"/>
              </w:rPr>
            </w:pPr>
            <w:r w:rsidRPr="001528A1">
              <w:rPr>
                <w:rFonts w:ascii="Times New Roman" w:hAnsi="Times New Roman" w:cs="Times New Roman"/>
                <w:spacing w:val="2"/>
                <w:sz w:val="16"/>
                <w:szCs w:val="16"/>
              </w:rPr>
              <w:t xml:space="preserve">Development of renewable </w:t>
            </w:r>
            <w:r w:rsidRPr="001528A1">
              <w:rPr>
                <w:rFonts w:ascii="Times New Roman" w:hAnsi="Times New Roman" w:cs="Times New Roman"/>
                <w:spacing w:val="2"/>
                <w:sz w:val="16"/>
                <w:szCs w:val="16"/>
              </w:rPr>
              <w:lastRenderedPageBreak/>
              <w:t>energy</w:t>
            </w:r>
          </w:p>
        </w:tc>
        <w:tc>
          <w:tcPr>
            <w:tcW w:w="1134" w:type="dxa"/>
            <w:hideMark/>
          </w:tcPr>
          <w:p w:rsidR="005E796B" w:rsidRPr="00A5249C" w:rsidRDefault="005E796B" w:rsidP="00445B46">
            <w:pPr>
              <w:spacing w:afterLines="50" w:after="156"/>
              <w:rPr>
                <w:rFonts w:ascii="Times New Roman" w:hAnsi="Times New Roman" w:cs="Times New Roman"/>
                <w:spacing w:val="2"/>
                <w:sz w:val="16"/>
                <w:szCs w:val="16"/>
              </w:rPr>
            </w:pPr>
            <w:r w:rsidRPr="00A5249C">
              <w:rPr>
                <w:rFonts w:ascii="Times New Roman" w:hAnsi="Times New Roman" w:cs="Times New Roman"/>
                <w:spacing w:val="2"/>
                <w:sz w:val="16"/>
                <w:szCs w:val="16"/>
              </w:rPr>
              <w:lastRenderedPageBreak/>
              <w:t>IO</w:t>
            </w:r>
          </w:p>
        </w:tc>
        <w:tc>
          <w:tcPr>
            <w:tcW w:w="1134" w:type="dxa"/>
          </w:tcPr>
          <w:p w:rsidR="005E796B" w:rsidRPr="00A5249C" w:rsidRDefault="005E796B" w:rsidP="00445B46">
            <w:pPr>
              <w:spacing w:afterLines="50" w:after="156"/>
              <w:rPr>
                <w:rFonts w:ascii="Times New Roman" w:hAnsi="Times New Roman" w:cs="Times New Roman"/>
                <w:spacing w:val="2"/>
                <w:sz w:val="16"/>
                <w:szCs w:val="16"/>
              </w:rPr>
            </w:pPr>
            <w:r w:rsidRPr="00A5249C">
              <w:rPr>
                <w:rFonts w:ascii="Times New Roman" w:hAnsi="Times New Roman" w:cs="Times New Roman"/>
                <w:spacing w:val="2"/>
                <w:sz w:val="16"/>
                <w:szCs w:val="16"/>
              </w:rPr>
              <w:t>Positive</w:t>
            </w:r>
            <w:r w:rsidR="009909FD">
              <w:rPr>
                <w:rFonts w:ascii="Times New Roman" w:hAnsi="Times New Roman" w:cs="Times New Roman"/>
                <w:spacing w:val="2"/>
                <w:sz w:val="16"/>
                <w:szCs w:val="16"/>
              </w:rPr>
              <w:t xml:space="preserve">/ </w:t>
            </w:r>
            <w:r w:rsidR="009909FD">
              <w:rPr>
                <w:rFonts w:ascii="Times New Roman" w:hAnsi="Times New Roman" w:cs="Times New Roman"/>
                <w:spacing w:val="2"/>
                <w:sz w:val="16"/>
                <w:szCs w:val="16"/>
              </w:rPr>
              <w:lastRenderedPageBreak/>
              <w:t>Negative</w:t>
            </w:r>
          </w:p>
        </w:tc>
        <w:tc>
          <w:tcPr>
            <w:tcW w:w="1276" w:type="dxa"/>
            <w:hideMark/>
          </w:tcPr>
          <w:p w:rsidR="005E796B" w:rsidRPr="00A5249C" w:rsidRDefault="009909FD" w:rsidP="00445B46">
            <w:pPr>
              <w:spacing w:afterLines="50" w:after="156"/>
              <w:rPr>
                <w:rFonts w:ascii="Times New Roman" w:hAnsi="Times New Roman" w:cs="Times New Roman"/>
                <w:spacing w:val="2"/>
                <w:sz w:val="16"/>
                <w:szCs w:val="16"/>
              </w:rPr>
            </w:pPr>
            <w:r>
              <w:rPr>
                <w:rFonts w:ascii="Times New Roman" w:hAnsi="Times New Roman" w:cs="Times New Roman"/>
                <w:spacing w:val="2"/>
                <w:sz w:val="16"/>
                <w:szCs w:val="16"/>
              </w:rPr>
              <w:lastRenderedPageBreak/>
              <w:t>Net Effects</w:t>
            </w:r>
          </w:p>
        </w:tc>
      </w:tr>
      <w:tr w:rsidR="00BB50D5" w:rsidRPr="00A5249C" w:rsidTr="00DF4E63">
        <w:trPr>
          <w:trHeight w:val="285"/>
          <w:jc w:val="center"/>
        </w:trPr>
        <w:tc>
          <w:tcPr>
            <w:tcW w:w="680" w:type="dxa"/>
            <w:hideMark/>
          </w:tcPr>
          <w:p w:rsidR="00BB50D5" w:rsidRPr="00A5249C" w:rsidRDefault="00BB50D5" w:rsidP="00BB50D5">
            <w:pPr>
              <w:spacing w:afterLines="50" w:after="156"/>
              <w:rPr>
                <w:rFonts w:ascii="Times New Roman" w:hAnsi="Times New Roman" w:cs="Times New Roman"/>
                <w:spacing w:val="2"/>
                <w:sz w:val="16"/>
                <w:szCs w:val="16"/>
              </w:rPr>
            </w:pPr>
            <w:r w:rsidRPr="00A5249C">
              <w:rPr>
                <w:rFonts w:ascii="Times New Roman" w:hAnsi="Times New Roman" w:cs="Times New Roman"/>
                <w:spacing w:val="2"/>
                <w:sz w:val="16"/>
                <w:szCs w:val="16"/>
              </w:rPr>
              <w:lastRenderedPageBreak/>
              <w:t>2011</w:t>
            </w:r>
          </w:p>
        </w:tc>
        <w:tc>
          <w:tcPr>
            <w:tcW w:w="1619" w:type="dxa"/>
            <w:hideMark/>
          </w:tcPr>
          <w:p w:rsidR="00BB50D5" w:rsidRPr="00A5249C" w:rsidRDefault="00BB50D5" w:rsidP="00BB50D5">
            <w:pPr>
              <w:spacing w:afterLines="50" w:after="156"/>
              <w:rPr>
                <w:rFonts w:ascii="Times New Roman" w:hAnsi="Times New Roman" w:cs="Times New Roman"/>
                <w:spacing w:val="2"/>
                <w:sz w:val="16"/>
                <w:szCs w:val="16"/>
              </w:rPr>
            </w:pPr>
            <w:r w:rsidRPr="00A5249C">
              <w:rPr>
                <w:rFonts w:ascii="Times New Roman" w:hAnsi="Times New Roman" w:cs="Times New Roman"/>
                <w:spacing w:val="2"/>
                <w:sz w:val="16"/>
                <w:szCs w:val="16"/>
              </w:rPr>
              <w:t>Tourkolias et al.</w:t>
            </w:r>
            <w:r w:rsidRPr="00A5249C">
              <w:rPr>
                <w:rFonts w:ascii="Times New Roman" w:hAnsi="Times New Roman" w:cs="Times New Roman"/>
                <w:spacing w:val="2"/>
                <w:sz w:val="16"/>
                <w:szCs w:val="16"/>
              </w:rPr>
              <w:fldChar w:fldCharType="begin"/>
            </w:r>
            <w:r w:rsidRPr="00A5249C">
              <w:rPr>
                <w:rFonts w:ascii="Times New Roman" w:hAnsi="Times New Roman" w:cs="Times New Roman"/>
                <w:spacing w:val="2"/>
                <w:sz w:val="16"/>
                <w:szCs w:val="16"/>
              </w:rPr>
              <w:instrText xml:space="preserve"> REF _Ref475445408 \r \h  \* MERGEFORMAT </w:instrText>
            </w:r>
            <w:r w:rsidRPr="00A5249C">
              <w:rPr>
                <w:rFonts w:ascii="Times New Roman" w:hAnsi="Times New Roman" w:cs="Times New Roman"/>
                <w:spacing w:val="2"/>
                <w:sz w:val="16"/>
                <w:szCs w:val="16"/>
              </w:rPr>
            </w:r>
            <w:r w:rsidRPr="00A5249C">
              <w:rPr>
                <w:rFonts w:ascii="Times New Roman" w:hAnsi="Times New Roman" w:cs="Times New Roman"/>
                <w:spacing w:val="2"/>
                <w:sz w:val="16"/>
                <w:szCs w:val="16"/>
              </w:rPr>
              <w:fldChar w:fldCharType="separate"/>
            </w:r>
            <w:r w:rsidRPr="00A5249C">
              <w:rPr>
                <w:rFonts w:ascii="Times New Roman" w:hAnsi="Times New Roman" w:cs="Times New Roman"/>
                <w:spacing w:val="2"/>
                <w:sz w:val="16"/>
                <w:szCs w:val="16"/>
              </w:rPr>
              <w:t>[19]</w:t>
            </w:r>
            <w:r w:rsidRPr="00A5249C">
              <w:rPr>
                <w:rFonts w:ascii="Times New Roman" w:hAnsi="Times New Roman" w:cs="Times New Roman"/>
                <w:spacing w:val="2"/>
                <w:sz w:val="16"/>
                <w:szCs w:val="16"/>
              </w:rPr>
              <w:fldChar w:fldCharType="end"/>
            </w:r>
          </w:p>
        </w:tc>
        <w:tc>
          <w:tcPr>
            <w:tcW w:w="1311" w:type="dxa"/>
            <w:hideMark/>
          </w:tcPr>
          <w:p w:rsidR="00BB50D5" w:rsidRPr="00A5249C" w:rsidRDefault="00BB50D5" w:rsidP="00BB50D5">
            <w:pPr>
              <w:spacing w:afterLines="50" w:after="156"/>
              <w:rPr>
                <w:rFonts w:ascii="Times New Roman" w:hAnsi="Times New Roman" w:cs="Times New Roman"/>
                <w:spacing w:val="2"/>
                <w:sz w:val="16"/>
                <w:szCs w:val="16"/>
              </w:rPr>
            </w:pPr>
            <w:r w:rsidRPr="00A5249C">
              <w:rPr>
                <w:rFonts w:ascii="Times New Roman" w:hAnsi="Times New Roman" w:cs="Times New Roman"/>
                <w:spacing w:val="2"/>
                <w:sz w:val="16"/>
                <w:szCs w:val="16"/>
              </w:rPr>
              <w:t>Greece</w:t>
            </w:r>
          </w:p>
        </w:tc>
        <w:tc>
          <w:tcPr>
            <w:tcW w:w="2202" w:type="dxa"/>
          </w:tcPr>
          <w:p w:rsidR="00BB50D5" w:rsidRPr="00A5249C" w:rsidRDefault="00BB50D5" w:rsidP="00E91060">
            <w:pPr>
              <w:spacing w:afterLines="50" w:after="156"/>
              <w:jc w:val="left"/>
              <w:rPr>
                <w:rFonts w:ascii="Times New Roman" w:hAnsi="Times New Roman" w:cs="Times New Roman"/>
                <w:spacing w:val="2"/>
                <w:sz w:val="16"/>
                <w:szCs w:val="16"/>
              </w:rPr>
            </w:pPr>
            <w:r w:rsidRPr="00B46733">
              <w:rPr>
                <w:rFonts w:ascii="Times New Roman" w:hAnsi="Times New Roman" w:cs="Times New Roman"/>
                <w:spacing w:val="2"/>
                <w:sz w:val="16"/>
                <w:szCs w:val="16"/>
              </w:rPr>
              <w:t>Exploitation of renewable energy sources in the power sector</w:t>
            </w:r>
          </w:p>
        </w:tc>
        <w:tc>
          <w:tcPr>
            <w:tcW w:w="1134" w:type="dxa"/>
            <w:hideMark/>
          </w:tcPr>
          <w:p w:rsidR="00BB50D5" w:rsidRPr="00A5249C" w:rsidRDefault="00BB50D5" w:rsidP="00BB50D5">
            <w:pPr>
              <w:spacing w:afterLines="50" w:after="156"/>
              <w:rPr>
                <w:rFonts w:ascii="Times New Roman" w:hAnsi="Times New Roman" w:cs="Times New Roman"/>
                <w:spacing w:val="2"/>
                <w:sz w:val="16"/>
                <w:szCs w:val="16"/>
              </w:rPr>
            </w:pPr>
            <w:r w:rsidRPr="00A5249C">
              <w:rPr>
                <w:rFonts w:ascii="Times New Roman" w:hAnsi="Times New Roman" w:cs="Times New Roman"/>
                <w:spacing w:val="2"/>
                <w:sz w:val="16"/>
                <w:szCs w:val="16"/>
              </w:rPr>
              <w:t>IO</w:t>
            </w:r>
          </w:p>
        </w:tc>
        <w:tc>
          <w:tcPr>
            <w:tcW w:w="1134" w:type="dxa"/>
          </w:tcPr>
          <w:p w:rsidR="00BB50D5" w:rsidRPr="00A5249C" w:rsidRDefault="00BB50D5" w:rsidP="00BB50D5">
            <w:pPr>
              <w:spacing w:afterLines="50" w:after="156"/>
              <w:rPr>
                <w:rFonts w:ascii="Times New Roman" w:hAnsi="Times New Roman" w:cs="Times New Roman"/>
                <w:spacing w:val="2"/>
                <w:sz w:val="16"/>
                <w:szCs w:val="16"/>
              </w:rPr>
            </w:pPr>
            <w:r w:rsidRPr="00A5249C">
              <w:rPr>
                <w:rFonts w:ascii="Times New Roman" w:hAnsi="Times New Roman" w:cs="Times New Roman"/>
                <w:spacing w:val="2"/>
                <w:sz w:val="16"/>
                <w:szCs w:val="16"/>
              </w:rPr>
              <w:t>Positive</w:t>
            </w:r>
          </w:p>
        </w:tc>
        <w:tc>
          <w:tcPr>
            <w:tcW w:w="1276" w:type="dxa"/>
            <w:hideMark/>
          </w:tcPr>
          <w:p w:rsidR="00BB50D5" w:rsidRPr="00A5249C" w:rsidRDefault="00BB50D5" w:rsidP="00BB50D5">
            <w:pPr>
              <w:spacing w:afterLines="50" w:after="156"/>
              <w:rPr>
                <w:rFonts w:ascii="Times New Roman" w:hAnsi="Times New Roman" w:cs="Times New Roman"/>
                <w:spacing w:val="2"/>
                <w:sz w:val="16"/>
                <w:szCs w:val="16"/>
              </w:rPr>
            </w:pPr>
            <w:bookmarkStart w:id="18" w:name="OLE_LINK60"/>
            <w:bookmarkStart w:id="19" w:name="OLE_LINK61"/>
            <w:r>
              <w:rPr>
                <w:rFonts w:ascii="Times New Roman" w:hAnsi="Times New Roman" w:cs="Times New Roman" w:hint="eastAsia"/>
                <w:spacing w:val="2"/>
                <w:sz w:val="16"/>
                <w:szCs w:val="16"/>
              </w:rPr>
              <w:t>Gross</w:t>
            </w:r>
            <w:r>
              <w:rPr>
                <w:rFonts w:ascii="Times New Roman" w:hAnsi="Times New Roman" w:cs="Times New Roman"/>
                <w:spacing w:val="2"/>
                <w:sz w:val="16"/>
                <w:szCs w:val="16"/>
              </w:rPr>
              <w:t xml:space="preserve"> Effects</w:t>
            </w:r>
            <w:bookmarkEnd w:id="18"/>
            <w:bookmarkEnd w:id="19"/>
          </w:p>
        </w:tc>
      </w:tr>
      <w:tr w:rsidR="00BB50D5" w:rsidRPr="00A5249C" w:rsidTr="00DF4E63">
        <w:trPr>
          <w:trHeight w:val="45"/>
          <w:jc w:val="center"/>
        </w:trPr>
        <w:tc>
          <w:tcPr>
            <w:tcW w:w="680" w:type="dxa"/>
            <w:hideMark/>
          </w:tcPr>
          <w:p w:rsidR="00BB50D5" w:rsidRPr="00A5249C" w:rsidRDefault="00BB50D5" w:rsidP="00BB50D5">
            <w:pPr>
              <w:spacing w:afterLines="50" w:after="156"/>
              <w:rPr>
                <w:rFonts w:ascii="Times New Roman" w:hAnsi="Times New Roman" w:cs="Times New Roman"/>
                <w:spacing w:val="2"/>
                <w:sz w:val="16"/>
                <w:szCs w:val="16"/>
              </w:rPr>
            </w:pPr>
            <w:r w:rsidRPr="00A5249C">
              <w:rPr>
                <w:rFonts w:ascii="Times New Roman" w:hAnsi="Times New Roman" w:cs="Times New Roman"/>
                <w:spacing w:val="2"/>
                <w:sz w:val="16"/>
                <w:szCs w:val="16"/>
              </w:rPr>
              <w:t>2013</w:t>
            </w:r>
          </w:p>
        </w:tc>
        <w:tc>
          <w:tcPr>
            <w:tcW w:w="1619" w:type="dxa"/>
            <w:hideMark/>
          </w:tcPr>
          <w:p w:rsidR="00BB50D5" w:rsidRPr="00A5249C" w:rsidRDefault="00BB50D5" w:rsidP="00BB50D5">
            <w:pPr>
              <w:spacing w:afterLines="50" w:after="156"/>
              <w:rPr>
                <w:rFonts w:ascii="Times New Roman" w:hAnsi="Times New Roman" w:cs="Times New Roman"/>
                <w:spacing w:val="2"/>
                <w:sz w:val="16"/>
                <w:szCs w:val="16"/>
              </w:rPr>
            </w:pPr>
            <w:r w:rsidRPr="00A5249C">
              <w:rPr>
                <w:rFonts w:ascii="Times New Roman" w:hAnsi="Times New Roman" w:cs="Times New Roman"/>
                <w:spacing w:val="2"/>
                <w:sz w:val="16"/>
                <w:szCs w:val="16"/>
              </w:rPr>
              <w:t>Oliveira et al.</w:t>
            </w:r>
            <w:r w:rsidRPr="00A5249C">
              <w:rPr>
                <w:rFonts w:ascii="Times New Roman" w:hAnsi="Times New Roman" w:cs="Times New Roman"/>
                <w:spacing w:val="2"/>
                <w:sz w:val="16"/>
                <w:szCs w:val="16"/>
              </w:rPr>
              <w:fldChar w:fldCharType="begin"/>
            </w:r>
            <w:r w:rsidRPr="00A5249C">
              <w:rPr>
                <w:rFonts w:ascii="Times New Roman" w:hAnsi="Times New Roman" w:cs="Times New Roman"/>
                <w:spacing w:val="2"/>
                <w:sz w:val="16"/>
                <w:szCs w:val="16"/>
              </w:rPr>
              <w:instrText xml:space="preserve"> REF _Ref475445415 \r \h  \* MERGEFORMAT </w:instrText>
            </w:r>
            <w:r w:rsidRPr="00A5249C">
              <w:rPr>
                <w:rFonts w:ascii="Times New Roman" w:hAnsi="Times New Roman" w:cs="Times New Roman"/>
                <w:spacing w:val="2"/>
                <w:sz w:val="16"/>
                <w:szCs w:val="16"/>
              </w:rPr>
            </w:r>
            <w:r w:rsidRPr="00A5249C">
              <w:rPr>
                <w:rFonts w:ascii="Times New Roman" w:hAnsi="Times New Roman" w:cs="Times New Roman"/>
                <w:spacing w:val="2"/>
                <w:sz w:val="16"/>
                <w:szCs w:val="16"/>
              </w:rPr>
              <w:fldChar w:fldCharType="separate"/>
            </w:r>
            <w:r w:rsidRPr="00A5249C">
              <w:rPr>
                <w:rFonts w:ascii="Times New Roman" w:hAnsi="Times New Roman" w:cs="Times New Roman"/>
                <w:spacing w:val="2"/>
                <w:sz w:val="16"/>
                <w:szCs w:val="16"/>
              </w:rPr>
              <w:t>[20]</w:t>
            </w:r>
            <w:r w:rsidRPr="00A5249C">
              <w:rPr>
                <w:rFonts w:ascii="Times New Roman" w:hAnsi="Times New Roman" w:cs="Times New Roman"/>
                <w:spacing w:val="2"/>
                <w:sz w:val="16"/>
                <w:szCs w:val="16"/>
              </w:rPr>
              <w:fldChar w:fldCharType="end"/>
            </w:r>
          </w:p>
        </w:tc>
        <w:tc>
          <w:tcPr>
            <w:tcW w:w="1311" w:type="dxa"/>
            <w:hideMark/>
          </w:tcPr>
          <w:p w:rsidR="00BB50D5" w:rsidRPr="00A5249C" w:rsidRDefault="00BB50D5" w:rsidP="00BB50D5">
            <w:pPr>
              <w:spacing w:afterLines="50" w:after="156"/>
              <w:rPr>
                <w:rFonts w:ascii="Times New Roman" w:hAnsi="Times New Roman" w:cs="Times New Roman"/>
                <w:spacing w:val="2"/>
                <w:sz w:val="16"/>
                <w:szCs w:val="16"/>
              </w:rPr>
            </w:pPr>
            <w:r w:rsidRPr="00A5249C">
              <w:rPr>
                <w:rFonts w:ascii="Times New Roman" w:hAnsi="Times New Roman" w:cs="Times New Roman"/>
                <w:spacing w:val="2"/>
                <w:sz w:val="16"/>
                <w:szCs w:val="16"/>
              </w:rPr>
              <w:t>Portugal</w:t>
            </w:r>
          </w:p>
        </w:tc>
        <w:tc>
          <w:tcPr>
            <w:tcW w:w="2202" w:type="dxa"/>
          </w:tcPr>
          <w:p w:rsidR="00BB50D5" w:rsidRPr="00A5249C" w:rsidRDefault="007C786F" w:rsidP="00E91060">
            <w:pPr>
              <w:spacing w:afterLines="50" w:after="156"/>
              <w:jc w:val="left"/>
              <w:rPr>
                <w:rFonts w:ascii="Times New Roman" w:hAnsi="Times New Roman" w:cs="Times New Roman"/>
                <w:spacing w:val="2"/>
                <w:sz w:val="16"/>
                <w:szCs w:val="16"/>
              </w:rPr>
            </w:pPr>
            <w:r w:rsidRPr="00005ADA">
              <w:rPr>
                <w:rFonts w:ascii="Times New Roman" w:hAnsi="Times New Roman" w:cs="Times New Roman"/>
                <w:spacing w:val="2"/>
                <w:sz w:val="16"/>
                <w:szCs w:val="16"/>
              </w:rPr>
              <w:t>D</w:t>
            </w:r>
            <w:r w:rsidR="00005ADA" w:rsidRPr="00005ADA">
              <w:rPr>
                <w:rFonts w:ascii="Times New Roman" w:hAnsi="Times New Roman" w:cs="Times New Roman"/>
                <w:spacing w:val="2"/>
                <w:sz w:val="16"/>
                <w:szCs w:val="16"/>
              </w:rPr>
              <w:t>eployment of electricity from renewable</w:t>
            </w:r>
            <w:r w:rsidR="00005ADA">
              <w:rPr>
                <w:rFonts w:ascii="Times New Roman" w:hAnsi="Times New Roman" w:cs="Times New Roman"/>
                <w:spacing w:val="2"/>
                <w:sz w:val="16"/>
                <w:szCs w:val="16"/>
              </w:rPr>
              <w:t xml:space="preserve"> </w:t>
            </w:r>
            <w:r w:rsidR="00005ADA" w:rsidRPr="00005ADA">
              <w:rPr>
                <w:rFonts w:ascii="Times New Roman" w:hAnsi="Times New Roman" w:cs="Times New Roman"/>
                <w:spacing w:val="2"/>
                <w:sz w:val="16"/>
                <w:szCs w:val="16"/>
              </w:rPr>
              <w:t>energy sources</w:t>
            </w:r>
          </w:p>
        </w:tc>
        <w:tc>
          <w:tcPr>
            <w:tcW w:w="1134" w:type="dxa"/>
            <w:hideMark/>
          </w:tcPr>
          <w:p w:rsidR="00BB50D5" w:rsidRPr="00A5249C" w:rsidRDefault="00BB50D5" w:rsidP="00BB50D5">
            <w:pPr>
              <w:spacing w:afterLines="50" w:after="156"/>
              <w:rPr>
                <w:rFonts w:ascii="Times New Roman" w:hAnsi="Times New Roman" w:cs="Times New Roman"/>
                <w:spacing w:val="2"/>
                <w:sz w:val="16"/>
                <w:szCs w:val="16"/>
              </w:rPr>
            </w:pPr>
            <w:r w:rsidRPr="00A5249C">
              <w:rPr>
                <w:rFonts w:ascii="Times New Roman" w:hAnsi="Times New Roman" w:cs="Times New Roman"/>
                <w:spacing w:val="2"/>
                <w:sz w:val="16"/>
                <w:szCs w:val="16"/>
              </w:rPr>
              <w:t>IO</w:t>
            </w:r>
          </w:p>
        </w:tc>
        <w:tc>
          <w:tcPr>
            <w:tcW w:w="1134" w:type="dxa"/>
          </w:tcPr>
          <w:p w:rsidR="00BB50D5" w:rsidRPr="00A5249C" w:rsidRDefault="00BB50D5" w:rsidP="00BB50D5">
            <w:pPr>
              <w:spacing w:afterLines="50" w:after="156"/>
              <w:rPr>
                <w:rFonts w:ascii="Times New Roman" w:hAnsi="Times New Roman" w:cs="Times New Roman"/>
                <w:spacing w:val="2"/>
                <w:sz w:val="16"/>
                <w:szCs w:val="16"/>
              </w:rPr>
            </w:pPr>
            <w:r w:rsidRPr="00A5249C">
              <w:rPr>
                <w:rFonts w:ascii="Times New Roman" w:hAnsi="Times New Roman" w:cs="Times New Roman"/>
                <w:spacing w:val="2"/>
                <w:sz w:val="16"/>
                <w:szCs w:val="16"/>
              </w:rPr>
              <w:t>Positive</w:t>
            </w:r>
          </w:p>
        </w:tc>
        <w:tc>
          <w:tcPr>
            <w:tcW w:w="1276" w:type="dxa"/>
            <w:hideMark/>
          </w:tcPr>
          <w:p w:rsidR="00BB50D5" w:rsidRPr="00A5249C" w:rsidRDefault="001616B5" w:rsidP="00BB50D5">
            <w:pPr>
              <w:spacing w:afterLines="50" w:after="156"/>
              <w:rPr>
                <w:rFonts w:ascii="Times New Roman" w:hAnsi="Times New Roman" w:cs="Times New Roman"/>
                <w:spacing w:val="2"/>
                <w:sz w:val="16"/>
                <w:szCs w:val="16"/>
              </w:rPr>
            </w:pPr>
            <w:r>
              <w:rPr>
                <w:rFonts w:ascii="Times New Roman" w:hAnsi="Times New Roman" w:cs="Times New Roman"/>
                <w:spacing w:val="2"/>
                <w:sz w:val="16"/>
                <w:szCs w:val="16"/>
              </w:rPr>
              <w:t>Net Effects</w:t>
            </w:r>
          </w:p>
        </w:tc>
      </w:tr>
      <w:tr w:rsidR="00EF322D" w:rsidRPr="00A5249C" w:rsidTr="00DF4E63">
        <w:trPr>
          <w:trHeight w:val="315"/>
          <w:jc w:val="center"/>
        </w:trPr>
        <w:tc>
          <w:tcPr>
            <w:tcW w:w="680" w:type="dxa"/>
            <w:hideMark/>
          </w:tcPr>
          <w:p w:rsidR="00EF322D" w:rsidRPr="00A5249C" w:rsidRDefault="00EF322D" w:rsidP="00EF322D">
            <w:pPr>
              <w:spacing w:afterLines="50" w:after="156"/>
              <w:rPr>
                <w:rFonts w:ascii="Times New Roman" w:hAnsi="Times New Roman" w:cs="Times New Roman"/>
                <w:spacing w:val="2"/>
                <w:sz w:val="16"/>
                <w:szCs w:val="16"/>
              </w:rPr>
            </w:pPr>
            <w:r w:rsidRPr="00A5249C">
              <w:rPr>
                <w:rFonts w:ascii="Times New Roman" w:hAnsi="Times New Roman" w:cs="Times New Roman"/>
                <w:spacing w:val="2"/>
                <w:sz w:val="16"/>
                <w:szCs w:val="16"/>
              </w:rPr>
              <w:t>2013</w:t>
            </w:r>
          </w:p>
        </w:tc>
        <w:tc>
          <w:tcPr>
            <w:tcW w:w="1619" w:type="dxa"/>
            <w:hideMark/>
          </w:tcPr>
          <w:p w:rsidR="00EF322D" w:rsidRPr="00A5249C" w:rsidRDefault="00EF322D" w:rsidP="00EF322D">
            <w:pPr>
              <w:spacing w:afterLines="50" w:after="156"/>
              <w:rPr>
                <w:rFonts w:ascii="Times New Roman" w:hAnsi="Times New Roman" w:cs="Times New Roman"/>
                <w:spacing w:val="2"/>
                <w:sz w:val="16"/>
                <w:szCs w:val="16"/>
              </w:rPr>
            </w:pPr>
            <w:r w:rsidRPr="00A5249C">
              <w:rPr>
                <w:rFonts w:ascii="Times New Roman" w:hAnsi="Times New Roman" w:cs="Times New Roman"/>
                <w:spacing w:val="2"/>
                <w:sz w:val="16"/>
                <w:szCs w:val="16"/>
              </w:rPr>
              <w:t>Wang et al.</w:t>
            </w:r>
            <w:r w:rsidRPr="00A5249C">
              <w:rPr>
                <w:rFonts w:ascii="Times New Roman" w:hAnsi="Times New Roman" w:cs="Times New Roman"/>
                <w:spacing w:val="2"/>
                <w:sz w:val="16"/>
                <w:szCs w:val="16"/>
              </w:rPr>
              <w:fldChar w:fldCharType="begin"/>
            </w:r>
            <w:r w:rsidRPr="00A5249C">
              <w:rPr>
                <w:rFonts w:ascii="Times New Roman" w:hAnsi="Times New Roman" w:cs="Times New Roman"/>
                <w:spacing w:val="2"/>
                <w:sz w:val="16"/>
                <w:szCs w:val="16"/>
              </w:rPr>
              <w:instrText xml:space="preserve"> REF _Ref475445425 \r \h  \* MERGEFORMAT </w:instrText>
            </w:r>
            <w:r w:rsidRPr="00A5249C">
              <w:rPr>
                <w:rFonts w:ascii="Times New Roman" w:hAnsi="Times New Roman" w:cs="Times New Roman"/>
                <w:spacing w:val="2"/>
                <w:sz w:val="16"/>
                <w:szCs w:val="16"/>
              </w:rPr>
            </w:r>
            <w:r w:rsidRPr="00A5249C">
              <w:rPr>
                <w:rFonts w:ascii="Times New Roman" w:hAnsi="Times New Roman" w:cs="Times New Roman"/>
                <w:spacing w:val="2"/>
                <w:sz w:val="16"/>
                <w:szCs w:val="16"/>
              </w:rPr>
              <w:fldChar w:fldCharType="separate"/>
            </w:r>
            <w:r w:rsidRPr="00A5249C">
              <w:rPr>
                <w:rFonts w:ascii="Times New Roman" w:hAnsi="Times New Roman" w:cs="Times New Roman"/>
                <w:spacing w:val="2"/>
                <w:sz w:val="16"/>
                <w:szCs w:val="16"/>
              </w:rPr>
              <w:t>[21]</w:t>
            </w:r>
            <w:r w:rsidRPr="00A5249C">
              <w:rPr>
                <w:rFonts w:ascii="Times New Roman" w:hAnsi="Times New Roman" w:cs="Times New Roman"/>
                <w:spacing w:val="2"/>
                <w:sz w:val="16"/>
                <w:szCs w:val="16"/>
              </w:rPr>
              <w:fldChar w:fldCharType="end"/>
            </w:r>
          </w:p>
        </w:tc>
        <w:tc>
          <w:tcPr>
            <w:tcW w:w="1311" w:type="dxa"/>
            <w:hideMark/>
          </w:tcPr>
          <w:p w:rsidR="00EF322D" w:rsidRPr="00A5249C" w:rsidRDefault="00EF322D" w:rsidP="00EF322D">
            <w:pPr>
              <w:spacing w:afterLines="50" w:after="156"/>
              <w:rPr>
                <w:rFonts w:ascii="Times New Roman" w:hAnsi="Times New Roman" w:cs="Times New Roman"/>
                <w:spacing w:val="2"/>
                <w:sz w:val="16"/>
                <w:szCs w:val="16"/>
              </w:rPr>
            </w:pPr>
            <w:r w:rsidRPr="00A5249C">
              <w:rPr>
                <w:rFonts w:ascii="Times New Roman" w:hAnsi="Times New Roman" w:cs="Times New Roman"/>
                <w:spacing w:val="2"/>
                <w:sz w:val="16"/>
                <w:szCs w:val="16"/>
              </w:rPr>
              <w:t>China</w:t>
            </w:r>
          </w:p>
        </w:tc>
        <w:tc>
          <w:tcPr>
            <w:tcW w:w="2202" w:type="dxa"/>
          </w:tcPr>
          <w:p w:rsidR="00EF322D" w:rsidRPr="00A5249C" w:rsidRDefault="00EF322D" w:rsidP="00E91060">
            <w:pPr>
              <w:spacing w:afterLines="50" w:after="156"/>
              <w:jc w:val="left"/>
              <w:rPr>
                <w:rFonts w:ascii="Times New Roman" w:hAnsi="Times New Roman" w:cs="Times New Roman"/>
                <w:spacing w:val="2"/>
                <w:sz w:val="16"/>
                <w:szCs w:val="16"/>
              </w:rPr>
            </w:pPr>
            <w:r>
              <w:rPr>
                <w:rFonts w:ascii="Times New Roman" w:hAnsi="Times New Roman" w:cs="Times New Roman" w:hint="eastAsia"/>
                <w:spacing w:val="2"/>
                <w:sz w:val="16"/>
                <w:szCs w:val="16"/>
              </w:rPr>
              <w:t>CDM projects</w:t>
            </w:r>
          </w:p>
        </w:tc>
        <w:tc>
          <w:tcPr>
            <w:tcW w:w="1134" w:type="dxa"/>
            <w:hideMark/>
          </w:tcPr>
          <w:p w:rsidR="00EF322D" w:rsidRPr="00A5249C" w:rsidRDefault="00EF322D" w:rsidP="00EF322D">
            <w:pPr>
              <w:spacing w:afterLines="50" w:after="156"/>
              <w:rPr>
                <w:rFonts w:ascii="Times New Roman" w:hAnsi="Times New Roman" w:cs="Times New Roman"/>
                <w:spacing w:val="2"/>
                <w:sz w:val="16"/>
                <w:szCs w:val="16"/>
              </w:rPr>
            </w:pPr>
            <w:r w:rsidRPr="00A5249C">
              <w:rPr>
                <w:rFonts w:ascii="Times New Roman" w:hAnsi="Times New Roman" w:cs="Times New Roman"/>
                <w:spacing w:val="2"/>
                <w:sz w:val="16"/>
                <w:szCs w:val="16"/>
              </w:rPr>
              <w:t>IO</w:t>
            </w:r>
          </w:p>
        </w:tc>
        <w:tc>
          <w:tcPr>
            <w:tcW w:w="1134" w:type="dxa"/>
          </w:tcPr>
          <w:p w:rsidR="00EF322D" w:rsidRPr="00A5249C" w:rsidRDefault="00EF322D" w:rsidP="00EF322D">
            <w:pPr>
              <w:spacing w:afterLines="50" w:after="156"/>
              <w:rPr>
                <w:rFonts w:ascii="Times New Roman" w:hAnsi="Times New Roman" w:cs="Times New Roman"/>
                <w:spacing w:val="2"/>
                <w:sz w:val="16"/>
                <w:szCs w:val="16"/>
              </w:rPr>
            </w:pPr>
            <w:r w:rsidRPr="00A5249C">
              <w:rPr>
                <w:rFonts w:ascii="Times New Roman" w:hAnsi="Times New Roman" w:cs="Times New Roman"/>
                <w:spacing w:val="2"/>
                <w:sz w:val="16"/>
                <w:szCs w:val="16"/>
              </w:rPr>
              <w:t>Positive</w:t>
            </w:r>
            <w:r>
              <w:rPr>
                <w:rFonts w:ascii="Times New Roman" w:hAnsi="Times New Roman" w:cs="Times New Roman"/>
                <w:spacing w:val="2"/>
                <w:sz w:val="16"/>
                <w:szCs w:val="16"/>
              </w:rPr>
              <w:t>/ Negative</w:t>
            </w:r>
          </w:p>
        </w:tc>
        <w:tc>
          <w:tcPr>
            <w:tcW w:w="1276" w:type="dxa"/>
            <w:hideMark/>
          </w:tcPr>
          <w:p w:rsidR="00EF322D" w:rsidRPr="00A5249C" w:rsidRDefault="00EF322D" w:rsidP="00EF322D">
            <w:pPr>
              <w:spacing w:afterLines="50" w:after="156"/>
              <w:rPr>
                <w:rFonts w:ascii="Times New Roman" w:hAnsi="Times New Roman" w:cs="Times New Roman"/>
                <w:spacing w:val="2"/>
                <w:sz w:val="16"/>
                <w:szCs w:val="16"/>
              </w:rPr>
            </w:pPr>
            <w:r>
              <w:rPr>
                <w:rFonts w:ascii="Times New Roman" w:hAnsi="Times New Roman" w:cs="Times New Roman"/>
                <w:spacing w:val="2"/>
                <w:sz w:val="16"/>
                <w:szCs w:val="16"/>
              </w:rPr>
              <w:t>Net Effects</w:t>
            </w:r>
          </w:p>
        </w:tc>
      </w:tr>
      <w:tr w:rsidR="00A871E9" w:rsidRPr="00A5249C" w:rsidTr="00DF4E63">
        <w:trPr>
          <w:trHeight w:val="45"/>
          <w:jc w:val="center"/>
        </w:trPr>
        <w:tc>
          <w:tcPr>
            <w:tcW w:w="680" w:type="dxa"/>
            <w:hideMark/>
          </w:tcPr>
          <w:p w:rsidR="00A871E9" w:rsidRPr="00A5249C" w:rsidRDefault="00A871E9" w:rsidP="00A871E9">
            <w:pPr>
              <w:spacing w:afterLines="50" w:after="156"/>
              <w:rPr>
                <w:rFonts w:ascii="Times New Roman" w:hAnsi="Times New Roman" w:cs="Times New Roman"/>
                <w:spacing w:val="2"/>
                <w:sz w:val="16"/>
                <w:szCs w:val="16"/>
              </w:rPr>
            </w:pPr>
            <w:r w:rsidRPr="00A5249C">
              <w:rPr>
                <w:rFonts w:ascii="Times New Roman" w:hAnsi="Times New Roman" w:cs="Times New Roman"/>
                <w:spacing w:val="2"/>
                <w:sz w:val="16"/>
                <w:szCs w:val="16"/>
              </w:rPr>
              <w:t>2014</w:t>
            </w:r>
          </w:p>
        </w:tc>
        <w:tc>
          <w:tcPr>
            <w:tcW w:w="1619" w:type="dxa"/>
            <w:hideMark/>
          </w:tcPr>
          <w:p w:rsidR="00A871E9" w:rsidRPr="00A5249C" w:rsidRDefault="00A871E9" w:rsidP="00A871E9">
            <w:pPr>
              <w:spacing w:afterLines="50" w:after="156"/>
              <w:rPr>
                <w:rFonts w:ascii="Times New Roman" w:hAnsi="Times New Roman" w:cs="Times New Roman"/>
                <w:spacing w:val="2"/>
                <w:sz w:val="16"/>
                <w:szCs w:val="16"/>
              </w:rPr>
            </w:pPr>
            <w:r w:rsidRPr="00A5249C">
              <w:rPr>
                <w:rFonts w:ascii="Times New Roman" w:hAnsi="Times New Roman" w:cs="Times New Roman"/>
                <w:spacing w:val="2"/>
                <w:sz w:val="16"/>
                <w:szCs w:val="16"/>
              </w:rPr>
              <w:t>Cai et al.</w:t>
            </w:r>
            <w:r w:rsidRPr="00A5249C">
              <w:rPr>
                <w:rFonts w:ascii="Times New Roman" w:hAnsi="Times New Roman" w:cs="Times New Roman"/>
                <w:spacing w:val="2"/>
                <w:sz w:val="16"/>
                <w:szCs w:val="16"/>
              </w:rPr>
              <w:fldChar w:fldCharType="begin"/>
            </w:r>
            <w:r w:rsidRPr="00A5249C">
              <w:rPr>
                <w:rFonts w:ascii="Times New Roman" w:hAnsi="Times New Roman" w:cs="Times New Roman"/>
                <w:spacing w:val="2"/>
                <w:sz w:val="16"/>
                <w:szCs w:val="16"/>
              </w:rPr>
              <w:instrText xml:space="preserve"> REF _Ref475204512 \r \h  \* MERGEFORMAT </w:instrText>
            </w:r>
            <w:r w:rsidRPr="00A5249C">
              <w:rPr>
                <w:rFonts w:ascii="Times New Roman" w:hAnsi="Times New Roman" w:cs="Times New Roman"/>
                <w:spacing w:val="2"/>
                <w:sz w:val="16"/>
                <w:szCs w:val="16"/>
              </w:rPr>
            </w:r>
            <w:r w:rsidRPr="00A5249C">
              <w:rPr>
                <w:rFonts w:ascii="Times New Roman" w:hAnsi="Times New Roman" w:cs="Times New Roman"/>
                <w:spacing w:val="2"/>
                <w:sz w:val="16"/>
                <w:szCs w:val="16"/>
              </w:rPr>
              <w:fldChar w:fldCharType="separate"/>
            </w:r>
            <w:r w:rsidRPr="00A5249C">
              <w:rPr>
                <w:rFonts w:ascii="Times New Roman" w:hAnsi="Times New Roman" w:cs="Times New Roman"/>
                <w:spacing w:val="2"/>
                <w:sz w:val="16"/>
                <w:szCs w:val="16"/>
              </w:rPr>
              <w:t>[22]</w:t>
            </w:r>
            <w:r w:rsidRPr="00A5249C">
              <w:rPr>
                <w:rFonts w:ascii="Times New Roman" w:hAnsi="Times New Roman" w:cs="Times New Roman"/>
                <w:spacing w:val="2"/>
                <w:sz w:val="16"/>
                <w:szCs w:val="16"/>
              </w:rPr>
              <w:fldChar w:fldCharType="end"/>
            </w:r>
          </w:p>
        </w:tc>
        <w:tc>
          <w:tcPr>
            <w:tcW w:w="1311" w:type="dxa"/>
            <w:hideMark/>
          </w:tcPr>
          <w:p w:rsidR="00A871E9" w:rsidRPr="00A5249C" w:rsidRDefault="00A871E9" w:rsidP="00A871E9">
            <w:pPr>
              <w:spacing w:afterLines="50" w:after="156"/>
              <w:rPr>
                <w:rFonts w:ascii="Times New Roman" w:hAnsi="Times New Roman" w:cs="Times New Roman"/>
                <w:spacing w:val="2"/>
                <w:sz w:val="16"/>
                <w:szCs w:val="16"/>
              </w:rPr>
            </w:pPr>
            <w:r w:rsidRPr="00A5249C">
              <w:rPr>
                <w:rFonts w:ascii="Times New Roman" w:hAnsi="Times New Roman" w:cs="Times New Roman"/>
                <w:spacing w:val="2"/>
                <w:sz w:val="16"/>
                <w:szCs w:val="16"/>
              </w:rPr>
              <w:t>China</w:t>
            </w:r>
          </w:p>
        </w:tc>
        <w:tc>
          <w:tcPr>
            <w:tcW w:w="2202" w:type="dxa"/>
          </w:tcPr>
          <w:p w:rsidR="00A871E9" w:rsidRPr="00A5249C" w:rsidRDefault="00A871E9" w:rsidP="00E91060">
            <w:pPr>
              <w:spacing w:afterLines="50" w:after="156"/>
              <w:jc w:val="left"/>
              <w:rPr>
                <w:rFonts w:ascii="Times New Roman" w:hAnsi="Times New Roman" w:cs="Times New Roman"/>
                <w:spacing w:val="2"/>
                <w:sz w:val="16"/>
                <w:szCs w:val="16"/>
              </w:rPr>
            </w:pPr>
            <w:r w:rsidRPr="001528A1">
              <w:rPr>
                <w:rFonts w:ascii="Times New Roman" w:hAnsi="Times New Roman" w:cs="Times New Roman"/>
                <w:spacing w:val="2"/>
                <w:sz w:val="16"/>
                <w:szCs w:val="16"/>
              </w:rPr>
              <w:t>Development of renewable energy</w:t>
            </w:r>
          </w:p>
        </w:tc>
        <w:tc>
          <w:tcPr>
            <w:tcW w:w="1134" w:type="dxa"/>
            <w:hideMark/>
          </w:tcPr>
          <w:p w:rsidR="00A871E9" w:rsidRPr="00A5249C" w:rsidRDefault="00A871E9" w:rsidP="00A871E9">
            <w:pPr>
              <w:spacing w:afterLines="50" w:after="156"/>
              <w:rPr>
                <w:rFonts w:ascii="Times New Roman" w:hAnsi="Times New Roman" w:cs="Times New Roman"/>
                <w:spacing w:val="2"/>
                <w:sz w:val="16"/>
                <w:szCs w:val="16"/>
              </w:rPr>
            </w:pPr>
            <w:r w:rsidRPr="00A5249C">
              <w:rPr>
                <w:rFonts w:ascii="Times New Roman" w:hAnsi="Times New Roman" w:cs="Times New Roman"/>
                <w:spacing w:val="2"/>
                <w:sz w:val="16"/>
                <w:szCs w:val="16"/>
              </w:rPr>
              <w:t>IO</w:t>
            </w:r>
          </w:p>
        </w:tc>
        <w:tc>
          <w:tcPr>
            <w:tcW w:w="1134" w:type="dxa"/>
          </w:tcPr>
          <w:p w:rsidR="00A871E9" w:rsidRPr="00A5249C" w:rsidRDefault="00A871E9" w:rsidP="00A871E9">
            <w:pPr>
              <w:spacing w:afterLines="50" w:after="156"/>
              <w:rPr>
                <w:rFonts w:ascii="Times New Roman" w:hAnsi="Times New Roman" w:cs="Times New Roman"/>
                <w:spacing w:val="2"/>
                <w:sz w:val="16"/>
                <w:szCs w:val="16"/>
              </w:rPr>
            </w:pPr>
            <w:r w:rsidRPr="00A5249C">
              <w:rPr>
                <w:rFonts w:ascii="Times New Roman" w:hAnsi="Times New Roman" w:cs="Times New Roman"/>
                <w:spacing w:val="2"/>
                <w:sz w:val="16"/>
                <w:szCs w:val="16"/>
              </w:rPr>
              <w:t>Positive</w:t>
            </w:r>
            <w:r>
              <w:rPr>
                <w:rFonts w:ascii="Times New Roman" w:hAnsi="Times New Roman" w:cs="Times New Roman"/>
                <w:spacing w:val="2"/>
                <w:sz w:val="16"/>
                <w:szCs w:val="16"/>
              </w:rPr>
              <w:t>/ Negative</w:t>
            </w:r>
          </w:p>
        </w:tc>
        <w:tc>
          <w:tcPr>
            <w:tcW w:w="1276" w:type="dxa"/>
            <w:hideMark/>
          </w:tcPr>
          <w:p w:rsidR="00A871E9" w:rsidRPr="00A5249C" w:rsidRDefault="00A871E9" w:rsidP="00A871E9">
            <w:pPr>
              <w:spacing w:afterLines="50" w:after="156"/>
              <w:rPr>
                <w:rFonts w:ascii="Times New Roman" w:hAnsi="Times New Roman" w:cs="Times New Roman"/>
                <w:spacing w:val="2"/>
                <w:sz w:val="16"/>
                <w:szCs w:val="16"/>
              </w:rPr>
            </w:pPr>
            <w:r>
              <w:rPr>
                <w:rFonts w:ascii="Times New Roman" w:hAnsi="Times New Roman" w:cs="Times New Roman"/>
                <w:spacing w:val="2"/>
                <w:sz w:val="16"/>
                <w:szCs w:val="16"/>
              </w:rPr>
              <w:t>Net Effects</w:t>
            </w:r>
          </w:p>
        </w:tc>
      </w:tr>
      <w:tr w:rsidR="00A871E9" w:rsidRPr="00A5249C" w:rsidTr="00DF4E63">
        <w:trPr>
          <w:trHeight w:val="285"/>
          <w:jc w:val="center"/>
        </w:trPr>
        <w:tc>
          <w:tcPr>
            <w:tcW w:w="680" w:type="dxa"/>
            <w:hideMark/>
          </w:tcPr>
          <w:p w:rsidR="00A871E9" w:rsidRPr="00A5249C" w:rsidRDefault="00A871E9" w:rsidP="00A871E9">
            <w:pPr>
              <w:spacing w:afterLines="50" w:after="156"/>
              <w:rPr>
                <w:rFonts w:ascii="Times New Roman" w:hAnsi="Times New Roman" w:cs="Times New Roman"/>
                <w:spacing w:val="2"/>
                <w:sz w:val="16"/>
                <w:szCs w:val="16"/>
              </w:rPr>
            </w:pPr>
            <w:r w:rsidRPr="00A5249C">
              <w:rPr>
                <w:rFonts w:ascii="Times New Roman" w:hAnsi="Times New Roman" w:cs="Times New Roman"/>
                <w:spacing w:val="2"/>
                <w:sz w:val="16"/>
                <w:szCs w:val="16"/>
              </w:rPr>
              <w:t>2016</w:t>
            </w:r>
          </w:p>
        </w:tc>
        <w:tc>
          <w:tcPr>
            <w:tcW w:w="1619" w:type="dxa"/>
            <w:hideMark/>
          </w:tcPr>
          <w:p w:rsidR="00A871E9" w:rsidRPr="00A5249C" w:rsidRDefault="00A871E9" w:rsidP="00A871E9">
            <w:pPr>
              <w:spacing w:afterLines="50" w:after="156"/>
              <w:rPr>
                <w:rFonts w:ascii="Times New Roman" w:hAnsi="Times New Roman" w:cs="Times New Roman"/>
                <w:spacing w:val="2"/>
                <w:sz w:val="16"/>
                <w:szCs w:val="16"/>
              </w:rPr>
            </w:pPr>
            <w:r w:rsidRPr="00A5249C">
              <w:rPr>
                <w:rFonts w:ascii="Times New Roman" w:hAnsi="Times New Roman" w:cs="Times New Roman"/>
                <w:spacing w:val="2"/>
                <w:sz w:val="16"/>
                <w:szCs w:val="16"/>
              </w:rPr>
              <w:t>Behrens et al.</w:t>
            </w:r>
            <w:r w:rsidRPr="00A5249C">
              <w:rPr>
                <w:rFonts w:ascii="Times New Roman" w:hAnsi="Times New Roman" w:cs="Times New Roman"/>
                <w:spacing w:val="2"/>
                <w:sz w:val="16"/>
                <w:szCs w:val="16"/>
              </w:rPr>
              <w:fldChar w:fldCharType="begin"/>
            </w:r>
            <w:r w:rsidRPr="00A5249C">
              <w:rPr>
                <w:rFonts w:ascii="Times New Roman" w:hAnsi="Times New Roman" w:cs="Times New Roman"/>
                <w:spacing w:val="2"/>
                <w:sz w:val="16"/>
                <w:szCs w:val="16"/>
              </w:rPr>
              <w:instrText xml:space="preserve"> REF _Ref475445467 \r \h  \* MERGEFORMAT </w:instrText>
            </w:r>
            <w:r w:rsidRPr="00A5249C">
              <w:rPr>
                <w:rFonts w:ascii="Times New Roman" w:hAnsi="Times New Roman" w:cs="Times New Roman"/>
                <w:spacing w:val="2"/>
                <w:sz w:val="16"/>
                <w:szCs w:val="16"/>
              </w:rPr>
            </w:r>
            <w:r w:rsidRPr="00A5249C">
              <w:rPr>
                <w:rFonts w:ascii="Times New Roman" w:hAnsi="Times New Roman" w:cs="Times New Roman"/>
                <w:spacing w:val="2"/>
                <w:sz w:val="16"/>
                <w:szCs w:val="16"/>
              </w:rPr>
              <w:fldChar w:fldCharType="separate"/>
            </w:r>
            <w:r w:rsidRPr="00A5249C">
              <w:rPr>
                <w:rFonts w:ascii="Times New Roman" w:hAnsi="Times New Roman" w:cs="Times New Roman"/>
                <w:spacing w:val="2"/>
                <w:sz w:val="16"/>
                <w:szCs w:val="16"/>
              </w:rPr>
              <w:t>[23]</w:t>
            </w:r>
            <w:r w:rsidRPr="00A5249C">
              <w:rPr>
                <w:rFonts w:ascii="Times New Roman" w:hAnsi="Times New Roman" w:cs="Times New Roman"/>
                <w:spacing w:val="2"/>
                <w:sz w:val="16"/>
                <w:szCs w:val="16"/>
              </w:rPr>
              <w:fldChar w:fldCharType="end"/>
            </w:r>
          </w:p>
        </w:tc>
        <w:tc>
          <w:tcPr>
            <w:tcW w:w="1311" w:type="dxa"/>
            <w:hideMark/>
          </w:tcPr>
          <w:p w:rsidR="00A871E9" w:rsidRPr="00A5249C" w:rsidRDefault="00A871E9" w:rsidP="00A871E9">
            <w:pPr>
              <w:spacing w:afterLines="50" w:after="156"/>
              <w:rPr>
                <w:rFonts w:ascii="Times New Roman" w:hAnsi="Times New Roman" w:cs="Times New Roman"/>
                <w:spacing w:val="2"/>
                <w:sz w:val="16"/>
                <w:szCs w:val="16"/>
              </w:rPr>
            </w:pPr>
            <w:r w:rsidRPr="00A5249C">
              <w:rPr>
                <w:rFonts w:ascii="Times New Roman" w:hAnsi="Times New Roman" w:cs="Times New Roman"/>
                <w:spacing w:val="2"/>
                <w:sz w:val="16"/>
                <w:szCs w:val="16"/>
              </w:rPr>
              <w:t>Portugal</w:t>
            </w:r>
          </w:p>
        </w:tc>
        <w:tc>
          <w:tcPr>
            <w:tcW w:w="2202" w:type="dxa"/>
          </w:tcPr>
          <w:p w:rsidR="00A871E9" w:rsidRPr="00A5249C" w:rsidRDefault="00E84C44" w:rsidP="00E91060">
            <w:pPr>
              <w:spacing w:afterLines="50" w:after="156"/>
              <w:jc w:val="left"/>
              <w:rPr>
                <w:rFonts w:ascii="Times New Roman" w:hAnsi="Times New Roman" w:cs="Times New Roman"/>
                <w:spacing w:val="2"/>
                <w:sz w:val="16"/>
                <w:szCs w:val="16"/>
              </w:rPr>
            </w:pPr>
            <w:r>
              <w:rPr>
                <w:rFonts w:ascii="Times New Roman" w:hAnsi="Times New Roman" w:cs="Times New Roman"/>
                <w:spacing w:val="2"/>
                <w:sz w:val="16"/>
                <w:szCs w:val="16"/>
              </w:rPr>
              <w:t>F</w:t>
            </w:r>
            <w:r w:rsidRPr="00E84C44">
              <w:rPr>
                <w:rFonts w:ascii="Times New Roman" w:hAnsi="Times New Roman" w:cs="Times New Roman"/>
                <w:spacing w:val="2"/>
                <w:sz w:val="16"/>
                <w:szCs w:val="16"/>
              </w:rPr>
              <w:t>eed-in tariff</w:t>
            </w:r>
          </w:p>
        </w:tc>
        <w:tc>
          <w:tcPr>
            <w:tcW w:w="1134" w:type="dxa"/>
            <w:hideMark/>
          </w:tcPr>
          <w:p w:rsidR="00A871E9" w:rsidRPr="00A5249C" w:rsidRDefault="00A871E9" w:rsidP="00A871E9">
            <w:pPr>
              <w:spacing w:afterLines="50" w:after="156"/>
              <w:rPr>
                <w:rFonts w:ascii="Times New Roman" w:hAnsi="Times New Roman" w:cs="Times New Roman"/>
                <w:spacing w:val="2"/>
                <w:sz w:val="16"/>
                <w:szCs w:val="16"/>
              </w:rPr>
            </w:pPr>
            <w:r w:rsidRPr="00A5249C">
              <w:rPr>
                <w:rFonts w:ascii="Times New Roman" w:hAnsi="Times New Roman" w:cs="Times New Roman"/>
                <w:spacing w:val="2"/>
                <w:sz w:val="16"/>
                <w:szCs w:val="16"/>
              </w:rPr>
              <w:t>IO</w:t>
            </w:r>
          </w:p>
        </w:tc>
        <w:tc>
          <w:tcPr>
            <w:tcW w:w="1134" w:type="dxa"/>
          </w:tcPr>
          <w:p w:rsidR="00A871E9" w:rsidRPr="00A5249C" w:rsidRDefault="00A871E9" w:rsidP="00A871E9">
            <w:pPr>
              <w:spacing w:afterLines="50" w:after="156"/>
              <w:rPr>
                <w:rFonts w:ascii="Times New Roman" w:hAnsi="Times New Roman" w:cs="Times New Roman"/>
                <w:spacing w:val="2"/>
                <w:sz w:val="16"/>
                <w:szCs w:val="16"/>
              </w:rPr>
            </w:pPr>
            <w:r w:rsidRPr="00A5249C">
              <w:rPr>
                <w:rFonts w:ascii="Times New Roman" w:hAnsi="Times New Roman" w:cs="Times New Roman"/>
                <w:spacing w:val="2"/>
                <w:sz w:val="16"/>
                <w:szCs w:val="16"/>
              </w:rPr>
              <w:t>Positive</w:t>
            </w:r>
          </w:p>
        </w:tc>
        <w:tc>
          <w:tcPr>
            <w:tcW w:w="1276" w:type="dxa"/>
            <w:hideMark/>
          </w:tcPr>
          <w:p w:rsidR="00A871E9" w:rsidRPr="00A5249C" w:rsidRDefault="003D3ED2" w:rsidP="00A871E9">
            <w:pPr>
              <w:spacing w:afterLines="50" w:after="156"/>
              <w:rPr>
                <w:rFonts w:ascii="Times New Roman" w:hAnsi="Times New Roman" w:cs="Times New Roman"/>
                <w:spacing w:val="2"/>
                <w:sz w:val="16"/>
                <w:szCs w:val="16"/>
              </w:rPr>
            </w:pPr>
            <w:bookmarkStart w:id="20" w:name="OLE_LINK62"/>
            <w:bookmarkStart w:id="21" w:name="OLE_LINK63"/>
            <w:r>
              <w:rPr>
                <w:rFonts w:ascii="Times New Roman" w:hAnsi="Times New Roman" w:cs="Times New Roman"/>
                <w:spacing w:val="2"/>
                <w:sz w:val="16"/>
                <w:szCs w:val="16"/>
              </w:rPr>
              <w:t>Net Effects</w:t>
            </w:r>
            <w:bookmarkEnd w:id="20"/>
            <w:bookmarkEnd w:id="21"/>
          </w:p>
        </w:tc>
      </w:tr>
      <w:tr w:rsidR="00A871E9" w:rsidRPr="00A5249C" w:rsidTr="00DF4E63">
        <w:trPr>
          <w:trHeight w:val="45"/>
          <w:jc w:val="center"/>
        </w:trPr>
        <w:tc>
          <w:tcPr>
            <w:tcW w:w="680" w:type="dxa"/>
            <w:hideMark/>
          </w:tcPr>
          <w:p w:rsidR="00A871E9" w:rsidRPr="00A5249C" w:rsidRDefault="00A871E9" w:rsidP="00A871E9">
            <w:pPr>
              <w:spacing w:afterLines="50" w:after="156"/>
              <w:rPr>
                <w:rFonts w:ascii="Times New Roman" w:hAnsi="Times New Roman" w:cs="Times New Roman"/>
                <w:spacing w:val="2"/>
                <w:sz w:val="16"/>
                <w:szCs w:val="16"/>
              </w:rPr>
            </w:pPr>
            <w:r w:rsidRPr="00A5249C">
              <w:rPr>
                <w:rFonts w:ascii="Times New Roman" w:hAnsi="Times New Roman" w:cs="Times New Roman"/>
                <w:spacing w:val="2"/>
                <w:sz w:val="16"/>
                <w:szCs w:val="16"/>
              </w:rPr>
              <w:t>2016</w:t>
            </w:r>
          </w:p>
        </w:tc>
        <w:tc>
          <w:tcPr>
            <w:tcW w:w="1619" w:type="dxa"/>
            <w:hideMark/>
          </w:tcPr>
          <w:p w:rsidR="00A871E9" w:rsidRPr="00A5249C" w:rsidRDefault="00A871E9" w:rsidP="00A871E9">
            <w:pPr>
              <w:spacing w:afterLines="50" w:after="156"/>
              <w:rPr>
                <w:rFonts w:ascii="Times New Roman" w:hAnsi="Times New Roman" w:cs="Times New Roman"/>
                <w:spacing w:val="2"/>
                <w:sz w:val="16"/>
                <w:szCs w:val="16"/>
              </w:rPr>
            </w:pPr>
            <w:r w:rsidRPr="00A5249C">
              <w:rPr>
                <w:rFonts w:ascii="Times New Roman" w:hAnsi="Times New Roman" w:cs="Times New Roman"/>
                <w:spacing w:val="2"/>
                <w:sz w:val="16"/>
                <w:szCs w:val="16"/>
              </w:rPr>
              <w:t xml:space="preserve">Guenther-Luebbers et al. </w:t>
            </w:r>
            <w:r w:rsidRPr="00A5249C">
              <w:rPr>
                <w:rFonts w:ascii="Times New Roman" w:hAnsi="Times New Roman" w:cs="Times New Roman"/>
                <w:spacing w:val="2"/>
                <w:sz w:val="16"/>
                <w:szCs w:val="16"/>
              </w:rPr>
              <w:fldChar w:fldCharType="begin"/>
            </w:r>
            <w:r w:rsidRPr="00A5249C">
              <w:rPr>
                <w:rFonts w:ascii="Times New Roman" w:hAnsi="Times New Roman" w:cs="Times New Roman"/>
                <w:spacing w:val="2"/>
                <w:sz w:val="16"/>
                <w:szCs w:val="16"/>
              </w:rPr>
              <w:instrText xml:space="preserve"> REF _Ref475445474 \r \h  \* MERGEFORMAT </w:instrText>
            </w:r>
            <w:r w:rsidRPr="00A5249C">
              <w:rPr>
                <w:rFonts w:ascii="Times New Roman" w:hAnsi="Times New Roman" w:cs="Times New Roman"/>
                <w:spacing w:val="2"/>
                <w:sz w:val="16"/>
                <w:szCs w:val="16"/>
              </w:rPr>
            </w:r>
            <w:r w:rsidRPr="00A5249C">
              <w:rPr>
                <w:rFonts w:ascii="Times New Roman" w:hAnsi="Times New Roman" w:cs="Times New Roman"/>
                <w:spacing w:val="2"/>
                <w:sz w:val="16"/>
                <w:szCs w:val="16"/>
              </w:rPr>
              <w:fldChar w:fldCharType="separate"/>
            </w:r>
            <w:r w:rsidRPr="00A5249C">
              <w:rPr>
                <w:rFonts w:ascii="Times New Roman" w:hAnsi="Times New Roman" w:cs="Times New Roman"/>
                <w:spacing w:val="2"/>
                <w:sz w:val="16"/>
                <w:szCs w:val="16"/>
              </w:rPr>
              <w:t>[24]</w:t>
            </w:r>
            <w:r w:rsidRPr="00A5249C">
              <w:rPr>
                <w:rFonts w:ascii="Times New Roman" w:hAnsi="Times New Roman" w:cs="Times New Roman"/>
                <w:spacing w:val="2"/>
                <w:sz w:val="16"/>
                <w:szCs w:val="16"/>
              </w:rPr>
              <w:fldChar w:fldCharType="end"/>
            </w:r>
          </w:p>
        </w:tc>
        <w:tc>
          <w:tcPr>
            <w:tcW w:w="1311" w:type="dxa"/>
            <w:hideMark/>
          </w:tcPr>
          <w:p w:rsidR="00A871E9" w:rsidRPr="00A5249C" w:rsidRDefault="00A871E9" w:rsidP="00A871E9">
            <w:pPr>
              <w:spacing w:afterLines="50" w:after="156"/>
              <w:rPr>
                <w:rFonts w:ascii="Times New Roman" w:hAnsi="Times New Roman" w:cs="Times New Roman"/>
                <w:spacing w:val="2"/>
                <w:sz w:val="16"/>
                <w:szCs w:val="16"/>
              </w:rPr>
            </w:pPr>
            <w:r w:rsidRPr="00A5249C">
              <w:rPr>
                <w:rFonts w:ascii="Times New Roman" w:hAnsi="Times New Roman" w:cs="Times New Roman"/>
                <w:spacing w:val="2"/>
                <w:sz w:val="16"/>
                <w:szCs w:val="16"/>
              </w:rPr>
              <w:t>Germany</w:t>
            </w:r>
          </w:p>
        </w:tc>
        <w:tc>
          <w:tcPr>
            <w:tcW w:w="2202" w:type="dxa"/>
          </w:tcPr>
          <w:p w:rsidR="00A871E9" w:rsidRPr="00A5249C" w:rsidRDefault="00EC2298" w:rsidP="00E91060">
            <w:pPr>
              <w:spacing w:afterLines="50" w:after="156"/>
              <w:jc w:val="left"/>
              <w:rPr>
                <w:rFonts w:ascii="Times New Roman" w:hAnsi="Times New Roman" w:cs="Times New Roman"/>
                <w:spacing w:val="2"/>
                <w:sz w:val="16"/>
                <w:szCs w:val="16"/>
              </w:rPr>
            </w:pPr>
            <w:r>
              <w:rPr>
                <w:rFonts w:ascii="Times New Roman" w:hAnsi="Times New Roman" w:cs="Times New Roman"/>
                <w:spacing w:val="2"/>
                <w:sz w:val="16"/>
                <w:szCs w:val="16"/>
              </w:rPr>
              <w:t>Increase in</w:t>
            </w:r>
            <w:r w:rsidRPr="00EC2298">
              <w:rPr>
                <w:rFonts w:ascii="Times New Roman" w:hAnsi="Times New Roman" w:cs="Times New Roman"/>
                <w:spacing w:val="2"/>
                <w:sz w:val="16"/>
                <w:szCs w:val="16"/>
              </w:rPr>
              <w:t xml:space="preserve"> biogas production</w:t>
            </w:r>
          </w:p>
        </w:tc>
        <w:tc>
          <w:tcPr>
            <w:tcW w:w="1134" w:type="dxa"/>
            <w:hideMark/>
          </w:tcPr>
          <w:p w:rsidR="00A871E9" w:rsidRPr="00A5249C" w:rsidRDefault="00401832" w:rsidP="00A871E9">
            <w:pPr>
              <w:spacing w:afterLines="50" w:after="156"/>
              <w:rPr>
                <w:rFonts w:ascii="Times New Roman" w:hAnsi="Times New Roman" w:cs="Times New Roman"/>
                <w:spacing w:val="2"/>
                <w:sz w:val="16"/>
                <w:szCs w:val="16"/>
              </w:rPr>
            </w:pPr>
            <w:r>
              <w:rPr>
                <w:rFonts w:ascii="Times New Roman" w:hAnsi="Times New Roman" w:cs="Times New Roman"/>
                <w:spacing w:val="2"/>
                <w:sz w:val="16"/>
                <w:szCs w:val="16"/>
              </w:rPr>
              <w:t>IO/S</w:t>
            </w:r>
            <w:r w:rsidRPr="00401832">
              <w:rPr>
                <w:rFonts w:ascii="Times New Roman" w:hAnsi="Times New Roman" w:cs="Times New Roman"/>
                <w:spacing w:val="2"/>
                <w:sz w:val="16"/>
                <w:szCs w:val="16"/>
              </w:rPr>
              <w:t>ystem dynamics</w:t>
            </w:r>
            <w:r>
              <w:rPr>
                <w:rFonts w:ascii="Times New Roman" w:hAnsi="Times New Roman" w:cs="Times New Roman"/>
                <w:spacing w:val="2"/>
                <w:sz w:val="16"/>
                <w:szCs w:val="16"/>
              </w:rPr>
              <w:t xml:space="preserve"> model</w:t>
            </w:r>
          </w:p>
        </w:tc>
        <w:tc>
          <w:tcPr>
            <w:tcW w:w="1134" w:type="dxa"/>
          </w:tcPr>
          <w:p w:rsidR="00A871E9" w:rsidRPr="00A5249C" w:rsidRDefault="00A871E9" w:rsidP="00A871E9">
            <w:pPr>
              <w:spacing w:afterLines="50" w:after="156"/>
              <w:rPr>
                <w:rFonts w:ascii="Times New Roman" w:hAnsi="Times New Roman" w:cs="Times New Roman"/>
                <w:spacing w:val="2"/>
                <w:sz w:val="16"/>
                <w:szCs w:val="16"/>
              </w:rPr>
            </w:pPr>
            <w:r w:rsidRPr="00A5249C">
              <w:rPr>
                <w:rFonts w:ascii="Times New Roman" w:hAnsi="Times New Roman" w:cs="Times New Roman"/>
                <w:spacing w:val="2"/>
                <w:sz w:val="16"/>
                <w:szCs w:val="16"/>
              </w:rPr>
              <w:t>Positive</w:t>
            </w:r>
          </w:p>
        </w:tc>
        <w:tc>
          <w:tcPr>
            <w:tcW w:w="1276" w:type="dxa"/>
            <w:hideMark/>
          </w:tcPr>
          <w:p w:rsidR="00A871E9" w:rsidRPr="00A5249C" w:rsidRDefault="002303E2" w:rsidP="00A871E9">
            <w:pPr>
              <w:spacing w:afterLines="50" w:after="156"/>
              <w:rPr>
                <w:rFonts w:ascii="Times New Roman" w:hAnsi="Times New Roman" w:cs="Times New Roman"/>
                <w:spacing w:val="2"/>
                <w:sz w:val="16"/>
                <w:szCs w:val="16"/>
              </w:rPr>
            </w:pPr>
            <w:bookmarkStart w:id="22" w:name="OLE_LINK64"/>
            <w:bookmarkStart w:id="23" w:name="OLE_LINK65"/>
            <w:r>
              <w:rPr>
                <w:rFonts w:ascii="Times New Roman" w:hAnsi="Times New Roman" w:cs="Times New Roman" w:hint="eastAsia"/>
                <w:spacing w:val="2"/>
                <w:sz w:val="16"/>
                <w:szCs w:val="16"/>
              </w:rPr>
              <w:t>Gross</w:t>
            </w:r>
            <w:r>
              <w:rPr>
                <w:rFonts w:ascii="Times New Roman" w:hAnsi="Times New Roman" w:cs="Times New Roman"/>
                <w:spacing w:val="2"/>
                <w:sz w:val="16"/>
                <w:szCs w:val="16"/>
              </w:rPr>
              <w:t xml:space="preserve"> Effects</w:t>
            </w:r>
            <w:bookmarkEnd w:id="22"/>
            <w:bookmarkEnd w:id="23"/>
          </w:p>
        </w:tc>
      </w:tr>
      <w:tr w:rsidR="00A871E9" w:rsidRPr="00A5249C" w:rsidTr="00DF4E63">
        <w:trPr>
          <w:trHeight w:val="45"/>
          <w:jc w:val="center"/>
        </w:trPr>
        <w:tc>
          <w:tcPr>
            <w:tcW w:w="680" w:type="dxa"/>
            <w:hideMark/>
          </w:tcPr>
          <w:p w:rsidR="00A871E9" w:rsidRPr="00A5249C" w:rsidRDefault="00A871E9" w:rsidP="00A871E9">
            <w:pPr>
              <w:spacing w:afterLines="50" w:after="156"/>
              <w:rPr>
                <w:rFonts w:ascii="Times New Roman" w:hAnsi="Times New Roman" w:cs="Times New Roman"/>
                <w:spacing w:val="2"/>
                <w:sz w:val="16"/>
                <w:szCs w:val="16"/>
              </w:rPr>
            </w:pPr>
            <w:r w:rsidRPr="00A5249C">
              <w:rPr>
                <w:rFonts w:ascii="Times New Roman" w:hAnsi="Times New Roman" w:cs="Times New Roman"/>
                <w:spacing w:val="2"/>
                <w:sz w:val="16"/>
                <w:szCs w:val="16"/>
              </w:rPr>
              <w:t>2016</w:t>
            </w:r>
          </w:p>
        </w:tc>
        <w:tc>
          <w:tcPr>
            <w:tcW w:w="1619" w:type="dxa"/>
            <w:hideMark/>
          </w:tcPr>
          <w:p w:rsidR="00A871E9" w:rsidRPr="00A5249C" w:rsidRDefault="00A871E9" w:rsidP="00A871E9">
            <w:pPr>
              <w:spacing w:afterLines="50" w:after="156"/>
              <w:rPr>
                <w:rFonts w:ascii="Times New Roman" w:hAnsi="Times New Roman" w:cs="Times New Roman"/>
                <w:spacing w:val="2"/>
                <w:sz w:val="16"/>
                <w:szCs w:val="16"/>
              </w:rPr>
            </w:pPr>
            <w:r w:rsidRPr="00A5249C">
              <w:rPr>
                <w:rFonts w:ascii="Times New Roman" w:hAnsi="Times New Roman" w:cs="Times New Roman"/>
                <w:spacing w:val="2"/>
                <w:sz w:val="16"/>
                <w:szCs w:val="16"/>
              </w:rPr>
              <w:t xml:space="preserve">Markandya et al. </w:t>
            </w:r>
            <w:r w:rsidRPr="00A5249C">
              <w:rPr>
                <w:rFonts w:ascii="Times New Roman" w:hAnsi="Times New Roman" w:cs="Times New Roman"/>
                <w:spacing w:val="2"/>
                <w:sz w:val="16"/>
                <w:szCs w:val="16"/>
              </w:rPr>
              <w:fldChar w:fldCharType="begin"/>
            </w:r>
            <w:r w:rsidRPr="00A5249C">
              <w:rPr>
                <w:rFonts w:ascii="Times New Roman" w:hAnsi="Times New Roman" w:cs="Times New Roman"/>
                <w:spacing w:val="2"/>
                <w:sz w:val="16"/>
                <w:szCs w:val="16"/>
              </w:rPr>
              <w:instrText xml:space="preserve"> REF _Ref475445479 \r \h  \* MERGEFORMAT </w:instrText>
            </w:r>
            <w:r w:rsidRPr="00A5249C">
              <w:rPr>
                <w:rFonts w:ascii="Times New Roman" w:hAnsi="Times New Roman" w:cs="Times New Roman"/>
                <w:spacing w:val="2"/>
                <w:sz w:val="16"/>
                <w:szCs w:val="16"/>
              </w:rPr>
            </w:r>
            <w:r w:rsidRPr="00A5249C">
              <w:rPr>
                <w:rFonts w:ascii="Times New Roman" w:hAnsi="Times New Roman" w:cs="Times New Roman"/>
                <w:spacing w:val="2"/>
                <w:sz w:val="16"/>
                <w:szCs w:val="16"/>
              </w:rPr>
              <w:fldChar w:fldCharType="separate"/>
            </w:r>
            <w:r w:rsidRPr="00A5249C">
              <w:rPr>
                <w:rFonts w:ascii="Times New Roman" w:hAnsi="Times New Roman" w:cs="Times New Roman"/>
                <w:spacing w:val="2"/>
                <w:sz w:val="16"/>
                <w:szCs w:val="16"/>
              </w:rPr>
              <w:t>[25]</w:t>
            </w:r>
            <w:r w:rsidRPr="00A5249C">
              <w:rPr>
                <w:rFonts w:ascii="Times New Roman" w:hAnsi="Times New Roman" w:cs="Times New Roman"/>
                <w:spacing w:val="2"/>
                <w:sz w:val="16"/>
                <w:szCs w:val="16"/>
              </w:rPr>
              <w:fldChar w:fldCharType="end"/>
            </w:r>
          </w:p>
        </w:tc>
        <w:tc>
          <w:tcPr>
            <w:tcW w:w="1311" w:type="dxa"/>
            <w:hideMark/>
          </w:tcPr>
          <w:p w:rsidR="00A871E9" w:rsidRPr="00A5249C" w:rsidRDefault="00A871E9" w:rsidP="00A871E9">
            <w:pPr>
              <w:spacing w:afterLines="50" w:after="156"/>
              <w:rPr>
                <w:rFonts w:ascii="Times New Roman" w:hAnsi="Times New Roman" w:cs="Times New Roman"/>
                <w:spacing w:val="2"/>
                <w:sz w:val="16"/>
                <w:szCs w:val="16"/>
              </w:rPr>
            </w:pPr>
            <w:r w:rsidRPr="00A5249C">
              <w:rPr>
                <w:rFonts w:ascii="Times New Roman" w:hAnsi="Times New Roman" w:cs="Times New Roman"/>
                <w:spacing w:val="2"/>
                <w:sz w:val="16"/>
                <w:szCs w:val="16"/>
              </w:rPr>
              <w:t>EU</w:t>
            </w:r>
          </w:p>
        </w:tc>
        <w:tc>
          <w:tcPr>
            <w:tcW w:w="2202" w:type="dxa"/>
          </w:tcPr>
          <w:p w:rsidR="00A871E9" w:rsidRPr="00A5249C" w:rsidRDefault="00491145" w:rsidP="00E91060">
            <w:pPr>
              <w:spacing w:afterLines="50" w:after="156"/>
              <w:jc w:val="left"/>
              <w:rPr>
                <w:rFonts w:ascii="Times New Roman" w:hAnsi="Times New Roman" w:cs="Times New Roman"/>
                <w:spacing w:val="2"/>
                <w:sz w:val="16"/>
                <w:szCs w:val="16"/>
              </w:rPr>
            </w:pPr>
            <w:r>
              <w:rPr>
                <w:rFonts w:ascii="Times New Roman" w:hAnsi="Times New Roman" w:cs="Times New Roman" w:hint="eastAsia"/>
                <w:spacing w:val="2"/>
                <w:sz w:val="16"/>
                <w:szCs w:val="16"/>
              </w:rPr>
              <w:t xml:space="preserve">Low-carbon </w:t>
            </w:r>
            <w:r w:rsidRPr="00491145">
              <w:rPr>
                <w:rFonts w:ascii="Times New Roman" w:hAnsi="Times New Roman" w:cs="Times New Roman"/>
                <w:spacing w:val="2"/>
                <w:sz w:val="16"/>
                <w:szCs w:val="16"/>
              </w:rPr>
              <w:t>transformation</w:t>
            </w:r>
          </w:p>
        </w:tc>
        <w:tc>
          <w:tcPr>
            <w:tcW w:w="1134" w:type="dxa"/>
            <w:hideMark/>
          </w:tcPr>
          <w:p w:rsidR="00A871E9" w:rsidRPr="00A5249C" w:rsidRDefault="00A871E9" w:rsidP="00A871E9">
            <w:pPr>
              <w:spacing w:afterLines="50" w:after="156"/>
              <w:rPr>
                <w:rFonts w:ascii="Times New Roman" w:hAnsi="Times New Roman" w:cs="Times New Roman"/>
                <w:spacing w:val="2"/>
                <w:sz w:val="16"/>
                <w:szCs w:val="16"/>
              </w:rPr>
            </w:pPr>
            <w:r w:rsidRPr="00A5249C">
              <w:rPr>
                <w:rFonts w:ascii="Times New Roman" w:hAnsi="Times New Roman" w:cs="Times New Roman"/>
                <w:spacing w:val="2"/>
                <w:sz w:val="16"/>
                <w:szCs w:val="16"/>
              </w:rPr>
              <w:t>IO</w:t>
            </w:r>
          </w:p>
        </w:tc>
        <w:tc>
          <w:tcPr>
            <w:tcW w:w="1134" w:type="dxa"/>
          </w:tcPr>
          <w:p w:rsidR="00A871E9" w:rsidRPr="00A5249C" w:rsidRDefault="00A871E9" w:rsidP="00A871E9">
            <w:pPr>
              <w:spacing w:afterLines="50" w:after="156"/>
              <w:rPr>
                <w:rFonts w:ascii="Times New Roman" w:hAnsi="Times New Roman" w:cs="Times New Roman"/>
                <w:spacing w:val="2"/>
                <w:sz w:val="16"/>
                <w:szCs w:val="16"/>
              </w:rPr>
            </w:pPr>
            <w:r w:rsidRPr="00A5249C">
              <w:rPr>
                <w:rFonts w:ascii="Times New Roman" w:hAnsi="Times New Roman" w:cs="Times New Roman"/>
                <w:spacing w:val="2"/>
                <w:sz w:val="16"/>
                <w:szCs w:val="16"/>
              </w:rPr>
              <w:t>Positive</w:t>
            </w:r>
          </w:p>
        </w:tc>
        <w:tc>
          <w:tcPr>
            <w:tcW w:w="1276" w:type="dxa"/>
            <w:hideMark/>
          </w:tcPr>
          <w:p w:rsidR="00A871E9" w:rsidRPr="00A5249C" w:rsidRDefault="000B6ED4" w:rsidP="00A871E9">
            <w:pPr>
              <w:spacing w:afterLines="50" w:after="156"/>
              <w:rPr>
                <w:rFonts w:ascii="Times New Roman" w:hAnsi="Times New Roman" w:cs="Times New Roman"/>
                <w:spacing w:val="2"/>
                <w:sz w:val="16"/>
                <w:szCs w:val="16"/>
              </w:rPr>
            </w:pPr>
            <w:bookmarkStart w:id="24" w:name="OLE_LINK68"/>
            <w:bookmarkStart w:id="25" w:name="OLE_LINK69"/>
            <w:r>
              <w:rPr>
                <w:rFonts w:ascii="Times New Roman" w:hAnsi="Times New Roman" w:cs="Times New Roman"/>
                <w:spacing w:val="2"/>
                <w:sz w:val="16"/>
                <w:szCs w:val="16"/>
              </w:rPr>
              <w:t>Net Effects</w:t>
            </w:r>
            <w:bookmarkEnd w:id="24"/>
            <w:bookmarkEnd w:id="25"/>
          </w:p>
        </w:tc>
      </w:tr>
      <w:tr w:rsidR="00A871E9" w:rsidRPr="00A5249C" w:rsidTr="00DF4E63">
        <w:trPr>
          <w:trHeight w:val="285"/>
          <w:jc w:val="center"/>
        </w:trPr>
        <w:tc>
          <w:tcPr>
            <w:tcW w:w="680" w:type="dxa"/>
            <w:hideMark/>
          </w:tcPr>
          <w:p w:rsidR="00A871E9" w:rsidRPr="00A5249C" w:rsidRDefault="00A871E9" w:rsidP="00A871E9">
            <w:pPr>
              <w:spacing w:afterLines="50" w:after="156"/>
              <w:rPr>
                <w:rFonts w:ascii="Times New Roman" w:hAnsi="Times New Roman" w:cs="Times New Roman"/>
                <w:spacing w:val="2"/>
                <w:sz w:val="16"/>
                <w:szCs w:val="16"/>
              </w:rPr>
            </w:pPr>
            <w:r w:rsidRPr="00A5249C">
              <w:rPr>
                <w:rFonts w:ascii="Times New Roman" w:hAnsi="Times New Roman" w:cs="Times New Roman"/>
                <w:spacing w:val="2"/>
                <w:sz w:val="16"/>
                <w:szCs w:val="16"/>
              </w:rPr>
              <w:t>2008</w:t>
            </w:r>
          </w:p>
        </w:tc>
        <w:tc>
          <w:tcPr>
            <w:tcW w:w="1619" w:type="dxa"/>
            <w:hideMark/>
          </w:tcPr>
          <w:p w:rsidR="00A871E9" w:rsidRPr="00A5249C" w:rsidRDefault="00A871E9" w:rsidP="00A871E9">
            <w:pPr>
              <w:spacing w:afterLines="50" w:after="156"/>
              <w:rPr>
                <w:rFonts w:ascii="Times New Roman" w:hAnsi="Times New Roman" w:cs="Times New Roman"/>
                <w:spacing w:val="2"/>
                <w:sz w:val="16"/>
                <w:szCs w:val="16"/>
              </w:rPr>
            </w:pPr>
            <w:r w:rsidRPr="00A5249C">
              <w:rPr>
                <w:rFonts w:ascii="Times New Roman" w:hAnsi="Times New Roman" w:cs="Times New Roman"/>
                <w:spacing w:val="2"/>
                <w:sz w:val="16"/>
                <w:szCs w:val="16"/>
              </w:rPr>
              <w:t xml:space="preserve">Moreno et al. </w:t>
            </w:r>
            <w:r w:rsidRPr="00A5249C">
              <w:rPr>
                <w:rFonts w:ascii="Times New Roman" w:hAnsi="Times New Roman" w:cs="Times New Roman"/>
                <w:spacing w:val="2"/>
                <w:sz w:val="16"/>
                <w:szCs w:val="16"/>
              </w:rPr>
              <w:fldChar w:fldCharType="begin"/>
            </w:r>
            <w:r w:rsidRPr="00A5249C">
              <w:rPr>
                <w:rFonts w:ascii="Times New Roman" w:hAnsi="Times New Roman" w:cs="Times New Roman"/>
                <w:spacing w:val="2"/>
                <w:sz w:val="16"/>
                <w:szCs w:val="16"/>
              </w:rPr>
              <w:instrText xml:space="preserve"> REF _Ref475445484 \r \h  \* MERGEFORMAT </w:instrText>
            </w:r>
            <w:r w:rsidRPr="00A5249C">
              <w:rPr>
                <w:rFonts w:ascii="Times New Roman" w:hAnsi="Times New Roman" w:cs="Times New Roman"/>
                <w:spacing w:val="2"/>
                <w:sz w:val="16"/>
                <w:szCs w:val="16"/>
              </w:rPr>
            </w:r>
            <w:r w:rsidRPr="00A5249C">
              <w:rPr>
                <w:rFonts w:ascii="Times New Roman" w:hAnsi="Times New Roman" w:cs="Times New Roman"/>
                <w:spacing w:val="2"/>
                <w:sz w:val="16"/>
                <w:szCs w:val="16"/>
              </w:rPr>
              <w:fldChar w:fldCharType="separate"/>
            </w:r>
            <w:r w:rsidRPr="00A5249C">
              <w:rPr>
                <w:rFonts w:ascii="Times New Roman" w:hAnsi="Times New Roman" w:cs="Times New Roman"/>
                <w:spacing w:val="2"/>
                <w:sz w:val="16"/>
                <w:szCs w:val="16"/>
              </w:rPr>
              <w:t>[26]</w:t>
            </w:r>
            <w:r w:rsidRPr="00A5249C">
              <w:rPr>
                <w:rFonts w:ascii="Times New Roman" w:hAnsi="Times New Roman" w:cs="Times New Roman"/>
                <w:spacing w:val="2"/>
                <w:sz w:val="16"/>
                <w:szCs w:val="16"/>
              </w:rPr>
              <w:fldChar w:fldCharType="end"/>
            </w:r>
          </w:p>
        </w:tc>
        <w:tc>
          <w:tcPr>
            <w:tcW w:w="1311" w:type="dxa"/>
            <w:hideMark/>
          </w:tcPr>
          <w:p w:rsidR="00A871E9" w:rsidRPr="00A5249C" w:rsidRDefault="00A871E9" w:rsidP="00A871E9">
            <w:pPr>
              <w:spacing w:afterLines="50" w:after="156"/>
              <w:rPr>
                <w:rFonts w:ascii="Times New Roman" w:hAnsi="Times New Roman" w:cs="Times New Roman"/>
                <w:spacing w:val="2"/>
                <w:sz w:val="16"/>
                <w:szCs w:val="16"/>
              </w:rPr>
            </w:pPr>
            <w:r w:rsidRPr="00A5249C">
              <w:rPr>
                <w:rFonts w:ascii="Times New Roman" w:hAnsi="Times New Roman" w:cs="Times New Roman"/>
                <w:spacing w:val="2"/>
                <w:sz w:val="16"/>
                <w:szCs w:val="16"/>
              </w:rPr>
              <w:t>spain</w:t>
            </w:r>
          </w:p>
        </w:tc>
        <w:tc>
          <w:tcPr>
            <w:tcW w:w="2202" w:type="dxa"/>
          </w:tcPr>
          <w:p w:rsidR="00A871E9" w:rsidRPr="00A5249C" w:rsidRDefault="00364623" w:rsidP="00E91060">
            <w:pPr>
              <w:jc w:val="left"/>
              <w:rPr>
                <w:rFonts w:ascii="Times New Roman" w:hAnsi="Times New Roman" w:cs="Times New Roman"/>
                <w:spacing w:val="2"/>
                <w:sz w:val="16"/>
                <w:szCs w:val="16"/>
              </w:rPr>
            </w:pPr>
            <w:bookmarkStart w:id="26" w:name="OLE_LINK66"/>
            <w:bookmarkStart w:id="27" w:name="OLE_LINK67"/>
            <w:r>
              <w:rPr>
                <w:rFonts w:ascii="Times New Roman" w:hAnsi="Times New Roman" w:cs="Times New Roman" w:hint="eastAsia"/>
                <w:spacing w:val="2"/>
                <w:sz w:val="16"/>
                <w:szCs w:val="16"/>
              </w:rPr>
              <w:t>Renewable energy</w:t>
            </w:r>
            <w:bookmarkEnd w:id="26"/>
            <w:bookmarkEnd w:id="27"/>
          </w:p>
        </w:tc>
        <w:tc>
          <w:tcPr>
            <w:tcW w:w="1134" w:type="dxa"/>
            <w:hideMark/>
          </w:tcPr>
          <w:p w:rsidR="00A871E9" w:rsidRPr="00A5249C" w:rsidRDefault="00A871E9" w:rsidP="00A871E9">
            <w:pPr>
              <w:rPr>
                <w:rFonts w:ascii="Times New Roman" w:hAnsi="Times New Roman" w:cs="Times New Roman"/>
                <w:sz w:val="16"/>
                <w:szCs w:val="16"/>
              </w:rPr>
            </w:pPr>
            <w:r w:rsidRPr="00A5249C">
              <w:rPr>
                <w:rFonts w:ascii="Times New Roman" w:hAnsi="Times New Roman" w:cs="Times New Roman"/>
                <w:spacing w:val="2"/>
                <w:sz w:val="16"/>
                <w:szCs w:val="16"/>
              </w:rPr>
              <w:t>Analytical</w:t>
            </w:r>
          </w:p>
        </w:tc>
        <w:tc>
          <w:tcPr>
            <w:tcW w:w="1134" w:type="dxa"/>
          </w:tcPr>
          <w:p w:rsidR="00A871E9" w:rsidRPr="00A5249C" w:rsidRDefault="00A871E9" w:rsidP="00A871E9">
            <w:pPr>
              <w:spacing w:afterLines="50" w:after="156"/>
              <w:rPr>
                <w:rFonts w:ascii="Times New Roman" w:hAnsi="Times New Roman" w:cs="Times New Roman"/>
                <w:spacing w:val="2"/>
                <w:sz w:val="16"/>
                <w:szCs w:val="16"/>
              </w:rPr>
            </w:pPr>
            <w:r w:rsidRPr="00A5249C">
              <w:rPr>
                <w:rFonts w:ascii="Times New Roman" w:hAnsi="Times New Roman" w:cs="Times New Roman"/>
                <w:spacing w:val="2"/>
                <w:sz w:val="16"/>
                <w:szCs w:val="16"/>
              </w:rPr>
              <w:t>Positive</w:t>
            </w:r>
          </w:p>
        </w:tc>
        <w:tc>
          <w:tcPr>
            <w:tcW w:w="1276" w:type="dxa"/>
            <w:hideMark/>
          </w:tcPr>
          <w:p w:rsidR="00A871E9" w:rsidRPr="00A5249C" w:rsidRDefault="005C71D6" w:rsidP="00A871E9">
            <w:pPr>
              <w:spacing w:afterLines="50" w:after="156"/>
              <w:rPr>
                <w:rFonts w:ascii="Times New Roman" w:hAnsi="Times New Roman" w:cs="Times New Roman"/>
                <w:spacing w:val="2"/>
                <w:sz w:val="16"/>
                <w:szCs w:val="16"/>
              </w:rPr>
            </w:pPr>
            <w:r>
              <w:rPr>
                <w:rFonts w:ascii="Times New Roman" w:hAnsi="Times New Roman" w:cs="Times New Roman"/>
                <w:spacing w:val="2"/>
                <w:sz w:val="16"/>
                <w:szCs w:val="16"/>
              </w:rPr>
              <w:t>Unclear</w:t>
            </w:r>
          </w:p>
        </w:tc>
      </w:tr>
      <w:tr w:rsidR="00A871E9" w:rsidRPr="00A5249C" w:rsidTr="00DF4E63">
        <w:trPr>
          <w:trHeight w:val="45"/>
          <w:jc w:val="center"/>
        </w:trPr>
        <w:tc>
          <w:tcPr>
            <w:tcW w:w="680" w:type="dxa"/>
            <w:hideMark/>
          </w:tcPr>
          <w:p w:rsidR="00A871E9" w:rsidRPr="00A5249C" w:rsidRDefault="00A871E9" w:rsidP="00A871E9">
            <w:pPr>
              <w:spacing w:afterLines="50" w:after="156"/>
              <w:rPr>
                <w:rFonts w:ascii="Times New Roman" w:hAnsi="Times New Roman" w:cs="Times New Roman"/>
                <w:spacing w:val="2"/>
                <w:sz w:val="16"/>
                <w:szCs w:val="16"/>
              </w:rPr>
            </w:pPr>
            <w:bookmarkStart w:id="28" w:name="_Hlk477793417"/>
            <w:r w:rsidRPr="00A5249C">
              <w:rPr>
                <w:rFonts w:ascii="Times New Roman" w:hAnsi="Times New Roman" w:cs="Times New Roman"/>
                <w:spacing w:val="2"/>
                <w:sz w:val="16"/>
                <w:szCs w:val="16"/>
              </w:rPr>
              <w:t>2010</w:t>
            </w:r>
          </w:p>
        </w:tc>
        <w:tc>
          <w:tcPr>
            <w:tcW w:w="1619" w:type="dxa"/>
            <w:hideMark/>
          </w:tcPr>
          <w:p w:rsidR="00A871E9" w:rsidRPr="00A5249C" w:rsidRDefault="00A871E9" w:rsidP="00A871E9">
            <w:pPr>
              <w:spacing w:afterLines="50" w:after="156"/>
              <w:rPr>
                <w:rFonts w:ascii="Times New Roman" w:hAnsi="Times New Roman" w:cs="Times New Roman"/>
                <w:spacing w:val="2"/>
                <w:sz w:val="16"/>
                <w:szCs w:val="16"/>
              </w:rPr>
            </w:pPr>
            <w:r w:rsidRPr="00A5249C">
              <w:rPr>
                <w:rFonts w:ascii="Times New Roman" w:hAnsi="Times New Roman" w:cs="Times New Roman"/>
                <w:spacing w:val="2"/>
                <w:sz w:val="16"/>
                <w:szCs w:val="16"/>
              </w:rPr>
              <w:t xml:space="preserve">Llera et al. </w:t>
            </w:r>
            <w:r w:rsidRPr="00A5249C">
              <w:rPr>
                <w:rFonts w:ascii="Times New Roman" w:hAnsi="Times New Roman" w:cs="Times New Roman"/>
                <w:spacing w:val="2"/>
                <w:sz w:val="16"/>
                <w:szCs w:val="16"/>
              </w:rPr>
              <w:fldChar w:fldCharType="begin"/>
            </w:r>
            <w:r w:rsidRPr="00A5249C">
              <w:rPr>
                <w:rFonts w:ascii="Times New Roman" w:hAnsi="Times New Roman" w:cs="Times New Roman"/>
                <w:spacing w:val="2"/>
                <w:sz w:val="16"/>
                <w:szCs w:val="16"/>
              </w:rPr>
              <w:instrText xml:space="preserve"> REF _Ref475445495 \r \h  \* MERGEFORMAT </w:instrText>
            </w:r>
            <w:r w:rsidRPr="00A5249C">
              <w:rPr>
                <w:rFonts w:ascii="Times New Roman" w:hAnsi="Times New Roman" w:cs="Times New Roman"/>
                <w:spacing w:val="2"/>
                <w:sz w:val="16"/>
                <w:szCs w:val="16"/>
              </w:rPr>
            </w:r>
            <w:r w:rsidRPr="00A5249C">
              <w:rPr>
                <w:rFonts w:ascii="Times New Roman" w:hAnsi="Times New Roman" w:cs="Times New Roman"/>
                <w:spacing w:val="2"/>
                <w:sz w:val="16"/>
                <w:szCs w:val="16"/>
              </w:rPr>
              <w:fldChar w:fldCharType="separate"/>
            </w:r>
            <w:r w:rsidRPr="00A5249C">
              <w:rPr>
                <w:rFonts w:ascii="Times New Roman" w:hAnsi="Times New Roman" w:cs="Times New Roman"/>
                <w:spacing w:val="2"/>
                <w:sz w:val="16"/>
                <w:szCs w:val="16"/>
              </w:rPr>
              <w:t>[27]</w:t>
            </w:r>
            <w:r w:rsidRPr="00A5249C">
              <w:rPr>
                <w:rFonts w:ascii="Times New Roman" w:hAnsi="Times New Roman" w:cs="Times New Roman"/>
                <w:spacing w:val="2"/>
                <w:sz w:val="16"/>
                <w:szCs w:val="16"/>
              </w:rPr>
              <w:fldChar w:fldCharType="end"/>
            </w:r>
          </w:p>
        </w:tc>
        <w:tc>
          <w:tcPr>
            <w:tcW w:w="1311" w:type="dxa"/>
            <w:hideMark/>
          </w:tcPr>
          <w:p w:rsidR="00A871E9" w:rsidRPr="00A5249C" w:rsidRDefault="00A871E9" w:rsidP="00A871E9">
            <w:pPr>
              <w:spacing w:afterLines="50" w:after="156"/>
              <w:rPr>
                <w:rFonts w:ascii="Times New Roman" w:hAnsi="Times New Roman" w:cs="Times New Roman"/>
                <w:spacing w:val="2"/>
                <w:sz w:val="16"/>
                <w:szCs w:val="16"/>
              </w:rPr>
            </w:pPr>
            <w:r w:rsidRPr="00A5249C">
              <w:rPr>
                <w:rFonts w:ascii="Times New Roman" w:hAnsi="Times New Roman" w:cs="Times New Roman"/>
                <w:spacing w:val="2"/>
                <w:sz w:val="16"/>
                <w:szCs w:val="16"/>
              </w:rPr>
              <w:t>spain</w:t>
            </w:r>
          </w:p>
        </w:tc>
        <w:tc>
          <w:tcPr>
            <w:tcW w:w="2202" w:type="dxa"/>
          </w:tcPr>
          <w:p w:rsidR="00A871E9" w:rsidRPr="00A5249C" w:rsidRDefault="00CC490E" w:rsidP="00E91060">
            <w:pPr>
              <w:jc w:val="left"/>
              <w:rPr>
                <w:rFonts w:ascii="Times New Roman" w:hAnsi="Times New Roman" w:cs="Times New Roman"/>
                <w:spacing w:val="2"/>
                <w:sz w:val="16"/>
                <w:szCs w:val="16"/>
              </w:rPr>
            </w:pPr>
            <w:r>
              <w:rPr>
                <w:rFonts w:ascii="Times New Roman" w:hAnsi="Times New Roman" w:cs="Times New Roman" w:hint="eastAsia"/>
                <w:spacing w:val="2"/>
                <w:sz w:val="16"/>
                <w:szCs w:val="16"/>
              </w:rPr>
              <w:t>Renewable energy</w:t>
            </w:r>
          </w:p>
        </w:tc>
        <w:tc>
          <w:tcPr>
            <w:tcW w:w="1134" w:type="dxa"/>
            <w:hideMark/>
          </w:tcPr>
          <w:p w:rsidR="00A871E9" w:rsidRPr="00A5249C" w:rsidRDefault="00A871E9" w:rsidP="00A871E9">
            <w:pPr>
              <w:rPr>
                <w:rFonts w:ascii="Times New Roman" w:hAnsi="Times New Roman" w:cs="Times New Roman"/>
                <w:sz w:val="16"/>
                <w:szCs w:val="16"/>
              </w:rPr>
            </w:pPr>
            <w:r w:rsidRPr="00A5249C">
              <w:rPr>
                <w:rFonts w:ascii="Times New Roman" w:hAnsi="Times New Roman" w:cs="Times New Roman"/>
                <w:spacing w:val="2"/>
                <w:sz w:val="16"/>
                <w:szCs w:val="16"/>
              </w:rPr>
              <w:t>Analytical</w:t>
            </w:r>
          </w:p>
        </w:tc>
        <w:tc>
          <w:tcPr>
            <w:tcW w:w="1134" w:type="dxa"/>
          </w:tcPr>
          <w:p w:rsidR="00A871E9" w:rsidRPr="00A5249C" w:rsidRDefault="00A871E9" w:rsidP="00A871E9">
            <w:pPr>
              <w:spacing w:afterLines="50" w:after="156"/>
              <w:rPr>
                <w:rFonts w:ascii="Times New Roman" w:hAnsi="Times New Roman" w:cs="Times New Roman"/>
                <w:spacing w:val="2"/>
                <w:sz w:val="16"/>
                <w:szCs w:val="16"/>
              </w:rPr>
            </w:pPr>
            <w:r w:rsidRPr="00A5249C">
              <w:rPr>
                <w:rFonts w:ascii="Times New Roman" w:hAnsi="Times New Roman" w:cs="Times New Roman"/>
                <w:spacing w:val="2"/>
                <w:sz w:val="16"/>
                <w:szCs w:val="16"/>
              </w:rPr>
              <w:t>Positive</w:t>
            </w:r>
          </w:p>
        </w:tc>
        <w:tc>
          <w:tcPr>
            <w:tcW w:w="1276" w:type="dxa"/>
            <w:hideMark/>
          </w:tcPr>
          <w:p w:rsidR="00A871E9" w:rsidRPr="00A5249C" w:rsidRDefault="00145933" w:rsidP="00A871E9">
            <w:pPr>
              <w:spacing w:afterLines="50" w:after="156"/>
              <w:rPr>
                <w:rFonts w:ascii="Times New Roman" w:hAnsi="Times New Roman" w:cs="Times New Roman"/>
                <w:spacing w:val="2"/>
                <w:sz w:val="16"/>
                <w:szCs w:val="16"/>
              </w:rPr>
            </w:pPr>
            <w:r>
              <w:rPr>
                <w:rFonts w:ascii="Times New Roman" w:hAnsi="Times New Roman" w:cs="Times New Roman" w:hint="eastAsia"/>
                <w:spacing w:val="2"/>
                <w:sz w:val="16"/>
                <w:szCs w:val="16"/>
              </w:rPr>
              <w:t>Gross</w:t>
            </w:r>
            <w:r>
              <w:rPr>
                <w:rFonts w:ascii="Times New Roman" w:hAnsi="Times New Roman" w:cs="Times New Roman"/>
                <w:spacing w:val="2"/>
                <w:sz w:val="16"/>
                <w:szCs w:val="16"/>
              </w:rPr>
              <w:t xml:space="preserve"> Effects</w:t>
            </w:r>
          </w:p>
        </w:tc>
      </w:tr>
      <w:bookmarkEnd w:id="28"/>
      <w:tr w:rsidR="00A871E9" w:rsidRPr="00A5249C" w:rsidTr="00DF4E63">
        <w:trPr>
          <w:trHeight w:val="45"/>
          <w:jc w:val="center"/>
        </w:trPr>
        <w:tc>
          <w:tcPr>
            <w:tcW w:w="680" w:type="dxa"/>
            <w:hideMark/>
          </w:tcPr>
          <w:p w:rsidR="00A871E9" w:rsidRPr="00A5249C" w:rsidRDefault="00A871E9" w:rsidP="00A871E9">
            <w:pPr>
              <w:spacing w:afterLines="50" w:after="156"/>
              <w:rPr>
                <w:rFonts w:ascii="Times New Roman" w:hAnsi="Times New Roman" w:cs="Times New Roman"/>
                <w:spacing w:val="2"/>
                <w:sz w:val="16"/>
                <w:szCs w:val="16"/>
              </w:rPr>
            </w:pPr>
            <w:r w:rsidRPr="00A5249C">
              <w:rPr>
                <w:rFonts w:ascii="Times New Roman" w:hAnsi="Times New Roman" w:cs="Times New Roman"/>
                <w:spacing w:val="2"/>
                <w:sz w:val="16"/>
                <w:szCs w:val="16"/>
              </w:rPr>
              <w:t>2010</w:t>
            </w:r>
          </w:p>
        </w:tc>
        <w:tc>
          <w:tcPr>
            <w:tcW w:w="1619" w:type="dxa"/>
            <w:hideMark/>
          </w:tcPr>
          <w:p w:rsidR="00A871E9" w:rsidRPr="00A5249C" w:rsidRDefault="00A871E9" w:rsidP="00A871E9">
            <w:pPr>
              <w:spacing w:afterLines="50" w:after="156"/>
              <w:rPr>
                <w:rFonts w:ascii="Times New Roman" w:hAnsi="Times New Roman" w:cs="Times New Roman"/>
                <w:spacing w:val="2"/>
                <w:sz w:val="16"/>
                <w:szCs w:val="16"/>
              </w:rPr>
            </w:pPr>
            <w:r w:rsidRPr="00A5249C">
              <w:rPr>
                <w:rFonts w:ascii="Times New Roman" w:hAnsi="Times New Roman" w:cs="Times New Roman"/>
                <w:spacing w:val="2"/>
                <w:sz w:val="16"/>
                <w:szCs w:val="16"/>
              </w:rPr>
              <w:t xml:space="preserve">Wei et al. </w:t>
            </w:r>
            <w:r w:rsidRPr="00A5249C">
              <w:rPr>
                <w:rFonts w:ascii="Times New Roman" w:hAnsi="Times New Roman" w:cs="Times New Roman"/>
                <w:spacing w:val="2"/>
                <w:sz w:val="16"/>
                <w:szCs w:val="16"/>
              </w:rPr>
              <w:fldChar w:fldCharType="begin"/>
            </w:r>
            <w:r w:rsidRPr="00A5249C">
              <w:rPr>
                <w:rFonts w:ascii="Times New Roman" w:hAnsi="Times New Roman" w:cs="Times New Roman"/>
                <w:spacing w:val="2"/>
                <w:sz w:val="16"/>
                <w:szCs w:val="16"/>
              </w:rPr>
              <w:instrText xml:space="preserve"> REF _Ref475445501 \r \h  \* MERGEFORMAT </w:instrText>
            </w:r>
            <w:r w:rsidRPr="00A5249C">
              <w:rPr>
                <w:rFonts w:ascii="Times New Roman" w:hAnsi="Times New Roman" w:cs="Times New Roman"/>
                <w:spacing w:val="2"/>
                <w:sz w:val="16"/>
                <w:szCs w:val="16"/>
              </w:rPr>
            </w:r>
            <w:r w:rsidRPr="00A5249C">
              <w:rPr>
                <w:rFonts w:ascii="Times New Roman" w:hAnsi="Times New Roman" w:cs="Times New Roman"/>
                <w:spacing w:val="2"/>
                <w:sz w:val="16"/>
                <w:szCs w:val="16"/>
              </w:rPr>
              <w:fldChar w:fldCharType="separate"/>
            </w:r>
            <w:r w:rsidRPr="00A5249C">
              <w:rPr>
                <w:rFonts w:ascii="Times New Roman" w:hAnsi="Times New Roman" w:cs="Times New Roman"/>
                <w:spacing w:val="2"/>
                <w:sz w:val="16"/>
                <w:szCs w:val="16"/>
              </w:rPr>
              <w:t>[28]</w:t>
            </w:r>
            <w:r w:rsidRPr="00A5249C">
              <w:rPr>
                <w:rFonts w:ascii="Times New Roman" w:hAnsi="Times New Roman" w:cs="Times New Roman"/>
                <w:spacing w:val="2"/>
                <w:sz w:val="16"/>
                <w:szCs w:val="16"/>
              </w:rPr>
              <w:fldChar w:fldCharType="end"/>
            </w:r>
          </w:p>
        </w:tc>
        <w:tc>
          <w:tcPr>
            <w:tcW w:w="1311" w:type="dxa"/>
            <w:hideMark/>
          </w:tcPr>
          <w:p w:rsidR="00A871E9" w:rsidRPr="00A5249C" w:rsidRDefault="00A871E9" w:rsidP="00A871E9">
            <w:pPr>
              <w:spacing w:afterLines="50" w:after="156"/>
              <w:rPr>
                <w:rFonts w:ascii="Times New Roman" w:hAnsi="Times New Roman" w:cs="Times New Roman"/>
                <w:spacing w:val="2"/>
                <w:sz w:val="16"/>
                <w:szCs w:val="16"/>
              </w:rPr>
            </w:pPr>
            <w:r w:rsidRPr="00A5249C">
              <w:rPr>
                <w:rFonts w:ascii="Times New Roman" w:hAnsi="Times New Roman" w:cs="Times New Roman"/>
                <w:spacing w:val="2"/>
                <w:sz w:val="16"/>
                <w:szCs w:val="16"/>
              </w:rPr>
              <w:t>US</w:t>
            </w:r>
          </w:p>
        </w:tc>
        <w:tc>
          <w:tcPr>
            <w:tcW w:w="2202" w:type="dxa"/>
          </w:tcPr>
          <w:p w:rsidR="00A871E9" w:rsidRPr="00A5249C" w:rsidRDefault="00D33E1A" w:rsidP="00E91060">
            <w:pPr>
              <w:jc w:val="left"/>
              <w:rPr>
                <w:rFonts w:ascii="Times New Roman" w:hAnsi="Times New Roman" w:cs="Times New Roman"/>
                <w:spacing w:val="2"/>
                <w:sz w:val="16"/>
                <w:szCs w:val="16"/>
              </w:rPr>
            </w:pPr>
            <w:r>
              <w:rPr>
                <w:rFonts w:ascii="Times New Roman" w:hAnsi="Times New Roman" w:cs="Times New Roman"/>
                <w:spacing w:val="2"/>
                <w:sz w:val="16"/>
                <w:szCs w:val="16"/>
              </w:rPr>
              <w:t xml:space="preserve">Clean </w:t>
            </w:r>
            <w:r w:rsidR="0072571C">
              <w:rPr>
                <w:rFonts w:ascii="Times New Roman" w:hAnsi="Times New Roman" w:cs="Times New Roman"/>
                <w:spacing w:val="2"/>
                <w:sz w:val="16"/>
                <w:szCs w:val="16"/>
              </w:rPr>
              <w:t>energy industry</w:t>
            </w:r>
          </w:p>
        </w:tc>
        <w:tc>
          <w:tcPr>
            <w:tcW w:w="1134" w:type="dxa"/>
            <w:hideMark/>
          </w:tcPr>
          <w:p w:rsidR="00A871E9" w:rsidRPr="00A5249C" w:rsidRDefault="00A871E9" w:rsidP="00A871E9">
            <w:pPr>
              <w:rPr>
                <w:rFonts w:ascii="Times New Roman" w:hAnsi="Times New Roman" w:cs="Times New Roman"/>
                <w:sz w:val="16"/>
                <w:szCs w:val="16"/>
              </w:rPr>
            </w:pPr>
            <w:r w:rsidRPr="00A5249C">
              <w:rPr>
                <w:rFonts w:ascii="Times New Roman" w:hAnsi="Times New Roman" w:cs="Times New Roman"/>
                <w:spacing w:val="2"/>
                <w:sz w:val="16"/>
                <w:szCs w:val="16"/>
              </w:rPr>
              <w:t>Analytical</w:t>
            </w:r>
          </w:p>
        </w:tc>
        <w:tc>
          <w:tcPr>
            <w:tcW w:w="1134" w:type="dxa"/>
          </w:tcPr>
          <w:p w:rsidR="00A871E9" w:rsidRPr="00A5249C" w:rsidRDefault="00A871E9" w:rsidP="00A871E9">
            <w:pPr>
              <w:spacing w:afterLines="50" w:after="156"/>
              <w:rPr>
                <w:rFonts w:ascii="Times New Roman" w:hAnsi="Times New Roman" w:cs="Times New Roman"/>
                <w:spacing w:val="2"/>
                <w:sz w:val="16"/>
                <w:szCs w:val="16"/>
              </w:rPr>
            </w:pPr>
            <w:r w:rsidRPr="00A5249C">
              <w:rPr>
                <w:rFonts w:ascii="Times New Roman" w:hAnsi="Times New Roman" w:cs="Times New Roman"/>
                <w:spacing w:val="2"/>
                <w:sz w:val="16"/>
                <w:szCs w:val="16"/>
              </w:rPr>
              <w:t>Positive</w:t>
            </w:r>
          </w:p>
        </w:tc>
        <w:tc>
          <w:tcPr>
            <w:tcW w:w="1276" w:type="dxa"/>
            <w:hideMark/>
          </w:tcPr>
          <w:p w:rsidR="00A871E9" w:rsidRPr="00A5249C" w:rsidRDefault="00B1665C" w:rsidP="00A871E9">
            <w:pPr>
              <w:spacing w:afterLines="50" w:after="156"/>
              <w:rPr>
                <w:rFonts w:ascii="Times New Roman" w:hAnsi="Times New Roman" w:cs="Times New Roman"/>
                <w:spacing w:val="2"/>
                <w:sz w:val="16"/>
                <w:szCs w:val="16"/>
              </w:rPr>
            </w:pPr>
            <w:r>
              <w:rPr>
                <w:rFonts w:ascii="Times New Roman" w:hAnsi="Times New Roman" w:cs="Times New Roman"/>
                <w:spacing w:val="2"/>
                <w:sz w:val="16"/>
                <w:szCs w:val="16"/>
              </w:rPr>
              <w:t>Net Effects</w:t>
            </w:r>
          </w:p>
        </w:tc>
      </w:tr>
      <w:tr w:rsidR="00B81793" w:rsidRPr="00A5249C" w:rsidTr="00DF4E63">
        <w:trPr>
          <w:trHeight w:val="45"/>
          <w:jc w:val="center"/>
        </w:trPr>
        <w:tc>
          <w:tcPr>
            <w:tcW w:w="680" w:type="dxa"/>
            <w:hideMark/>
          </w:tcPr>
          <w:p w:rsidR="00B81793" w:rsidRPr="00A5249C" w:rsidRDefault="00B81793" w:rsidP="00B81793">
            <w:pPr>
              <w:spacing w:afterLines="50" w:after="156"/>
              <w:rPr>
                <w:rFonts w:ascii="Times New Roman" w:hAnsi="Times New Roman" w:cs="Times New Roman"/>
                <w:spacing w:val="2"/>
                <w:sz w:val="16"/>
                <w:szCs w:val="16"/>
              </w:rPr>
            </w:pPr>
            <w:r w:rsidRPr="00A5249C">
              <w:rPr>
                <w:rFonts w:ascii="Times New Roman" w:hAnsi="Times New Roman" w:cs="Times New Roman"/>
                <w:spacing w:val="2"/>
                <w:sz w:val="16"/>
                <w:szCs w:val="16"/>
              </w:rPr>
              <w:t>2012</w:t>
            </w:r>
          </w:p>
        </w:tc>
        <w:tc>
          <w:tcPr>
            <w:tcW w:w="1619" w:type="dxa"/>
            <w:hideMark/>
          </w:tcPr>
          <w:p w:rsidR="00B81793" w:rsidRPr="00A5249C" w:rsidRDefault="00B81793" w:rsidP="00B81793">
            <w:pPr>
              <w:spacing w:afterLines="50" w:after="156"/>
              <w:rPr>
                <w:rFonts w:ascii="Times New Roman" w:hAnsi="Times New Roman" w:cs="Times New Roman"/>
                <w:spacing w:val="2"/>
                <w:sz w:val="16"/>
                <w:szCs w:val="16"/>
              </w:rPr>
            </w:pPr>
            <w:r w:rsidRPr="00A5249C">
              <w:rPr>
                <w:rFonts w:ascii="Times New Roman" w:hAnsi="Times New Roman" w:cs="Times New Roman"/>
                <w:spacing w:val="2"/>
                <w:sz w:val="16"/>
                <w:szCs w:val="16"/>
              </w:rPr>
              <w:t xml:space="preserve">Grossmann et al. </w:t>
            </w:r>
            <w:r w:rsidRPr="00A5249C">
              <w:rPr>
                <w:rFonts w:ascii="Times New Roman" w:hAnsi="Times New Roman" w:cs="Times New Roman"/>
                <w:spacing w:val="2"/>
                <w:sz w:val="16"/>
                <w:szCs w:val="16"/>
              </w:rPr>
              <w:fldChar w:fldCharType="begin"/>
            </w:r>
            <w:r w:rsidRPr="00A5249C">
              <w:rPr>
                <w:rFonts w:ascii="Times New Roman" w:hAnsi="Times New Roman" w:cs="Times New Roman"/>
                <w:spacing w:val="2"/>
                <w:sz w:val="16"/>
                <w:szCs w:val="16"/>
              </w:rPr>
              <w:instrText xml:space="preserve"> REF _Ref475445506 \r \h  \* MERGEFORMAT </w:instrText>
            </w:r>
            <w:r w:rsidRPr="00A5249C">
              <w:rPr>
                <w:rFonts w:ascii="Times New Roman" w:hAnsi="Times New Roman" w:cs="Times New Roman"/>
                <w:spacing w:val="2"/>
                <w:sz w:val="16"/>
                <w:szCs w:val="16"/>
              </w:rPr>
            </w:r>
            <w:r w:rsidRPr="00A5249C">
              <w:rPr>
                <w:rFonts w:ascii="Times New Roman" w:hAnsi="Times New Roman" w:cs="Times New Roman"/>
                <w:spacing w:val="2"/>
                <w:sz w:val="16"/>
                <w:szCs w:val="16"/>
              </w:rPr>
              <w:fldChar w:fldCharType="separate"/>
            </w:r>
            <w:r w:rsidRPr="00A5249C">
              <w:rPr>
                <w:rFonts w:ascii="Times New Roman" w:hAnsi="Times New Roman" w:cs="Times New Roman"/>
                <w:spacing w:val="2"/>
                <w:sz w:val="16"/>
                <w:szCs w:val="16"/>
              </w:rPr>
              <w:t>[29]</w:t>
            </w:r>
            <w:r w:rsidRPr="00A5249C">
              <w:rPr>
                <w:rFonts w:ascii="Times New Roman" w:hAnsi="Times New Roman" w:cs="Times New Roman"/>
                <w:spacing w:val="2"/>
                <w:sz w:val="16"/>
                <w:szCs w:val="16"/>
              </w:rPr>
              <w:fldChar w:fldCharType="end"/>
            </w:r>
          </w:p>
        </w:tc>
        <w:tc>
          <w:tcPr>
            <w:tcW w:w="1311" w:type="dxa"/>
            <w:hideMark/>
          </w:tcPr>
          <w:p w:rsidR="00B81793" w:rsidRPr="00A5249C" w:rsidRDefault="00B81793" w:rsidP="00B81793">
            <w:pPr>
              <w:spacing w:afterLines="50" w:after="156"/>
              <w:rPr>
                <w:rFonts w:ascii="Times New Roman" w:hAnsi="Times New Roman" w:cs="Times New Roman"/>
                <w:spacing w:val="2"/>
                <w:sz w:val="16"/>
                <w:szCs w:val="16"/>
              </w:rPr>
            </w:pPr>
            <w:r w:rsidRPr="00A5249C">
              <w:rPr>
                <w:rFonts w:ascii="Times New Roman" w:hAnsi="Times New Roman" w:cs="Times New Roman"/>
                <w:spacing w:val="2"/>
                <w:sz w:val="16"/>
                <w:szCs w:val="16"/>
              </w:rPr>
              <w:t>Global</w:t>
            </w:r>
          </w:p>
        </w:tc>
        <w:tc>
          <w:tcPr>
            <w:tcW w:w="2202" w:type="dxa"/>
          </w:tcPr>
          <w:p w:rsidR="00B81793" w:rsidRPr="00A5249C" w:rsidRDefault="00B81793" w:rsidP="00E91060">
            <w:pPr>
              <w:jc w:val="left"/>
              <w:rPr>
                <w:rFonts w:ascii="Times New Roman" w:hAnsi="Times New Roman" w:cs="Times New Roman"/>
                <w:spacing w:val="2"/>
                <w:sz w:val="16"/>
                <w:szCs w:val="16"/>
              </w:rPr>
            </w:pPr>
            <w:r>
              <w:rPr>
                <w:rFonts w:ascii="Times New Roman" w:hAnsi="Times New Roman" w:cs="Times New Roman"/>
                <w:spacing w:val="2"/>
                <w:sz w:val="16"/>
                <w:szCs w:val="16"/>
              </w:rPr>
              <w:t>L</w:t>
            </w:r>
            <w:r w:rsidRPr="003153E4">
              <w:rPr>
                <w:rFonts w:ascii="Times New Roman" w:hAnsi="Times New Roman" w:cs="Times New Roman"/>
                <w:spacing w:val="2"/>
                <w:sz w:val="16"/>
                <w:szCs w:val="16"/>
              </w:rPr>
              <w:t>arge-scale</w:t>
            </w:r>
            <w:r>
              <w:rPr>
                <w:rFonts w:ascii="Times New Roman" w:hAnsi="Times New Roman" w:cs="Times New Roman"/>
                <w:spacing w:val="2"/>
                <w:sz w:val="16"/>
                <w:szCs w:val="16"/>
              </w:rPr>
              <w:t xml:space="preserve"> </w:t>
            </w:r>
            <w:r w:rsidRPr="003153E4">
              <w:rPr>
                <w:rFonts w:ascii="Times New Roman" w:hAnsi="Times New Roman" w:cs="Times New Roman"/>
                <w:spacing w:val="2"/>
                <w:sz w:val="16"/>
                <w:szCs w:val="16"/>
              </w:rPr>
              <w:t>photovoltaics</w:t>
            </w:r>
            <w:r>
              <w:rPr>
                <w:rFonts w:ascii="Times New Roman" w:hAnsi="Times New Roman" w:cs="Times New Roman"/>
                <w:spacing w:val="2"/>
                <w:sz w:val="16"/>
                <w:szCs w:val="16"/>
              </w:rPr>
              <w:t xml:space="preserve"> generation</w:t>
            </w:r>
          </w:p>
        </w:tc>
        <w:tc>
          <w:tcPr>
            <w:tcW w:w="1134" w:type="dxa"/>
            <w:hideMark/>
          </w:tcPr>
          <w:p w:rsidR="00B81793" w:rsidRPr="00A5249C" w:rsidRDefault="00B81793" w:rsidP="00B81793">
            <w:pPr>
              <w:rPr>
                <w:rFonts w:ascii="Times New Roman" w:hAnsi="Times New Roman" w:cs="Times New Roman"/>
                <w:sz w:val="16"/>
                <w:szCs w:val="16"/>
              </w:rPr>
            </w:pPr>
            <w:r w:rsidRPr="00A5249C">
              <w:rPr>
                <w:rFonts w:ascii="Times New Roman" w:hAnsi="Times New Roman" w:cs="Times New Roman"/>
                <w:spacing w:val="2"/>
                <w:sz w:val="16"/>
                <w:szCs w:val="16"/>
              </w:rPr>
              <w:t>Analytical</w:t>
            </w:r>
          </w:p>
        </w:tc>
        <w:tc>
          <w:tcPr>
            <w:tcW w:w="1134" w:type="dxa"/>
          </w:tcPr>
          <w:p w:rsidR="00B81793" w:rsidRPr="00A5249C" w:rsidRDefault="00B81793" w:rsidP="00B81793">
            <w:pPr>
              <w:spacing w:afterLines="50" w:after="156"/>
              <w:rPr>
                <w:rFonts w:ascii="Times New Roman" w:hAnsi="Times New Roman" w:cs="Times New Roman"/>
                <w:spacing w:val="2"/>
                <w:sz w:val="16"/>
                <w:szCs w:val="16"/>
              </w:rPr>
            </w:pPr>
            <w:r w:rsidRPr="00A5249C">
              <w:rPr>
                <w:rFonts w:ascii="Times New Roman" w:hAnsi="Times New Roman" w:cs="Times New Roman"/>
                <w:spacing w:val="2"/>
                <w:sz w:val="16"/>
                <w:szCs w:val="16"/>
              </w:rPr>
              <w:t>Positive</w:t>
            </w:r>
          </w:p>
        </w:tc>
        <w:tc>
          <w:tcPr>
            <w:tcW w:w="1276" w:type="dxa"/>
            <w:hideMark/>
          </w:tcPr>
          <w:p w:rsidR="00B81793" w:rsidRPr="00A5249C" w:rsidRDefault="00B81793" w:rsidP="00B81793">
            <w:pPr>
              <w:spacing w:afterLines="50" w:after="156"/>
              <w:rPr>
                <w:rFonts w:ascii="Times New Roman" w:hAnsi="Times New Roman" w:cs="Times New Roman"/>
                <w:spacing w:val="2"/>
                <w:sz w:val="16"/>
                <w:szCs w:val="16"/>
              </w:rPr>
            </w:pPr>
            <w:bookmarkStart w:id="29" w:name="OLE_LINK72"/>
            <w:bookmarkStart w:id="30" w:name="OLE_LINK73"/>
            <w:r>
              <w:rPr>
                <w:rFonts w:ascii="Times New Roman" w:hAnsi="Times New Roman" w:cs="Times New Roman" w:hint="eastAsia"/>
                <w:spacing w:val="2"/>
                <w:sz w:val="16"/>
                <w:szCs w:val="16"/>
              </w:rPr>
              <w:t>Gross</w:t>
            </w:r>
            <w:r>
              <w:rPr>
                <w:rFonts w:ascii="Times New Roman" w:hAnsi="Times New Roman" w:cs="Times New Roman"/>
                <w:spacing w:val="2"/>
                <w:sz w:val="16"/>
                <w:szCs w:val="16"/>
              </w:rPr>
              <w:t xml:space="preserve"> Effects</w:t>
            </w:r>
            <w:bookmarkEnd w:id="29"/>
            <w:bookmarkEnd w:id="30"/>
          </w:p>
        </w:tc>
      </w:tr>
      <w:tr w:rsidR="00B81793" w:rsidRPr="00A5249C" w:rsidTr="00DF4E63">
        <w:trPr>
          <w:trHeight w:val="45"/>
          <w:jc w:val="center"/>
        </w:trPr>
        <w:tc>
          <w:tcPr>
            <w:tcW w:w="680" w:type="dxa"/>
            <w:hideMark/>
          </w:tcPr>
          <w:p w:rsidR="00B81793" w:rsidRPr="00A5249C" w:rsidRDefault="00B81793" w:rsidP="00B81793">
            <w:pPr>
              <w:spacing w:afterLines="50" w:after="156"/>
              <w:rPr>
                <w:rFonts w:ascii="Times New Roman" w:hAnsi="Times New Roman" w:cs="Times New Roman"/>
                <w:spacing w:val="2"/>
                <w:sz w:val="16"/>
                <w:szCs w:val="16"/>
              </w:rPr>
            </w:pPr>
            <w:r w:rsidRPr="00A5249C">
              <w:rPr>
                <w:rFonts w:ascii="Times New Roman" w:hAnsi="Times New Roman" w:cs="Times New Roman"/>
                <w:spacing w:val="2"/>
                <w:sz w:val="16"/>
                <w:szCs w:val="16"/>
              </w:rPr>
              <w:t>2013</w:t>
            </w:r>
          </w:p>
        </w:tc>
        <w:tc>
          <w:tcPr>
            <w:tcW w:w="1619" w:type="dxa"/>
            <w:hideMark/>
          </w:tcPr>
          <w:p w:rsidR="00B81793" w:rsidRPr="00A5249C" w:rsidRDefault="00B81793" w:rsidP="00B81793">
            <w:pPr>
              <w:spacing w:afterLines="50" w:after="156"/>
              <w:rPr>
                <w:rFonts w:ascii="Times New Roman" w:hAnsi="Times New Roman" w:cs="Times New Roman"/>
                <w:spacing w:val="2"/>
                <w:sz w:val="16"/>
                <w:szCs w:val="16"/>
              </w:rPr>
            </w:pPr>
            <w:r w:rsidRPr="00A5249C">
              <w:rPr>
                <w:rFonts w:ascii="Times New Roman" w:hAnsi="Times New Roman" w:cs="Times New Roman"/>
                <w:spacing w:val="2"/>
                <w:sz w:val="16"/>
                <w:szCs w:val="16"/>
              </w:rPr>
              <w:t xml:space="preserve">Llera et al. </w:t>
            </w:r>
            <w:r w:rsidRPr="00A5249C">
              <w:rPr>
                <w:rFonts w:ascii="Times New Roman" w:hAnsi="Times New Roman" w:cs="Times New Roman"/>
                <w:spacing w:val="2"/>
                <w:sz w:val="16"/>
                <w:szCs w:val="16"/>
              </w:rPr>
              <w:fldChar w:fldCharType="begin"/>
            </w:r>
            <w:r w:rsidRPr="00A5249C">
              <w:rPr>
                <w:rFonts w:ascii="Times New Roman" w:hAnsi="Times New Roman" w:cs="Times New Roman"/>
                <w:spacing w:val="2"/>
                <w:sz w:val="16"/>
                <w:szCs w:val="16"/>
              </w:rPr>
              <w:instrText xml:space="preserve"> REF _Ref475445511 \r \h  \* MERGEFORMAT </w:instrText>
            </w:r>
            <w:r w:rsidRPr="00A5249C">
              <w:rPr>
                <w:rFonts w:ascii="Times New Roman" w:hAnsi="Times New Roman" w:cs="Times New Roman"/>
                <w:spacing w:val="2"/>
                <w:sz w:val="16"/>
                <w:szCs w:val="16"/>
              </w:rPr>
            </w:r>
            <w:r w:rsidRPr="00A5249C">
              <w:rPr>
                <w:rFonts w:ascii="Times New Roman" w:hAnsi="Times New Roman" w:cs="Times New Roman"/>
                <w:spacing w:val="2"/>
                <w:sz w:val="16"/>
                <w:szCs w:val="16"/>
              </w:rPr>
              <w:fldChar w:fldCharType="separate"/>
            </w:r>
            <w:r w:rsidRPr="00A5249C">
              <w:rPr>
                <w:rFonts w:ascii="Times New Roman" w:hAnsi="Times New Roman" w:cs="Times New Roman"/>
                <w:spacing w:val="2"/>
                <w:sz w:val="16"/>
                <w:szCs w:val="16"/>
              </w:rPr>
              <w:t>[30]</w:t>
            </w:r>
            <w:r w:rsidRPr="00A5249C">
              <w:rPr>
                <w:rFonts w:ascii="Times New Roman" w:hAnsi="Times New Roman" w:cs="Times New Roman"/>
                <w:spacing w:val="2"/>
                <w:sz w:val="16"/>
                <w:szCs w:val="16"/>
              </w:rPr>
              <w:fldChar w:fldCharType="end"/>
            </w:r>
          </w:p>
        </w:tc>
        <w:tc>
          <w:tcPr>
            <w:tcW w:w="1311" w:type="dxa"/>
            <w:hideMark/>
          </w:tcPr>
          <w:p w:rsidR="00B81793" w:rsidRPr="00A5249C" w:rsidRDefault="00B81793" w:rsidP="00B81793">
            <w:pPr>
              <w:spacing w:afterLines="50" w:after="156"/>
              <w:rPr>
                <w:rFonts w:ascii="Times New Roman" w:hAnsi="Times New Roman" w:cs="Times New Roman"/>
                <w:spacing w:val="2"/>
                <w:sz w:val="16"/>
                <w:szCs w:val="16"/>
              </w:rPr>
            </w:pPr>
            <w:r w:rsidRPr="00A5249C">
              <w:rPr>
                <w:rFonts w:ascii="Times New Roman" w:hAnsi="Times New Roman" w:cs="Times New Roman"/>
                <w:spacing w:val="2"/>
                <w:sz w:val="16"/>
                <w:szCs w:val="16"/>
              </w:rPr>
              <w:t>Spanish/German</w:t>
            </w:r>
          </w:p>
        </w:tc>
        <w:tc>
          <w:tcPr>
            <w:tcW w:w="2202" w:type="dxa"/>
          </w:tcPr>
          <w:p w:rsidR="00B81793" w:rsidRPr="00A5249C" w:rsidRDefault="00A366E4" w:rsidP="00E91060">
            <w:pPr>
              <w:spacing w:afterLines="50" w:after="156"/>
              <w:jc w:val="left"/>
              <w:rPr>
                <w:rFonts w:ascii="Times New Roman" w:hAnsi="Times New Roman" w:cs="Times New Roman"/>
                <w:spacing w:val="2"/>
                <w:sz w:val="16"/>
                <w:szCs w:val="16"/>
              </w:rPr>
            </w:pPr>
            <w:r w:rsidRPr="006625E1">
              <w:rPr>
                <w:rFonts w:ascii="Times New Roman" w:hAnsi="Times New Roman" w:cs="Times New Roman"/>
                <w:spacing w:val="2"/>
                <w:sz w:val="16"/>
                <w:szCs w:val="16"/>
              </w:rPr>
              <w:t>D</w:t>
            </w:r>
            <w:r w:rsidR="006625E1" w:rsidRPr="006625E1">
              <w:rPr>
                <w:rFonts w:ascii="Times New Roman" w:hAnsi="Times New Roman" w:cs="Times New Roman"/>
                <w:spacing w:val="2"/>
                <w:sz w:val="16"/>
                <w:szCs w:val="16"/>
              </w:rPr>
              <w:t>eployment</w:t>
            </w:r>
            <w:r>
              <w:rPr>
                <w:rFonts w:ascii="Times New Roman" w:hAnsi="Times New Roman" w:cs="Times New Roman"/>
                <w:spacing w:val="2"/>
                <w:sz w:val="16"/>
                <w:szCs w:val="16"/>
              </w:rPr>
              <w:t xml:space="preserve"> of Solar PV</w:t>
            </w:r>
          </w:p>
        </w:tc>
        <w:tc>
          <w:tcPr>
            <w:tcW w:w="1134" w:type="dxa"/>
            <w:hideMark/>
          </w:tcPr>
          <w:p w:rsidR="00B81793" w:rsidRPr="00A5249C" w:rsidRDefault="00B81793" w:rsidP="00B81793">
            <w:pPr>
              <w:spacing w:afterLines="50" w:after="156"/>
              <w:rPr>
                <w:rFonts w:ascii="Times New Roman" w:hAnsi="Times New Roman" w:cs="Times New Roman"/>
                <w:spacing w:val="2"/>
                <w:sz w:val="16"/>
                <w:szCs w:val="16"/>
              </w:rPr>
            </w:pPr>
            <w:bookmarkStart w:id="31" w:name="OLE_LINK123"/>
            <w:bookmarkStart w:id="32" w:name="OLE_LINK124"/>
            <w:r w:rsidRPr="00A5249C">
              <w:rPr>
                <w:rFonts w:ascii="Times New Roman" w:hAnsi="Times New Roman" w:cs="Times New Roman"/>
                <w:spacing w:val="2"/>
                <w:sz w:val="16"/>
                <w:szCs w:val="16"/>
              </w:rPr>
              <w:t>Analytical</w:t>
            </w:r>
            <w:bookmarkEnd w:id="31"/>
            <w:bookmarkEnd w:id="32"/>
          </w:p>
        </w:tc>
        <w:tc>
          <w:tcPr>
            <w:tcW w:w="1134" w:type="dxa"/>
          </w:tcPr>
          <w:p w:rsidR="00B81793" w:rsidRPr="00A5249C" w:rsidRDefault="00B81793" w:rsidP="00B81793">
            <w:pPr>
              <w:spacing w:afterLines="50" w:after="156"/>
              <w:rPr>
                <w:rFonts w:ascii="Times New Roman" w:hAnsi="Times New Roman" w:cs="Times New Roman"/>
                <w:spacing w:val="2"/>
                <w:sz w:val="16"/>
                <w:szCs w:val="16"/>
              </w:rPr>
            </w:pPr>
            <w:r w:rsidRPr="00A5249C">
              <w:rPr>
                <w:rFonts w:ascii="Times New Roman" w:hAnsi="Times New Roman" w:cs="Times New Roman"/>
                <w:spacing w:val="2"/>
                <w:sz w:val="16"/>
                <w:szCs w:val="16"/>
              </w:rPr>
              <w:t>Positive</w:t>
            </w:r>
          </w:p>
        </w:tc>
        <w:tc>
          <w:tcPr>
            <w:tcW w:w="1276" w:type="dxa"/>
            <w:hideMark/>
          </w:tcPr>
          <w:p w:rsidR="00B81793" w:rsidRPr="00A5249C" w:rsidRDefault="007111D9" w:rsidP="00B81793">
            <w:pPr>
              <w:spacing w:afterLines="50" w:after="156"/>
              <w:rPr>
                <w:rFonts w:ascii="Times New Roman" w:hAnsi="Times New Roman" w:cs="Times New Roman"/>
                <w:spacing w:val="2"/>
                <w:sz w:val="16"/>
                <w:szCs w:val="16"/>
              </w:rPr>
            </w:pPr>
            <w:bookmarkStart w:id="33" w:name="OLE_LINK74"/>
            <w:bookmarkStart w:id="34" w:name="OLE_LINK75"/>
            <w:r>
              <w:rPr>
                <w:rFonts w:ascii="Times New Roman" w:hAnsi="Times New Roman" w:cs="Times New Roman" w:hint="eastAsia"/>
                <w:spacing w:val="2"/>
                <w:sz w:val="16"/>
                <w:szCs w:val="16"/>
              </w:rPr>
              <w:t>Gross</w:t>
            </w:r>
            <w:r>
              <w:rPr>
                <w:rFonts w:ascii="Times New Roman" w:hAnsi="Times New Roman" w:cs="Times New Roman"/>
                <w:spacing w:val="2"/>
                <w:sz w:val="16"/>
                <w:szCs w:val="16"/>
              </w:rPr>
              <w:t xml:space="preserve"> Effects</w:t>
            </w:r>
            <w:bookmarkEnd w:id="33"/>
            <w:bookmarkEnd w:id="34"/>
          </w:p>
        </w:tc>
      </w:tr>
      <w:tr w:rsidR="00B81793" w:rsidRPr="00A5249C" w:rsidTr="00DF4E63">
        <w:trPr>
          <w:trHeight w:val="45"/>
          <w:jc w:val="center"/>
        </w:trPr>
        <w:tc>
          <w:tcPr>
            <w:tcW w:w="680" w:type="dxa"/>
            <w:hideMark/>
          </w:tcPr>
          <w:p w:rsidR="00B81793" w:rsidRPr="00A5249C" w:rsidRDefault="00B81793" w:rsidP="00B81793">
            <w:pPr>
              <w:spacing w:afterLines="50" w:after="156"/>
              <w:rPr>
                <w:rFonts w:ascii="Times New Roman" w:hAnsi="Times New Roman" w:cs="Times New Roman"/>
                <w:spacing w:val="2"/>
                <w:sz w:val="16"/>
                <w:szCs w:val="16"/>
              </w:rPr>
            </w:pPr>
            <w:r w:rsidRPr="00A5249C">
              <w:rPr>
                <w:rFonts w:ascii="Times New Roman" w:hAnsi="Times New Roman" w:cs="Times New Roman"/>
                <w:spacing w:val="2"/>
                <w:sz w:val="16"/>
                <w:szCs w:val="16"/>
              </w:rPr>
              <w:t>2015</w:t>
            </w:r>
          </w:p>
        </w:tc>
        <w:tc>
          <w:tcPr>
            <w:tcW w:w="1619" w:type="dxa"/>
            <w:hideMark/>
          </w:tcPr>
          <w:p w:rsidR="00B81793" w:rsidRPr="00A5249C" w:rsidRDefault="00B81793" w:rsidP="00B81793">
            <w:pPr>
              <w:spacing w:afterLines="50" w:after="156"/>
              <w:rPr>
                <w:rFonts w:ascii="Times New Roman" w:hAnsi="Times New Roman" w:cs="Times New Roman"/>
                <w:spacing w:val="2"/>
                <w:sz w:val="16"/>
                <w:szCs w:val="16"/>
              </w:rPr>
            </w:pPr>
            <w:r w:rsidRPr="00A5249C">
              <w:rPr>
                <w:rFonts w:ascii="Times New Roman" w:hAnsi="Times New Roman" w:cs="Times New Roman"/>
                <w:spacing w:val="2"/>
                <w:sz w:val="16"/>
                <w:szCs w:val="16"/>
              </w:rPr>
              <w:t xml:space="preserve">Ortega et al. </w:t>
            </w:r>
            <w:r w:rsidRPr="00A5249C">
              <w:rPr>
                <w:rFonts w:ascii="Times New Roman" w:hAnsi="Times New Roman" w:cs="Times New Roman"/>
                <w:spacing w:val="2"/>
                <w:sz w:val="16"/>
                <w:szCs w:val="16"/>
              </w:rPr>
              <w:fldChar w:fldCharType="begin"/>
            </w:r>
            <w:r w:rsidRPr="00A5249C">
              <w:rPr>
                <w:rFonts w:ascii="Times New Roman" w:hAnsi="Times New Roman" w:cs="Times New Roman"/>
                <w:spacing w:val="2"/>
                <w:sz w:val="16"/>
                <w:szCs w:val="16"/>
              </w:rPr>
              <w:instrText xml:space="preserve"> REF _Ref475445516 \r \h  \* MERGEFORMAT </w:instrText>
            </w:r>
            <w:r w:rsidRPr="00A5249C">
              <w:rPr>
                <w:rFonts w:ascii="Times New Roman" w:hAnsi="Times New Roman" w:cs="Times New Roman"/>
                <w:spacing w:val="2"/>
                <w:sz w:val="16"/>
                <w:szCs w:val="16"/>
              </w:rPr>
            </w:r>
            <w:r w:rsidRPr="00A5249C">
              <w:rPr>
                <w:rFonts w:ascii="Times New Roman" w:hAnsi="Times New Roman" w:cs="Times New Roman"/>
                <w:spacing w:val="2"/>
                <w:sz w:val="16"/>
                <w:szCs w:val="16"/>
              </w:rPr>
              <w:fldChar w:fldCharType="separate"/>
            </w:r>
            <w:r w:rsidRPr="00A5249C">
              <w:rPr>
                <w:rFonts w:ascii="Times New Roman" w:hAnsi="Times New Roman" w:cs="Times New Roman"/>
                <w:spacing w:val="2"/>
                <w:sz w:val="16"/>
                <w:szCs w:val="16"/>
              </w:rPr>
              <w:t>[31]</w:t>
            </w:r>
            <w:r w:rsidRPr="00A5249C">
              <w:rPr>
                <w:rFonts w:ascii="Times New Roman" w:hAnsi="Times New Roman" w:cs="Times New Roman"/>
                <w:spacing w:val="2"/>
                <w:sz w:val="16"/>
                <w:szCs w:val="16"/>
              </w:rPr>
              <w:fldChar w:fldCharType="end"/>
            </w:r>
          </w:p>
        </w:tc>
        <w:tc>
          <w:tcPr>
            <w:tcW w:w="1311" w:type="dxa"/>
            <w:hideMark/>
          </w:tcPr>
          <w:p w:rsidR="00B81793" w:rsidRPr="00A5249C" w:rsidRDefault="00B81793" w:rsidP="00B81793">
            <w:pPr>
              <w:spacing w:afterLines="50" w:after="156"/>
              <w:rPr>
                <w:rFonts w:ascii="Times New Roman" w:hAnsi="Times New Roman" w:cs="Times New Roman"/>
                <w:spacing w:val="2"/>
                <w:sz w:val="16"/>
                <w:szCs w:val="16"/>
              </w:rPr>
            </w:pPr>
            <w:r w:rsidRPr="00A5249C">
              <w:rPr>
                <w:rFonts w:ascii="Times New Roman" w:hAnsi="Times New Roman" w:cs="Times New Roman"/>
                <w:spacing w:val="2"/>
                <w:sz w:val="16"/>
                <w:szCs w:val="16"/>
              </w:rPr>
              <w:t>EU</w:t>
            </w:r>
          </w:p>
        </w:tc>
        <w:tc>
          <w:tcPr>
            <w:tcW w:w="2202" w:type="dxa"/>
          </w:tcPr>
          <w:p w:rsidR="00B81793" w:rsidRPr="00A5249C" w:rsidRDefault="00542BFF" w:rsidP="00E91060">
            <w:pPr>
              <w:spacing w:afterLines="50" w:after="156"/>
              <w:jc w:val="left"/>
              <w:rPr>
                <w:rFonts w:ascii="Times New Roman" w:hAnsi="Times New Roman" w:cs="Times New Roman"/>
                <w:spacing w:val="2"/>
                <w:sz w:val="16"/>
                <w:szCs w:val="16"/>
              </w:rPr>
            </w:pPr>
            <w:r w:rsidRPr="00542BFF">
              <w:rPr>
                <w:rFonts w:ascii="Times New Roman" w:hAnsi="Times New Roman" w:cs="Times New Roman"/>
                <w:spacing w:val="2"/>
                <w:sz w:val="16"/>
                <w:szCs w:val="16"/>
              </w:rPr>
              <w:t>Renewable electricity deployment</w:t>
            </w:r>
          </w:p>
        </w:tc>
        <w:tc>
          <w:tcPr>
            <w:tcW w:w="1134" w:type="dxa"/>
            <w:hideMark/>
          </w:tcPr>
          <w:p w:rsidR="00B81793" w:rsidRPr="00A5249C" w:rsidRDefault="00B81793" w:rsidP="00B81793">
            <w:pPr>
              <w:spacing w:afterLines="50" w:after="156"/>
              <w:rPr>
                <w:rFonts w:ascii="Times New Roman" w:hAnsi="Times New Roman" w:cs="Times New Roman"/>
                <w:spacing w:val="2"/>
                <w:sz w:val="16"/>
                <w:szCs w:val="16"/>
              </w:rPr>
            </w:pPr>
            <w:r w:rsidRPr="00A5249C">
              <w:rPr>
                <w:rFonts w:ascii="Times New Roman" w:hAnsi="Times New Roman" w:cs="Times New Roman"/>
                <w:spacing w:val="2"/>
                <w:sz w:val="16"/>
                <w:szCs w:val="16"/>
              </w:rPr>
              <w:t>Analytical</w:t>
            </w:r>
          </w:p>
        </w:tc>
        <w:tc>
          <w:tcPr>
            <w:tcW w:w="1134" w:type="dxa"/>
          </w:tcPr>
          <w:p w:rsidR="00B81793" w:rsidRPr="00A5249C" w:rsidRDefault="00B81793" w:rsidP="00B81793">
            <w:pPr>
              <w:spacing w:afterLines="50" w:after="156"/>
              <w:rPr>
                <w:rFonts w:ascii="Times New Roman" w:hAnsi="Times New Roman" w:cs="Times New Roman"/>
                <w:spacing w:val="2"/>
                <w:sz w:val="16"/>
                <w:szCs w:val="16"/>
              </w:rPr>
            </w:pPr>
            <w:r w:rsidRPr="00A5249C">
              <w:rPr>
                <w:rFonts w:ascii="Times New Roman" w:hAnsi="Times New Roman" w:cs="Times New Roman"/>
                <w:spacing w:val="2"/>
                <w:sz w:val="16"/>
                <w:szCs w:val="16"/>
              </w:rPr>
              <w:t>Positive</w:t>
            </w:r>
          </w:p>
        </w:tc>
        <w:tc>
          <w:tcPr>
            <w:tcW w:w="1276" w:type="dxa"/>
            <w:hideMark/>
          </w:tcPr>
          <w:p w:rsidR="00B81793" w:rsidRPr="00A5249C" w:rsidRDefault="00846405" w:rsidP="00B81793">
            <w:pPr>
              <w:spacing w:afterLines="50" w:after="156"/>
              <w:rPr>
                <w:rFonts w:ascii="Times New Roman" w:hAnsi="Times New Roman" w:cs="Times New Roman"/>
                <w:spacing w:val="2"/>
                <w:sz w:val="16"/>
                <w:szCs w:val="16"/>
              </w:rPr>
            </w:pPr>
            <w:bookmarkStart w:id="35" w:name="OLE_LINK76"/>
            <w:r>
              <w:rPr>
                <w:rFonts w:ascii="Times New Roman" w:hAnsi="Times New Roman" w:cs="Times New Roman" w:hint="eastAsia"/>
                <w:spacing w:val="2"/>
                <w:sz w:val="16"/>
                <w:szCs w:val="16"/>
              </w:rPr>
              <w:t>Gross</w:t>
            </w:r>
            <w:r>
              <w:rPr>
                <w:rFonts w:ascii="Times New Roman" w:hAnsi="Times New Roman" w:cs="Times New Roman"/>
                <w:spacing w:val="2"/>
                <w:sz w:val="16"/>
                <w:szCs w:val="16"/>
              </w:rPr>
              <w:t xml:space="preserve"> Effects</w:t>
            </w:r>
            <w:bookmarkEnd w:id="35"/>
          </w:p>
        </w:tc>
      </w:tr>
      <w:tr w:rsidR="00B81793" w:rsidRPr="00A5249C" w:rsidTr="00DF4E63">
        <w:trPr>
          <w:trHeight w:val="691"/>
          <w:jc w:val="center"/>
        </w:trPr>
        <w:tc>
          <w:tcPr>
            <w:tcW w:w="680" w:type="dxa"/>
            <w:tcBorders>
              <w:bottom w:val="single" w:sz="4" w:space="0" w:color="auto"/>
            </w:tcBorders>
            <w:hideMark/>
          </w:tcPr>
          <w:p w:rsidR="00B81793" w:rsidRPr="00A5249C" w:rsidRDefault="00B81793" w:rsidP="00B81793">
            <w:pPr>
              <w:spacing w:afterLines="50" w:after="156"/>
              <w:rPr>
                <w:rFonts w:ascii="Times New Roman" w:hAnsi="Times New Roman" w:cs="Times New Roman"/>
                <w:spacing w:val="2"/>
                <w:sz w:val="16"/>
                <w:szCs w:val="16"/>
              </w:rPr>
            </w:pPr>
            <w:r w:rsidRPr="00A5249C">
              <w:rPr>
                <w:rFonts w:ascii="Times New Roman" w:hAnsi="Times New Roman" w:cs="Times New Roman"/>
                <w:spacing w:val="2"/>
                <w:sz w:val="16"/>
                <w:szCs w:val="16"/>
              </w:rPr>
              <w:t>2015</w:t>
            </w:r>
          </w:p>
        </w:tc>
        <w:tc>
          <w:tcPr>
            <w:tcW w:w="1619" w:type="dxa"/>
            <w:tcBorders>
              <w:bottom w:val="single" w:sz="4" w:space="0" w:color="auto"/>
            </w:tcBorders>
            <w:hideMark/>
          </w:tcPr>
          <w:p w:rsidR="00B81793" w:rsidRPr="00A5249C" w:rsidRDefault="00B81793" w:rsidP="00B81793">
            <w:pPr>
              <w:spacing w:afterLines="50" w:after="156"/>
              <w:rPr>
                <w:rFonts w:ascii="Times New Roman" w:hAnsi="Times New Roman" w:cs="Times New Roman"/>
                <w:spacing w:val="2"/>
                <w:sz w:val="16"/>
                <w:szCs w:val="16"/>
              </w:rPr>
            </w:pPr>
            <w:r w:rsidRPr="00A5249C">
              <w:rPr>
                <w:rFonts w:ascii="Times New Roman" w:hAnsi="Times New Roman" w:cs="Times New Roman"/>
                <w:spacing w:val="2"/>
                <w:sz w:val="16"/>
                <w:szCs w:val="16"/>
              </w:rPr>
              <w:t xml:space="preserve">Sooriyaarachchi et al. </w:t>
            </w:r>
            <w:r w:rsidRPr="00A5249C">
              <w:rPr>
                <w:rFonts w:ascii="Times New Roman" w:hAnsi="Times New Roman" w:cs="Times New Roman"/>
                <w:spacing w:val="2"/>
                <w:sz w:val="16"/>
                <w:szCs w:val="16"/>
              </w:rPr>
              <w:fldChar w:fldCharType="begin"/>
            </w:r>
            <w:r w:rsidRPr="00A5249C">
              <w:rPr>
                <w:rFonts w:ascii="Times New Roman" w:hAnsi="Times New Roman" w:cs="Times New Roman"/>
                <w:spacing w:val="2"/>
                <w:sz w:val="16"/>
                <w:szCs w:val="16"/>
              </w:rPr>
              <w:instrText xml:space="preserve"> REF _Ref475445521 \r \h  \* MERGEFORMAT </w:instrText>
            </w:r>
            <w:r w:rsidRPr="00A5249C">
              <w:rPr>
                <w:rFonts w:ascii="Times New Roman" w:hAnsi="Times New Roman" w:cs="Times New Roman"/>
                <w:spacing w:val="2"/>
                <w:sz w:val="16"/>
                <w:szCs w:val="16"/>
              </w:rPr>
            </w:r>
            <w:r w:rsidRPr="00A5249C">
              <w:rPr>
                <w:rFonts w:ascii="Times New Roman" w:hAnsi="Times New Roman" w:cs="Times New Roman"/>
                <w:spacing w:val="2"/>
                <w:sz w:val="16"/>
                <w:szCs w:val="16"/>
              </w:rPr>
              <w:fldChar w:fldCharType="separate"/>
            </w:r>
            <w:r w:rsidRPr="00A5249C">
              <w:rPr>
                <w:rFonts w:ascii="Times New Roman" w:hAnsi="Times New Roman" w:cs="Times New Roman"/>
                <w:spacing w:val="2"/>
                <w:sz w:val="16"/>
                <w:szCs w:val="16"/>
              </w:rPr>
              <w:t>[32]</w:t>
            </w:r>
            <w:r w:rsidRPr="00A5249C">
              <w:rPr>
                <w:rFonts w:ascii="Times New Roman" w:hAnsi="Times New Roman" w:cs="Times New Roman"/>
                <w:spacing w:val="2"/>
                <w:sz w:val="16"/>
                <w:szCs w:val="16"/>
              </w:rPr>
              <w:fldChar w:fldCharType="end"/>
            </w:r>
          </w:p>
        </w:tc>
        <w:tc>
          <w:tcPr>
            <w:tcW w:w="1311" w:type="dxa"/>
            <w:tcBorders>
              <w:bottom w:val="single" w:sz="4" w:space="0" w:color="auto"/>
            </w:tcBorders>
            <w:hideMark/>
          </w:tcPr>
          <w:p w:rsidR="00B81793" w:rsidRPr="00A5249C" w:rsidRDefault="00B81793" w:rsidP="00B81793">
            <w:pPr>
              <w:spacing w:afterLines="50" w:after="156"/>
              <w:rPr>
                <w:rFonts w:ascii="Times New Roman" w:hAnsi="Times New Roman" w:cs="Times New Roman"/>
                <w:spacing w:val="2"/>
                <w:sz w:val="16"/>
                <w:szCs w:val="16"/>
              </w:rPr>
            </w:pPr>
            <w:r>
              <w:rPr>
                <w:rFonts w:ascii="Times New Roman" w:hAnsi="Times New Roman" w:cs="Times New Roman"/>
                <w:spacing w:val="2"/>
                <w:sz w:val="16"/>
                <w:szCs w:val="16"/>
              </w:rPr>
              <w:t>Germany, Spain</w:t>
            </w:r>
            <w:r>
              <w:rPr>
                <w:rFonts w:ascii="Times New Roman" w:hAnsi="Times New Roman" w:cs="Times New Roman" w:hint="eastAsia"/>
                <w:spacing w:val="2"/>
                <w:sz w:val="16"/>
                <w:szCs w:val="16"/>
              </w:rPr>
              <w:t>, et al</w:t>
            </w:r>
            <w:r>
              <w:rPr>
                <w:rFonts w:ascii="Times New Roman" w:hAnsi="Times New Roman" w:cs="Times New Roman"/>
                <w:spacing w:val="2"/>
                <w:sz w:val="16"/>
                <w:szCs w:val="16"/>
              </w:rPr>
              <w:t>.</w:t>
            </w:r>
          </w:p>
        </w:tc>
        <w:tc>
          <w:tcPr>
            <w:tcW w:w="2202" w:type="dxa"/>
            <w:tcBorders>
              <w:bottom w:val="single" w:sz="4" w:space="0" w:color="auto"/>
            </w:tcBorders>
          </w:tcPr>
          <w:p w:rsidR="00B81793" w:rsidRPr="00A5249C" w:rsidRDefault="00F236B8" w:rsidP="00F236B8">
            <w:pPr>
              <w:spacing w:afterLines="50" w:after="156"/>
              <w:jc w:val="left"/>
              <w:rPr>
                <w:rFonts w:ascii="Times New Roman" w:hAnsi="Times New Roman" w:cs="Times New Roman"/>
                <w:spacing w:val="2"/>
                <w:sz w:val="16"/>
                <w:szCs w:val="16"/>
              </w:rPr>
            </w:pPr>
            <w:r w:rsidRPr="00F236B8">
              <w:rPr>
                <w:rFonts w:ascii="Times New Roman" w:hAnsi="Times New Roman" w:cs="Times New Roman"/>
                <w:spacing w:val="2"/>
                <w:sz w:val="16"/>
                <w:szCs w:val="16"/>
              </w:rPr>
              <w:t>D</w:t>
            </w:r>
            <w:r w:rsidRPr="00F236B8">
              <w:rPr>
                <w:rFonts w:ascii="Times New Roman" w:hAnsi="Times New Roman" w:cs="Times New Roman"/>
                <w:spacing w:val="2"/>
                <w:sz w:val="16"/>
                <w:szCs w:val="16"/>
              </w:rPr>
              <w:t>evelopment</w:t>
            </w:r>
            <w:r>
              <w:rPr>
                <w:rFonts w:ascii="Times New Roman" w:hAnsi="Times New Roman" w:cs="Times New Roman"/>
                <w:spacing w:val="2"/>
                <w:sz w:val="16"/>
                <w:szCs w:val="16"/>
              </w:rPr>
              <w:t xml:space="preserve"> </w:t>
            </w:r>
            <w:r w:rsidRPr="00F236B8">
              <w:rPr>
                <w:rFonts w:ascii="Times New Roman" w:hAnsi="Times New Roman" w:cs="Times New Roman"/>
                <w:spacing w:val="2"/>
                <w:sz w:val="16"/>
                <w:szCs w:val="16"/>
              </w:rPr>
              <w:t>and deployment of renewable energy</w:t>
            </w:r>
            <w:r>
              <w:rPr>
                <w:rFonts w:ascii="Times New Roman" w:hAnsi="Times New Roman" w:cs="Times New Roman"/>
                <w:spacing w:val="2"/>
                <w:sz w:val="16"/>
                <w:szCs w:val="16"/>
              </w:rPr>
              <w:t xml:space="preserve"> and energy efficiency </w:t>
            </w:r>
            <w:r w:rsidRPr="00F236B8">
              <w:rPr>
                <w:rFonts w:ascii="Times New Roman" w:hAnsi="Times New Roman" w:cs="Times New Roman"/>
                <w:spacing w:val="2"/>
                <w:sz w:val="16"/>
                <w:szCs w:val="16"/>
              </w:rPr>
              <w:t xml:space="preserve"> technologies</w:t>
            </w:r>
          </w:p>
        </w:tc>
        <w:tc>
          <w:tcPr>
            <w:tcW w:w="1134" w:type="dxa"/>
            <w:tcBorders>
              <w:bottom w:val="single" w:sz="4" w:space="0" w:color="auto"/>
            </w:tcBorders>
            <w:hideMark/>
          </w:tcPr>
          <w:p w:rsidR="00B81793" w:rsidRPr="00A5249C" w:rsidRDefault="00B81793" w:rsidP="00B81793">
            <w:pPr>
              <w:spacing w:afterLines="50" w:after="156"/>
              <w:rPr>
                <w:rFonts w:ascii="Times New Roman" w:hAnsi="Times New Roman" w:cs="Times New Roman"/>
                <w:spacing w:val="2"/>
                <w:sz w:val="16"/>
                <w:szCs w:val="16"/>
              </w:rPr>
            </w:pPr>
            <w:r w:rsidRPr="00A5249C">
              <w:rPr>
                <w:rFonts w:ascii="Times New Roman" w:hAnsi="Times New Roman" w:cs="Times New Roman"/>
                <w:spacing w:val="2"/>
                <w:sz w:val="16"/>
                <w:szCs w:val="16"/>
              </w:rPr>
              <w:t>Analytical</w:t>
            </w:r>
          </w:p>
        </w:tc>
        <w:tc>
          <w:tcPr>
            <w:tcW w:w="1134" w:type="dxa"/>
            <w:tcBorders>
              <w:bottom w:val="single" w:sz="4" w:space="0" w:color="auto"/>
            </w:tcBorders>
          </w:tcPr>
          <w:p w:rsidR="00B81793" w:rsidRPr="00A5249C" w:rsidRDefault="00B81793" w:rsidP="00B81793">
            <w:pPr>
              <w:spacing w:afterLines="50" w:after="156"/>
              <w:rPr>
                <w:rFonts w:ascii="Times New Roman" w:hAnsi="Times New Roman" w:cs="Times New Roman"/>
                <w:spacing w:val="2"/>
                <w:sz w:val="16"/>
                <w:szCs w:val="16"/>
              </w:rPr>
            </w:pPr>
            <w:r w:rsidRPr="00A5249C">
              <w:rPr>
                <w:rFonts w:ascii="Times New Roman" w:hAnsi="Times New Roman" w:cs="Times New Roman"/>
                <w:spacing w:val="2"/>
                <w:sz w:val="16"/>
                <w:szCs w:val="16"/>
              </w:rPr>
              <w:t>Positive</w:t>
            </w:r>
          </w:p>
        </w:tc>
        <w:tc>
          <w:tcPr>
            <w:tcW w:w="1276" w:type="dxa"/>
            <w:tcBorders>
              <w:bottom w:val="single" w:sz="4" w:space="0" w:color="auto"/>
            </w:tcBorders>
            <w:hideMark/>
          </w:tcPr>
          <w:p w:rsidR="00B81793" w:rsidRPr="00A5249C" w:rsidRDefault="009D6B08" w:rsidP="00B81793">
            <w:pPr>
              <w:spacing w:afterLines="50" w:after="156"/>
              <w:rPr>
                <w:rFonts w:ascii="Times New Roman" w:hAnsi="Times New Roman" w:cs="Times New Roman"/>
                <w:spacing w:val="2"/>
                <w:sz w:val="16"/>
                <w:szCs w:val="16"/>
              </w:rPr>
            </w:pPr>
            <w:r>
              <w:rPr>
                <w:rFonts w:ascii="Times New Roman" w:hAnsi="Times New Roman" w:cs="Times New Roman" w:hint="eastAsia"/>
                <w:spacing w:val="2"/>
                <w:sz w:val="16"/>
                <w:szCs w:val="16"/>
              </w:rPr>
              <w:t>G</w:t>
            </w:r>
            <w:bookmarkStart w:id="36" w:name="_GoBack"/>
            <w:bookmarkEnd w:id="36"/>
            <w:r>
              <w:rPr>
                <w:rFonts w:ascii="Times New Roman" w:hAnsi="Times New Roman" w:cs="Times New Roman" w:hint="eastAsia"/>
                <w:spacing w:val="2"/>
                <w:sz w:val="16"/>
                <w:szCs w:val="16"/>
              </w:rPr>
              <w:t>ross</w:t>
            </w:r>
            <w:r>
              <w:rPr>
                <w:rFonts w:ascii="Times New Roman" w:hAnsi="Times New Roman" w:cs="Times New Roman"/>
                <w:spacing w:val="2"/>
                <w:sz w:val="16"/>
                <w:szCs w:val="16"/>
              </w:rPr>
              <w:t xml:space="preserve"> Effects</w:t>
            </w:r>
          </w:p>
        </w:tc>
      </w:tr>
    </w:tbl>
    <w:p w:rsidR="004600E8" w:rsidRDefault="004600E8" w:rsidP="00192F3A">
      <w:pPr>
        <w:spacing w:afterLines="50" w:after="156"/>
        <w:rPr>
          <w:rFonts w:ascii="Times New Roman" w:hAnsi="Times New Roman" w:cs="Times New Roman"/>
          <w:spacing w:val="2"/>
          <w:szCs w:val="21"/>
        </w:rPr>
      </w:pPr>
    </w:p>
    <w:p w:rsidR="00A60EFD" w:rsidRDefault="005B0D2E" w:rsidP="00263491">
      <w:pPr>
        <w:spacing w:afterLines="50" w:after="156"/>
        <w:rPr>
          <w:rFonts w:ascii="Times New Roman" w:hAnsi="Times New Roman" w:cs="Times New Roman"/>
          <w:spacing w:val="2"/>
          <w:szCs w:val="21"/>
        </w:rPr>
      </w:pPr>
      <w:r>
        <w:rPr>
          <w:rFonts w:ascii="Times New Roman" w:hAnsi="Times New Roman" w:cs="Times New Roman" w:hint="eastAsia"/>
          <w:spacing w:val="2"/>
          <w:szCs w:val="21"/>
        </w:rPr>
        <w:t>On</w:t>
      </w:r>
      <w:r>
        <w:rPr>
          <w:rFonts w:ascii="Times New Roman" w:hAnsi="Times New Roman" w:cs="Times New Roman"/>
          <w:spacing w:val="2"/>
          <w:szCs w:val="21"/>
        </w:rPr>
        <w:t xml:space="preserve"> the one hand</w:t>
      </w:r>
      <w:r w:rsidR="00234E31">
        <w:rPr>
          <w:rFonts w:ascii="Times New Roman" w:hAnsi="Times New Roman" w:cs="Times New Roman"/>
          <w:spacing w:val="2"/>
          <w:szCs w:val="21"/>
        </w:rPr>
        <w:t xml:space="preserve">, </w:t>
      </w:r>
      <w:r w:rsidR="00B85ACA">
        <w:rPr>
          <w:rFonts w:ascii="Times New Roman" w:hAnsi="Times New Roman" w:cs="Times New Roman"/>
          <w:spacing w:val="2"/>
          <w:szCs w:val="21"/>
        </w:rPr>
        <w:t>the way</w:t>
      </w:r>
      <w:r w:rsidR="00AF270F">
        <w:rPr>
          <w:rFonts w:ascii="Times New Roman" w:hAnsi="Times New Roman" w:cs="Times New Roman"/>
          <w:spacing w:val="2"/>
          <w:szCs w:val="21"/>
        </w:rPr>
        <w:t xml:space="preserve"> employment impacts are measured </w:t>
      </w:r>
      <w:r w:rsidR="00B85ACA">
        <w:rPr>
          <w:rFonts w:ascii="Times New Roman" w:hAnsi="Times New Roman" w:cs="Times New Roman"/>
          <w:spacing w:val="2"/>
          <w:szCs w:val="21"/>
        </w:rPr>
        <w:t>may</w:t>
      </w:r>
      <w:r w:rsidR="00AF270F">
        <w:rPr>
          <w:rFonts w:ascii="Times New Roman" w:hAnsi="Times New Roman" w:cs="Times New Roman"/>
          <w:spacing w:val="2"/>
          <w:szCs w:val="21"/>
        </w:rPr>
        <w:t xml:space="preserve"> lead to the overly optimistic </w:t>
      </w:r>
      <w:r w:rsidR="00AF270F" w:rsidRPr="00DD6046">
        <w:rPr>
          <w:rFonts w:ascii="Times New Roman" w:hAnsi="Times New Roman" w:cs="Times New Roman"/>
          <w:szCs w:val="21"/>
        </w:rPr>
        <w:t>impression</w:t>
      </w:r>
      <w:r w:rsidR="00AF270F">
        <w:rPr>
          <w:rFonts w:ascii="Times New Roman" w:hAnsi="Times New Roman" w:cs="Times New Roman"/>
          <w:szCs w:val="21"/>
        </w:rPr>
        <w:t>.</w:t>
      </w:r>
      <w:r w:rsidR="00AF270F">
        <w:rPr>
          <w:rFonts w:ascii="Times New Roman" w:hAnsi="Times New Roman" w:cs="Times New Roman"/>
          <w:spacing w:val="2"/>
          <w:szCs w:val="21"/>
        </w:rPr>
        <w:t xml:space="preserve"> </w:t>
      </w:r>
      <w:r w:rsidR="00AF270F">
        <w:rPr>
          <w:rFonts w:ascii="Times New Roman" w:hAnsi="Times New Roman" w:cs="Times New Roman" w:hint="eastAsia"/>
          <w:spacing w:val="2"/>
          <w:szCs w:val="21"/>
        </w:rPr>
        <w:t>For</w:t>
      </w:r>
      <w:r w:rsidR="00AF270F">
        <w:rPr>
          <w:rFonts w:ascii="Times New Roman" w:hAnsi="Times New Roman" w:cs="Times New Roman"/>
          <w:spacing w:val="2"/>
          <w:szCs w:val="21"/>
        </w:rPr>
        <w:t xml:space="preserve"> example, </w:t>
      </w:r>
      <w:r w:rsidR="00740856">
        <w:rPr>
          <w:rFonts w:ascii="Times New Roman" w:hAnsi="Times New Roman" w:cs="Times New Roman"/>
          <w:spacing w:val="2"/>
          <w:szCs w:val="21"/>
        </w:rPr>
        <w:t>some</w:t>
      </w:r>
      <w:r w:rsidR="002A48E7">
        <w:rPr>
          <w:rFonts w:ascii="Times New Roman" w:hAnsi="Times New Roman" w:cs="Times New Roman"/>
          <w:spacing w:val="2"/>
          <w:szCs w:val="21"/>
        </w:rPr>
        <w:t xml:space="preserve"> analytical </w:t>
      </w:r>
      <w:r w:rsidR="00A60EFD">
        <w:rPr>
          <w:rFonts w:ascii="Times New Roman" w:hAnsi="Times New Roman" w:cs="Times New Roman"/>
          <w:spacing w:val="2"/>
          <w:szCs w:val="21"/>
        </w:rPr>
        <w:t>studies</w:t>
      </w:r>
      <w:r w:rsidR="00AF270F">
        <w:rPr>
          <w:rFonts w:ascii="Times New Roman" w:hAnsi="Times New Roman" w:cs="Times New Roman"/>
          <w:spacing w:val="2"/>
          <w:szCs w:val="21"/>
        </w:rPr>
        <w:t xml:space="preserve"> </w:t>
      </w:r>
      <w:r w:rsidR="00740856">
        <w:rPr>
          <w:rFonts w:ascii="Times New Roman" w:hAnsi="Times New Roman" w:cs="Times New Roman"/>
          <w:spacing w:val="2"/>
          <w:szCs w:val="21"/>
        </w:rPr>
        <w:fldChar w:fldCharType="begin"/>
      </w:r>
      <w:r w:rsidR="00740856">
        <w:rPr>
          <w:rFonts w:ascii="Times New Roman" w:hAnsi="Times New Roman" w:cs="Times New Roman"/>
          <w:spacing w:val="2"/>
          <w:szCs w:val="21"/>
        </w:rPr>
        <w:instrText xml:space="preserve"> REF _Ref475445303 \r \h </w:instrText>
      </w:r>
      <w:r w:rsidR="00740856">
        <w:rPr>
          <w:rFonts w:ascii="Times New Roman" w:hAnsi="Times New Roman" w:cs="Times New Roman"/>
          <w:spacing w:val="2"/>
          <w:szCs w:val="21"/>
        </w:rPr>
      </w:r>
      <w:r w:rsidR="00740856">
        <w:rPr>
          <w:rFonts w:ascii="Times New Roman" w:hAnsi="Times New Roman" w:cs="Times New Roman"/>
          <w:spacing w:val="2"/>
          <w:szCs w:val="21"/>
        </w:rPr>
        <w:fldChar w:fldCharType="separate"/>
      </w:r>
      <w:r w:rsidR="00CD5EDA">
        <w:rPr>
          <w:rFonts w:ascii="Times New Roman" w:hAnsi="Times New Roman" w:cs="Times New Roman"/>
          <w:spacing w:val="2"/>
          <w:szCs w:val="21"/>
        </w:rPr>
        <w:t>[15]</w:t>
      </w:r>
      <w:r w:rsidR="00740856">
        <w:rPr>
          <w:rFonts w:ascii="Times New Roman" w:hAnsi="Times New Roman" w:cs="Times New Roman"/>
          <w:spacing w:val="2"/>
          <w:szCs w:val="21"/>
        </w:rPr>
        <w:fldChar w:fldCharType="end"/>
      </w:r>
      <w:r w:rsidR="00740856">
        <w:rPr>
          <w:rFonts w:ascii="Times New Roman" w:hAnsi="Times New Roman" w:cs="Times New Roman"/>
          <w:spacing w:val="2"/>
          <w:szCs w:val="21"/>
        </w:rPr>
        <w:fldChar w:fldCharType="begin"/>
      </w:r>
      <w:r w:rsidR="00740856">
        <w:rPr>
          <w:rFonts w:ascii="Times New Roman" w:hAnsi="Times New Roman" w:cs="Times New Roman"/>
          <w:spacing w:val="2"/>
          <w:szCs w:val="21"/>
        </w:rPr>
        <w:instrText xml:space="preserve"> REF _Ref475445495 \r \h </w:instrText>
      </w:r>
      <w:r w:rsidR="00740856">
        <w:rPr>
          <w:rFonts w:ascii="Times New Roman" w:hAnsi="Times New Roman" w:cs="Times New Roman"/>
          <w:spacing w:val="2"/>
          <w:szCs w:val="21"/>
        </w:rPr>
      </w:r>
      <w:r w:rsidR="00740856">
        <w:rPr>
          <w:rFonts w:ascii="Times New Roman" w:hAnsi="Times New Roman" w:cs="Times New Roman"/>
          <w:spacing w:val="2"/>
          <w:szCs w:val="21"/>
        </w:rPr>
        <w:fldChar w:fldCharType="separate"/>
      </w:r>
      <w:r w:rsidR="00CD5EDA">
        <w:rPr>
          <w:rFonts w:ascii="Times New Roman" w:hAnsi="Times New Roman" w:cs="Times New Roman"/>
          <w:spacing w:val="2"/>
          <w:szCs w:val="21"/>
        </w:rPr>
        <w:t>[27]</w:t>
      </w:r>
      <w:r w:rsidR="00740856">
        <w:rPr>
          <w:rFonts w:ascii="Times New Roman" w:hAnsi="Times New Roman" w:cs="Times New Roman"/>
          <w:spacing w:val="2"/>
          <w:szCs w:val="21"/>
        </w:rPr>
        <w:fldChar w:fldCharType="end"/>
      </w:r>
      <w:r w:rsidR="00740856">
        <w:rPr>
          <w:rFonts w:ascii="Times New Roman" w:hAnsi="Times New Roman" w:cs="Times New Roman"/>
          <w:spacing w:val="2"/>
          <w:szCs w:val="21"/>
        </w:rPr>
        <w:fldChar w:fldCharType="begin"/>
      </w:r>
      <w:r w:rsidR="00740856">
        <w:rPr>
          <w:rFonts w:ascii="Times New Roman" w:hAnsi="Times New Roman" w:cs="Times New Roman"/>
          <w:spacing w:val="2"/>
          <w:szCs w:val="21"/>
        </w:rPr>
        <w:instrText xml:space="preserve"> REF _Ref475445501 \r \h </w:instrText>
      </w:r>
      <w:r w:rsidR="00740856">
        <w:rPr>
          <w:rFonts w:ascii="Times New Roman" w:hAnsi="Times New Roman" w:cs="Times New Roman"/>
          <w:spacing w:val="2"/>
          <w:szCs w:val="21"/>
        </w:rPr>
      </w:r>
      <w:r w:rsidR="00740856">
        <w:rPr>
          <w:rFonts w:ascii="Times New Roman" w:hAnsi="Times New Roman" w:cs="Times New Roman"/>
          <w:spacing w:val="2"/>
          <w:szCs w:val="21"/>
        </w:rPr>
        <w:fldChar w:fldCharType="separate"/>
      </w:r>
      <w:r w:rsidR="00CD5EDA">
        <w:rPr>
          <w:rFonts w:ascii="Times New Roman" w:hAnsi="Times New Roman" w:cs="Times New Roman"/>
          <w:spacing w:val="2"/>
          <w:szCs w:val="21"/>
        </w:rPr>
        <w:t>[28]</w:t>
      </w:r>
      <w:r w:rsidR="00740856">
        <w:rPr>
          <w:rFonts w:ascii="Times New Roman" w:hAnsi="Times New Roman" w:cs="Times New Roman"/>
          <w:spacing w:val="2"/>
          <w:szCs w:val="21"/>
        </w:rPr>
        <w:fldChar w:fldCharType="end"/>
      </w:r>
      <w:r w:rsidR="00740856">
        <w:rPr>
          <w:rFonts w:ascii="Times New Roman" w:hAnsi="Times New Roman" w:cs="Times New Roman"/>
          <w:spacing w:val="2"/>
          <w:szCs w:val="21"/>
        </w:rPr>
        <w:t>,</w:t>
      </w:r>
      <w:r w:rsidR="002A48E7">
        <w:rPr>
          <w:rFonts w:ascii="Times New Roman" w:hAnsi="Times New Roman" w:cs="Times New Roman"/>
          <w:spacing w:val="2"/>
          <w:szCs w:val="21"/>
        </w:rPr>
        <w:t xml:space="preserve"> which </w:t>
      </w:r>
      <w:r w:rsidR="00533DEB">
        <w:rPr>
          <w:rFonts w:ascii="Times New Roman" w:hAnsi="Times New Roman" w:cs="Times New Roman"/>
          <w:spacing w:val="2"/>
          <w:szCs w:val="21"/>
        </w:rPr>
        <w:t>focus on the</w:t>
      </w:r>
      <w:r w:rsidR="002A48E7">
        <w:rPr>
          <w:rFonts w:ascii="Times New Roman" w:hAnsi="Times New Roman" w:cs="Times New Roman"/>
          <w:spacing w:val="2"/>
          <w:szCs w:val="21"/>
        </w:rPr>
        <w:t xml:space="preserve"> local</w:t>
      </w:r>
      <w:r w:rsidR="002A48E7">
        <w:rPr>
          <w:rFonts w:ascii="Times New Roman" w:hAnsi="Times New Roman" w:cs="Times New Roman" w:hint="eastAsia"/>
          <w:spacing w:val="2"/>
          <w:szCs w:val="21"/>
        </w:rPr>
        <w:t xml:space="preserve"> </w:t>
      </w:r>
      <w:r w:rsidR="002A48E7">
        <w:rPr>
          <w:rFonts w:ascii="Times New Roman" w:hAnsi="Times New Roman" w:cs="Times New Roman"/>
          <w:spacing w:val="2"/>
          <w:szCs w:val="21"/>
        </w:rPr>
        <w:t xml:space="preserve">and single sector </w:t>
      </w:r>
      <w:r w:rsidR="002A48E7">
        <w:rPr>
          <w:rFonts w:ascii="Times New Roman" w:hAnsi="Times New Roman" w:cs="Times New Roman" w:hint="eastAsia"/>
          <w:spacing w:val="2"/>
          <w:szCs w:val="21"/>
        </w:rPr>
        <w:t>issues</w:t>
      </w:r>
      <w:r w:rsidR="002A48E7">
        <w:rPr>
          <w:rFonts w:ascii="Times New Roman" w:hAnsi="Times New Roman" w:cs="Times New Roman"/>
          <w:spacing w:val="2"/>
          <w:szCs w:val="21"/>
        </w:rPr>
        <w:t>,</w:t>
      </w:r>
      <w:r w:rsidR="00AF270F">
        <w:rPr>
          <w:rFonts w:ascii="Times New Roman" w:hAnsi="Times New Roman" w:cs="Times New Roman"/>
          <w:spacing w:val="2"/>
          <w:szCs w:val="21"/>
        </w:rPr>
        <w:t xml:space="preserve"> </w:t>
      </w:r>
      <w:r w:rsidR="00297E83">
        <w:rPr>
          <w:rFonts w:ascii="Times New Roman" w:hAnsi="Times New Roman" w:cs="Times New Roman"/>
          <w:spacing w:val="2"/>
          <w:szCs w:val="21"/>
        </w:rPr>
        <w:t xml:space="preserve">CGE studies </w:t>
      </w:r>
      <w:r w:rsidR="00297E83">
        <w:rPr>
          <w:rFonts w:ascii="Times New Roman" w:hAnsi="Times New Roman" w:cs="Times New Roman"/>
          <w:spacing w:val="2"/>
          <w:szCs w:val="21"/>
        </w:rPr>
        <w:fldChar w:fldCharType="begin"/>
      </w:r>
      <w:r w:rsidR="00297E83">
        <w:rPr>
          <w:rFonts w:ascii="Times New Roman" w:hAnsi="Times New Roman" w:cs="Times New Roman"/>
          <w:spacing w:val="2"/>
          <w:szCs w:val="21"/>
        </w:rPr>
        <w:instrText xml:space="preserve"> REF _Ref475445234 \r \h </w:instrText>
      </w:r>
      <w:r w:rsidR="00297E83">
        <w:rPr>
          <w:rFonts w:ascii="Times New Roman" w:hAnsi="Times New Roman" w:cs="Times New Roman"/>
          <w:spacing w:val="2"/>
          <w:szCs w:val="21"/>
        </w:rPr>
      </w:r>
      <w:r w:rsidR="00297E83">
        <w:rPr>
          <w:rFonts w:ascii="Times New Roman" w:hAnsi="Times New Roman" w:cs="Times New Roman"/>
          <w:spacing w:val="2"/>
          <w:szCs w:val="21"/>
        </w:rPr>
        <w:fldChar w:fldCharType="separate"/>
      </w:r>
      <w:r w:rsidR="00CD5EDA">
        <w:rPr>
          <w:rFonts w:ascii="Times New Roman" w:hAnsi="Times New Roman" w:cs="Times New Roman"/>
          <w:spacing w:val="2"/>
          <w:szCs w:val="21"/>
        </w:rPr>
        <w:t>[6]</w:t>
      </w:r>
      <w:r w:rsidR="00297E83">
        <w:rPr>
          <w:rFonts w:ascii="Times New Roman" w:hAnsi="Times New Roman" w:cs="Times New Roman"/>
          <w:spacing w:val="2"/>
          <w:szCs w:val="21"/>
        </w:rPr>
        <w:fldChar w:fldCharType="end"/>
      </w:r>
      <w:r w:rsidR="00297E83">
        <w:rPr>
          <w:rFonts w:ascii="Times New Roman" w:hAnsi="Times New Roman" w:cs="Times New Roman"/>
          <w:spacing w:val="2"/>
          <w:szCs w:val="21"/>
        </w:rPr>
        <w:fldChar w:fldCharType="begin"/>
      </w:r>
      <w:r w:rsidR="00297E83">
        <w:rPr>
          <w:rFonts w:ascii="Times New Roman" w:hAnsi="Times New Roman" w:cs="Times New Roman"/>
          <w:spacing w:val="2"/>
          <w:szCs w:val="21"/>
        </w:rPr>
        <w:instrText xml:space="preserve"> REF _Ref475445281 \r \h </w:instrText>
      </w:r>
      <w:r w:rsidR="00297E83">
        <w:rPr>
          <w:rFonts w:ascii="Times New Roman" w:hAnsi="Times New Roman" w:cs="Times New Roman"/>
          <w:spacing w:val="2"/>
          <w:szCs w:val="21"/>
        </w:rPr>
      </w:r>
      <w:r w:rsidR="00297E83">
        <w:rPr>
          <w:rFonts w:ascii="Times New Roman" w:hAnsi="Times New Roman" w:cs="Times New Roman"/>
          <w:spacing w:val="2"/>
          <w:szCs w:val="21"/>
        </w:rPr>
        <w:fldChar w:fldCharType="separate"/>
      </w:r>
      <w:r w:rsidR="00CD5EDA">
        <w:rPr>
          <w:rFonts w:ascii="Times New Roman" w:hAnsi="Times New Roman" w:cs="Times New Roman"/>
          <w:spacing w:val="2"/>
          <w:szCs w:val="21"/>
        </w:rPr>
        <w:t>[11]</w:t>
      </w:r>
      <w:r w:rsidR="00297E83">
        <w:rPr>
          <w:rFonts w:ascii="Times New Roman" w:hAnsi="Times New Roman" w:cs="Times New Roman"/>
          <w:spacing w:val="2"/>
          <w:szCs w:val="21"/>
        </w:rPr>
        <w:fldChar w:fldCharType="end"/>
      </w:r>
      <w:r w:rsidR="00297E83">
        <w:rPr>
          <w:rFonts w:ascii="Times New Roman" w:hAnsi="Times New Roman" w:cs="Times New Roman" w:hint="eastAsia"/>
          <w:spacing w:val="2"/>
          <w:szCs w:val="21"/>
        </w:rPr>
        <w:t xml:space="preserve"> and </w:t>
      </w:r>
      <w:r w:rsidR="00AF270F">
        <w:rPr>
          <w:rFonts w:ascii="Times New Roman" w:hAnsi="Times New Roman" w:cs="Times New Roman"/>
          <w:spacing w:val="2"/>
          <w:szCs w:val="21"/>
        </w:rPr>
        <w:t>IO studies</w:t>
      </w:r>
      <w:r w:rsidR="00131B54">
        <w:rPr>
          <w:rFonts w:ascii="Times New Roman" w:hAnsi="Times New Roman" w:cs="Times New Roman"/>
          <w:spacing w:val="2"/>
          <w:szCs w:val="21"/>
        </w:rPr>
        <w:fldChar w:fldCharType="begin"/>
      </w:r>
      <w:r w:rsidR="00131B54">
        <w:rPr>
          <w:rFonts w:ascii="Times New Roman" w:hAnsi="Times New Roman" w:cs="Times New Roman"/>
          <w:spacing w:val="2"/>
          <w:szCs w:val="21"/>
        </w:rPr>
        <w:instrText xml:space="preserve"> REF _Ref475445316 \r \h </w:instrText>
      </w:r>
      <w:r w:rsidR="00131B54">
        <w:rPr>
          <w:rFonts w:ascii="Times New Roman" w:hAnsi="Times New Roman" w:cs="Times New Roman"/>
          <w:spacing w:val="2"/>
          <w:szCs w:val="21"/>
        </w:rPr>
      </w:r>
      <w:r w:rsidR="00131B54">
        <w:rPr>
          <w:rFonts w:ascii="Times New Roman" w:hAnsi="Times New Roman" w:cs="Times New Roman"/>
          <w:spacing w:val="2"/>
          <w:szCs w:val="21"/>
        </w:rPr>
        <w:fldChar w:fldCharType="separate"/>
      </w:r>
      <w:r w:rsidR="00CD5EDA">
        <w:rPr>
          <w:rFonts w:ascii="Times New Roman" w:hAnsi="Times New Roman" w:cs="Times New Roman"/>
          <w:spacing w:val="2"/>
          <w:szCs w:val="21"/>
        </w:rPr>
        <w:t>[17]</w:t>
      </w:r>
      <w:r w:rsidR="00131B54">
        <w:rPr>
          <w:rFonts w:ascii="Times New Roman" w:hAnsi="Times New Roman" w:cs="Times New Roman"/>
          <w:spacing w:val="2"/>
          <w:szCs w:val="21"/>
        </w:rPr>
        <w:fldChar w:fldCharType="end"/>
      </w:r>
      <w:r w:rsidR="00AF270F">
        <w:rPr>
          <w:rFonts w:ascii="Times New Roman" w:hAnsi="Times New Roman" w:cs="Times New Roman"/>
          <w:spacing w:val="2"/>
          <w:szCs w:val="21"/>
        </w:rPr>
        <w:fldChar w:fldCharType="begin"/>
      </w:r>
      <w:r w:rsidR="00AF270F">
        <w:rPr>
          <w:rFonts w:ascii="Times New Roman" w:hAnsi="Times New Roman" w:cs="Times New Roman"/>
          <w:spacing w:val="2"/>
          <w:szCs w:val="21"/>
        </w:rPr>
        <w:instrText xml:space="preserve"> REF _Ref475445408 \r \h </w:instrText>
      </w:r>
      <w:r w:rsidR="00AF270F">
        <w:rPr>
          <w:rFonts w:ascii="Times New Roman" w:hAnsi="Times New Roman" w:cs="Times New Roman"/>
          <w:spacing w:val="2"/>
          <w:szCs w:val="21"/>
        </w:rPr>
      </w:r>
      <w:r w:rsidR="00AF270F">
        <w:rPr>
          <w:rFonts w:ascii="Times New Roman" w:hAnsi="Times New Roman" w:cs="Times New Roman"/>
          <w:spacing w:val="2"/>
          <w:szCs w:val="21"/>
        </w:rPr>
        <w:fldChar w:fldCharType="separate"/>
      </w:r>
      <w:r w:rsidR="00CD5EDA">
        <w:rPr>
          <w:rFonts w:ascii="Times New Roman" w:hAnsi="Times New Roman" w:cs="Times New Roman"/>
          <w:spacing w:val="2"/>
          <w:szCs w:val="21"/>
        </w:rPr>
        <w:t>[19]</w:t>
      </w:r>
      <w:r w:rsidR="00AF270F">
        <w:rPr>
          <w:rFonts w:ascii="Times New Roman" w:hAnsi="Times New Roman" w:cs="Times New Roman"/>
          <w:spacing w:val="2"/>
          <w:szCs w:val="21"/>
        </w:rPr>
        <w:fldChar w:fldCharType="end"/>
      </w:r>
      <w:r w:rsidR="00297E83">
        <w:rPr>
          <w:rFonts w:ascii="Times New Roman" w:hAnsi="Times New Roman" w:cs="Times New Roman"/>
          <w:spacing w:val="2"/>
          <w:szCs w:val="21"/>
        </w:rPr>
        <w:t>, which focus on the regional and multi-sectors issues,</w:t>
      </w:r>
      <w:r w:rsidR="002A48E7">
        <w:rPr>
          <w:rFonts w:ascii="Times New Roman" w:hAnsi="Times New Roman" w:cs="Times New Roman"/>
          <w:spacing w:val="2"/>
          <w:szCs w:val="21"/>
        </w:rPr>
        <w:t xml:space="preserve"> measure</w:t>
      </w:r>
      <w:r w:rsidR="00A60EFD">
        <w:rPr>
          <w:rFonts w:ascii="Times New Roman" w:hAnsi="Times New Roman" w:cs="Times New Roman"/>
          <w:spacing w:val="2"/>
          <w:szCs w:val="21"/>
        </w:rPr>
        <w:t xml:space="preserve"> the employment </w:t>
      </w:r>
      <w:r w:rsidR="00AF270F">
        <w:rPr>
          <w:rFonts w:ascii="Times New Roman" w:hAnsi="Times New Roman" w:cs="Times New Roman"/>
          <w:spacing w:val="2"/>
          <w:szCs w:val="21"/>
        </w:rPr>
        <w:t>impacts</w:t>
      </w:r>
      <w:r w:rsidR="00A60EFD">
        <w:rPr>
          <w:rFonts w:ascii="Times New Roman" w:hAnsi="Times New Roman" w:cs="Times New Roman"/>
          <w:spacing w:val="2"/>
          <w:szCs w:val="21"/>
        </w:rPr>
        <w:t xml:space="preserve"> using </w:t>
      </w:r>
      <w:r w:rsidR="002A48E7">
        <w:rPr>
          <w:rFonts w:ascii="Times New Roman" w:hAnsi="Times New Roman" w:cs="Times New Roman"/>
          <w:spacing w:val="2"/>
          <w:szCs w:val="21"/>
        </w:rPr>
        <w:t xml:space="preserve">the </w:t>
      </w:r>
      <w:r w:rsidR="00740856">
        <w:rPr>
          <w:rFonts w:ascii="Times New Roman" w:hAnsi="Times New Roman" w:cs="Times New Roman"/>
          <w:spacing w:val="2"/>
          <w:szCs w:val="21"/>
        </w:rPr>
        <w:t>gross</w:t>
      </w:r>
      <w:r w:rsidR="00BB011C">
        <w:rPr>
          <w:rFonts w:ascii="Times New Roman" w:hAnsi="Times New Roman" w:cs="Times New Roman"/>
          <w:spacing w:val="2"/>
          <w:szCs w:val="21"/>
        </w:rPr>
        <w:t xml:space="preserve"> </w:t>
      </w:r>
      <w:r w:rsidR="002A48E7">
        <w:rPr>
          <w:rFonts w:ascii="Times New Roman" w:hAnsi="Times New Roman" w:cs="Times New Roman"/>
          <w:spacing w:val="2"/>
          <w:szCs w:val="21"/>
        </w:rPr>
        <w:t>effect</w:t>
      </w:r>
      <w:r w:rsidR="005D3F3A">
        <w:rPr>
          <w:rFonts w:ascii="Times New Roman" w:hAnsi="Times New Roman" w:cs="Times New Roman"/>
          <w:spacing w:val="2"/>
          <w:szCs w:val="21"/>
        </w:rPr>
        <w:t>s</w:t>
      </w:r>
      <w:r w:rsidR="002A48E7" w:rsidRPr="002A48E7">
        <w:rPr>
          <w:rFonts w:ascii="Times New Roman" w:hAnsi="Times New Roman" w:cs="Times New Roman"/>
          <w:spacing w:val="2"/>
          <w:szCs w:val="21"/>
        </w:rPr>
        <w:t xml:space="preserve"> (the </w:t>
      </w:r>
      <w:r w:rsidR="002A48E7">
        <w:rPr>
          <w:rFonts w:ascii="Times New Roman" w:hAnsi="Times New Roman" w:cs="Times New Roman"/>
          <w:spacing w:val="2"/>
          <w:szCs w:val="21"/>
        </w:rPr>
        <w:t>total jobs being generated)</w:t>
      </w:r>
      <w:r w:rsidR="005D3F3A">
        <w:rPr>
          <w:rFonts w:ascii="Times New Roman" w:hAnsi="Times New Roman" w:cs="Times New Roman"/>
          <w:spacing w:val="2"/>
          <w:szCs w:val="21"/>
        </w:rPr>
        <w:t xml:space="preserve"> versus the </w:t>
      </w:r>
      <w:r w:rsidR="002A343A">
        <w:rPr>
          <w:rFonts w:ascii="Times New Roman" w:hAnsi="Times New Roman" w:cs="Times New Roman"/>
          <w:spacing w:val="2"/>
          <w:szCs w:val="21"/>
        </w:rPr>
        <w:t>net</w:t>
      </w:r>
      <w:r w:rsidR="005D3F3A">
        <w:rPr>
          <w:rFonts w:ascii="Times New Roman" w:hAnsi="Times New Roman" w:cs="Times New Roman"/>
          <w:spacing w:val="2"/>
          <w:szCs w:val="21"/>
        </w:rPr>
        <w:t xml:space="preserve"> effect</w:t>
      </w:r>
      <w:r w:rsidR="002A343A">
        <w:rPr>
          <w:rFonts w:ascii="Times New Roman" w:hAnsi="Times New Roman" w:cs="Times New Roman"/>
          <w:spacing w:val="2"/>
          <w:szCs w:val="21"/>
        </w:rPr>
        <w:t>s</w:t>
      </w:r>
      <w:r w:rsidR="005D3F3A" w:rsidRPr="002A48E7">
        <w:rPr>
          <w:rFonts w:ascii="Times New Roman" w:hAnsi="Times New Roman" w:cs="Times New Roman"/>
          <w:spacing w:val="2"/>
          <w:szCs w:val="21"/>
        </w:rPr>
        <w:t xml:space="preserve"> (jobs created in one sector minus those destroyed in other sectors)</w:t>
      </w:r>
      <w:r w:rsidR="002A48E7">
        <w:rPr>
          <w:rFonts w:ascii="Times New Roman" w:hAnsi="Times New Roman" w:cs="Times New Roman"/>
          <w:spacing w:val="2"/>
          <w:szCs w:val="21"/>
        </w:rPr>
        <w:t xml:space="preserve">. </w:t>
      </w:r>
      <w:r w:rsidR="00D36CFD">
        <w:rPr>
          <w:rFonts w:ascii="Times New Roman" w:hAnsi="Times New Roman" w:cs="Times New Roman"/>
          <w:spacing w:val="2"/>
          <w:szCs w:val="21"/>
        </w:rPr>
        <w:t>Since the gross effects only include positive impacts and i</w:t>
      </w:r>
      <w:r w:rsidR="005D3F3A">
        <w:rPr>
          <w:rFonts w:ascii="Times New Roman" w:hAnsi="Times New Roman" w:cs="Times New Roman"/>
          <w:spacing w:val="2"/>
          <w:szCs w:val="21"/>
        </w:rPr>
        <w:t>gnor</w:t>
      </w:r>
      <w:r w:rsidR="00D36CFD">
        <w:rPr>
          <w:rFonts w:ascii="Times New Roman" w:hAnsi="Times New Roman" w:cs="Times New Roman"/>
          <w:spacing w:val="2"/>
          <w:szCs w:val="21"/>
        </w:rPr>
        <w:t>e</w:t>
      </w:r>
      <w:r w:rsidR="005D3F3A">
        <w:rPr>
          <w:rFonts w:ascii="Times New Roman" w:hAnsi="Times New Roman" w:cs="Times New Roman"/>
          <w:spacing w:val="2"/>
          <w:szCs w:val="21"/>
        </w:rPr>
        <w:t xml:space="preserve"> the potential negative impacts</w:t>
      </w:r>
      <w:r w:rsidR="00A91E7B">
        <w:rPr>
          <w:rFonts w:ascii="Times New Roman" w:hAnsi="Times New Roman" w:cs="Times New Roman"/>
          <w:spacing w:val="2"/>
          <w:szCs w:val="21"/>
        </w:rPr>
        <w:t>, i</w:t>
      </w:r>
      <w:r w:rsidR="002A48E7">
        <w:rPr>
          <w:rFonts w:ascii="Times New Roman" w:hAnsi="Times New Roman" w:cs="Times New Roman"/>
          <w:spacing w:val="2"/>
          <w:szCs w:val="21"/>
        </w:rPr>
        <w:t xml:space="preserve">t is not </w:t>
      </w:r>
      <w:r w:rsidR="00013A88">
        <w:rPr>
          <w:rFonts w:ascii="Times New Roman" w:hAnsi="Times New Roman" w:cs="Times New Roman"/>
          <w:spacing w:val="2"/>
          <w:szCs w:val="21"/>
        </w:rPr>
        <w:t xml:space="preserve">surprise to </w:t>
      </w:r>
      <w:r w:rsidR="00605526">
        <w:rPr>
          <w:rFonts w:ascii="Times New Roman" w:hAnsi="Times New Roman" w:cs="Times New Roman"/>
          <w:spacing w:val="2"/>
          <w:szCs w:val="21"/>
        </w:rPr>
        <w:t>draw a conclusion</w:t>
      </w:r>
      <w:r w:rsidR="00013A88">
        <w:rPr>
          <w:rFonts w:ascii="Times New Roman" w:hAnsi="Times New Roman" w:cs="Times New Roman"/>
          <w:spacing w:val="2"/>
          <w:szCs w:val="21"/>
        </w:rPr>
        <w:t xml:space="preserve"> that more </w:t>
      </w:r>
      <w:r w:rsidR="002A343A">
        <w:rPr>
          <w:rFonts w:ascii="Times New Roman" w:hAnsi="Times New Roman" w:cs="Times New Roman"/>
          <w:spacing w:val="2"/>
          <w:szCs w:val="21"/>
        </w:rPr>
        <w:t>jobs</w:t>
      </w:r>
      <w:r w:rsidR="00013A88">
        <w:rPr>
          <w:rFonts w:ascii="Times New Roman" w:hAnsi="Times New Roman" w:cs="Times New Roman"/>
          <w:spacing w:val="2"/>
          <w:szCs w:val="21"/>
        </w:rPr>
        <w:t xml:space="preserve"> will be created </w:t>
      </w:r>
      <w:r w:rsidR="002A343A">
        <w:rPr>
          <w:rFonts w:ascii="Times New Roman" w:hAnsi="Times New Roman" w:cs="Times New Roman"/>
          <w:spacing w:val="2"/>
          <w:szCs w:val="21"/>
        </w:rPr>
        <w:t>associated</w:t>
      </w:r>
      <w:r w:rsidR="00756CC7">
        <w:rPr>
          <w:rFonts w:ascii="Times New Roman" w:hAnsi="Times New Roman" w:cs="Times New Roman"/>
          <w:spacing w:val="2"/>
          <w:szCs w:val="21"/>
        </w:rPr>
        <w:t xml:space="preserve"> </w:t>
      </w:r>
      <w:r w:rsidR="00013A88">
        <w:rPr>
          <w:rFonts w:ascii="Times New Roman" w:hAnsi="Times New Roman" w:cs="Times New Roman"/>
          <w:spacing w:val="2"/>
          <w:szCs w:val="21"/>
        </w:rPr>
        <w:t>with</w:t>
      </w:r>
      <w:r w:rsidR="0019666C">
        <w:rPr>
          <w:rFonts w:ascii="Times New Roman" w:hAnsi="Times New Roman" w:cs="Times New Roman"/>
          <w:spacing w:val="2"/>
          <w:szCs w:val="21"/>
        </w:rPr>
        <w:t xml:space="preserve"> the development of renewables.</w:t>
      </w:r>
    </w:p>
    <w:p w:rsidR="00A769EB" w:rsidRDefault="005B0D2E" w:rsidP="005F39C2">
      <w:pPr>
        <w:spacing w:afterLines="50" w:after="156"/>
        <w:rPr>
          <w:rFonts w:ascii="Times New Roman" w:hAnsi="Times New Roman" w:cs="Times New Roman"/>
          <w:spacing w:val="2"/>
          <w:szCs w:val="21"/>
        </w:rPr>
      </w:pPr>
      <w:r>
        <w:rPr>
          <w:rFonts w:ascii="Times New Roman" w:hAnsi="Times New Roman" w:cs="Times New Roman"/>
          <w:spacing w:val="2"/>
          <w:szCs w:val="21"/>
        </w:rPr>
        <w:lastRenderedPageBreak/>
        <w:t>On the other hand</w:t>
      </w:r>
      <w:r w:rsidR="00A769EB">
        <w:rPr>
          <w:rFonts w:ascii="Times New Roman" w:hAnsi="Times New Roman" w:cs="Times New Roman"/>
          <w:spacing w:val="2"/>
          <w:szCs w:val="21"/>
        </w:rPr>
        <w:t xml:space="preserve">, </w:t>
      </w:r>
      <w:r>
        <w:rPr>
          <w:rFonts w:ascii="Times New Roman" w:hAnsi="Times New Roman" w:cs="Times New Roman"/>
          <w:spacing w:val="2"/>
          <w:szCs w:val="21"/>
        </w:rPr>
        <w:t xml:space="preserve">there is a widespread </w:t>
      </w:r>
      <w:r w:rsidR="00605719">
        <w:rPr>
          <w:rFonts w:ascii="Times New Roman" w:hAnsi="Times New Roman" w:cs="Times New Roman"/>
          <w:spacing w:val="2"/>
          <w:szCs w:val="21"/>
        </w:rPr>
        <w:t>“No-bounds” problem in the existing studies, especially in the IO based studies which commonly</w:t>
      </w:r>
      <w:r w:rsidR="00962E00">
        <w:rPr>
          <w:rFonts w:ascii="Times New Roman" w:hAnsi="Times New Roman" w:cs="Times New Roman"/>
          <w:spacing w:val="2"/>
          <w:szCs w:val="21"/>
        </w:rPr>
        <w:t xml:space="preserve"> assume that </w:t>
      </w:r>
      <w:r w:rsidR="00962E00" w:rsidRPr="00962E00">
        <w:rPr>
          <w:rFonts w:ascii="Times New Roman" w:hAnsi="Times New Roman" w:cs="Times New Roman"/>
          <w:spacing w:val="2"/>
          <w:szCs w:val="21"/>
        </w:rPr>
        <w:t>supply is supposedly</w:t>
      </w:r>
      <w:r w:rsidR="005F39C2">
        <w:rPr>
          <w:rFonts w:ascii="Times New Roman" w:hAnsi="Times New Roman" w:cs="Times New Roman"/>
          <w:spacing w:val="2"/>
          <w:szCs w:val="21"/>
        </w:rPr>
        <w:t xml:space="preserve"> infinite and perfectly elastic. In this context,</w:t>
      </w:r>
      <w:r w:rsidR="00962E00">
        <w:rPr>
          <w:rFonts w:ascii="Times New Roman" w:hAnsi="Times New Roman" w:cs="Times New Roman"/>
          <w:spacing w:val="2"/>
          <w:szCs w:val="21"/>
        </w:rPr>
        <w:t xml:space="preserve"> </w:t>
      </w:r>
      <w:r w:rsidR="008209F8">
        <w:rPr>
          <w:rFonts w:ascii="Times New Roman" w:hAnsi="Times New Roman" w:cs="Times New Roman"/>
          <w:spacing w:val="2"/>
          <w:szCs w:val="21"/>
        </w:rPr>
        <w:t>t</w:t>
      </w:r>
      <w:r w:rsidR="008209F8" w:rsidRPr="008209F8">
        <w:rPr>
          <w:rFonts w:ascii="Times New Roman" w:hAnsi="Times New Roman" w:cs="Times New Roman"/>
          <w:spacing w:val="2"/>
          <w:szCs w:val="21"/>
        </w:rPr>
        <w:t>here are no bounds for the capacity of production</w:t>
      </w:r>
      <w:r w:rsidR="005F39C2">
        <w:rPr>
          <w:rFonts w:ascii="Times New Roman" w:hAnsi="Times New Roman" w:cs="Times New Roman"/>
          <w:spacing w:val="2"/>
          <w:szCs w:val="21"/>
        </w:rPr>
        <w:t xml:space="preserve"> so that</w:t>
      </w:r>
      <w:r w:rsidR="008E54E9">
        <w:rPr>
          <w:rFonts w:ascii="Times New Roman" w:hAnsi="Times New Roman" w:cs="Times New Roman"/>
          <w:spacing w:val="2"/>
          <w:szCs w:val="21"/>
        </w:rPr>
        <w:t xml:space="preserve"> the </w:t>
      </w:r>
      <w:r w:rsidR="0025428E">
        <w:rPr>
          <w:rFonts w:ascii="Times New Roman" w:hAnsi="Times New Roman" w:cs="Times New Roman"/>
          <w:spacing w:val="2"/>
          <w:szCs w:val="21"/>
        </w:rPr>
        <w:t>expansion</w:t>
      </w:r>
      <w:r w:rsidR="008E54E9">
        <w:rPr>
          <w:rFonts w:ascii="Times New Roman" w:hAnsi="Times New Roman" w:cs="Times New Roman"/>
          <w:spacing w:val="2"/>
          <w:szCs w:val="21"/>
        </w:rPr>
        <w:t xml:space="preserve"> of renewable technologies can be realized without any “opportunity</w:t>
      </w:r>
      <w:r w:rsidR="005F39C2">
        <w:rPr>
          <w:rFonts w:ascii="Times New Roman" w:hAnsi="Times New Roman" w:cs="Times New Roman"/>
          <w:spacing w:val="2"/>
          <w:szCs w:val="21"/>
        </w:rPr>
        <w:t xml:space="preserve"> costs”. </w:t>
      </w:r>
      <w:r w:rsidR="005F39C2">
        <w:rPr>
          <w:rFonts w:ascii="Times New Roman" w:hAnsi="Times New Roman" w:cs="Times New Roman" w:hint="eastAsia"/>
          <w:spacing w:val="2"/>
          <w:szCs w:val="21"/>
        </w:rPr>
        <w:t>A</w:t>
      </w:r>
      <w:r w:rsidR="005F39C2">
        <w:rPr>
          <w:rFonts w:ascii="Times New Roman" w:hAnsi="Times New Roman" w:cs="Times New Roman"/>
          <w:spacing w:val="2"/>
          <w:szCs w:val="21"/>
        </w:rPr>
        <w:t xml:space="preserve">s a result, the </w:t>
      </w:r>
      <w:r w:rsidR="00B95F0D">
        <w:rPr>
          <w:rFonts w:ascii="Times New Roman" w:hAnsi="Times New Roman" w:cs="Times New Roman"/>
          <w:spacing w:val="2"/>
          <w:szCs w:val="21"/>
        </w:rPr>
        <w:t>renewable technologies</w:t>
      </w:r>
      <w:r w:rsidR="00F536CF">
        <w:rPr>
          <w:rFonts w:ascii="Times New Roman" w:hAnsi="Times New Roman" w:cs="Times New Roman" w:hint="eastAsia"/>
          <w:spacing w:val="2"/>
          <w:szCs w:val="21"/>
        </w:rPr>
        <w:t xml:space="preserve">, </w:t>
      </w:r>
      <w:r w:rsidR="00EC55D2">
        <w:rPr>
          <w:rFonts w:ascii="Times New Roman" w:hAnsi="Times New Roman" w:cs="Times New Roman"/>
          <w:spacing w:val="2"/>
          <w:szCs w:val="21"/>
        </w:rPr>
        <w:t xml:space="preserve">which need more inputs from the value chain </w:t>
      </w:r>
      <w:r w:rsidR="00F536CF">
        <w:rPr>
          <w:rFonts w:ascii="Times New Roman" w:hAnsi="Times New Roman" w:cs="Times New Roman"/>
          <w:spacing w:val="2"/>
          <w:szCs w:val="21"/>
        </w:rPr>
        <w:t>than the conventional generation technologies,</w:t>
      </w:r>
      <w:r w:rsidR="00B95F0D">
        <w:rPr>
          <w:rFonts w:ascii="Times New Roman" w:hAnsi="Times New Roman" w:cs="Times New Roman"/>
          <w:spacing w:val="2"/>
          <w:szCs w:val="21"/>
        </w:rPr>
        <w:t xml:space="preserve"> </w:t>
      </w:r>
      <w:r w:rsidR="005F39C2">
        <w:rPr>
          <w:rFonts w:ascii="Times New Roman" w:hAnsi="Times New Roman" w:cs="Times New Roman"/>
          <w:spacing w:val="2"/>
          <w:szCs w:val="21"/>
        </w:rPr>
        <w:t xml:space="preserve">can better stimulate the economic growth and finally create more </w:t>
      </w:r>
      <w:r w:rsidR="00B95F0D">
        <w:rPr>
          <w:rFonts w:ascii="Times New Roman" w:hAnsi="Times New Roman" w:cs="Times New Roman"/>
          <w:spacing w:val="2"/>
          <w:szCs w:val="21"/>
        </w:rPr>
        <w:t>jobs</w:t>
      </w:r>
      <w:r w:rsidR="00F536CF">
        <w:rPr>
          <w:rFonts w:ascii="Times New Roman" w:hAnsi="Times New Roman" w:cs="Times New Roman"/>
          <w:spacing w:val="2"/>
          <w:szCs w:val="21"/>
        </w:rPr>
        <w:t xml:space="preserve">. </w:t>
      </w:r>
      <w:r w:rsidR="00685263">
        <w:rPr>
          <w:rFonts w:ascii="Times New Roman" w:hAnsi="Times New Roman" w:cs="Times New Roman"/>
          <w:spacing w:val="2"/>
          <w:szCs w:val="21"/>
        </w:rPr>
        <w:t>Here comes a fantastic logic that</w:t>
      </w:r>
      <w:r w:rsidR="000A424F">
        <w:rPr>
          <w:rFonts w:ascii="Times New Roman" w:hAnsi="Times New Roman" w:cs="Times New Roman"/>
          <w:spacing w:val="2"/>
          <w:szCs w:val="21"/>
        </w:rPr>
        <w:t xml:space="preserve"> the more expensive is </w:t>
      </w:r>
      <w:r w:rsidR="009B607A">
        <w:rPr>
          <w:rFonts w:ascii="Times New Roman" w:hAnsi="Times New Roman" w:cs="Times New Roman" w:hint="eastAsia"/>
          <w:spacing w:val="2"/>
          <w:szCs w:val="21"/>
        </w:rPr>
        <w:t>a</w:t>
      </w:r>
      <w:r w:rsidR="009B607A">
        <w:rPr>
          <w:rFonts w:ascii="Times New Roman" w:hAnsi="Times New Roman" w:cs="Times New Roman"/>
          <w:spacing w:val="2"/>
          <w:szCs w:val="21"/>
        </w:rPr>
        <w:t xml:space="preserve"> technology</w:t>
      </w:r>
      <w:r w:rsidR="000A424F">
        <w:rPr>
          <w:rFonts w:ascii="Times New Roman" w:hAnsi="Times New Roman" w:cs="Times New Roman"/>
          <w:spacing w:val="2"/>
          <w:szCs w:val="21"/>
        </w:rPr>
        <w:t xml:space="preserve">, the more </w:t>
      </w:r>
      <w:r w:rsidR="009B607A">
        <w:rPr>
          <w:rFonts w:ascii="Times New Roman" w:hAnsi="Times New Roman" w:cs="Times New Roman"/>
          <w:spacing w:val="2"/>
          <w:szCs w:val="21"/>
        </w:rPr>
        <w:t>jobs</w:t>
      </w:r>
      <w:r w:rsidR="000A424F">
        <w:rPr>
          <w:rFonts w:ascii="Times New Roman" w:hAnsi="Times New Roman" w:cs="Times New Roman"/>
          <w:spacing w:val="2"/>
          <w:szCs w:val="21"/>
        </w:rPr>
        <w:t xml:space="preserve"> </w:t>
      </w:r>
      <w:r w:rsidR="009B607A">
        <w:rPr>
          <w:rFonts w:ascii="Times New Roman" w:hAnsi="Times New Roman" w:cs="Times New Roman"/>
          <w:spacing w:val="2"/>
          <w:szCs w:val="21"/>
        </w:rPr>
        <w:t>it</w:t>
      </w:r>
      <w:r w:rsidR="000A424F">
        <w:rPr>
          <w:rFonts w:ascii="Times New Roman" w:hAnsi="Times New Roman" w:cs="Times New Roman"/>
          <w:spacing w:val="2"/>
          <w:szCs w:val="21"/>
        </w:rPr>
        <w:t xml:space="preserve"> </w:t>
      </w:r>
      <w:r w:rsidR="00713430">
        <w:rPr>
          <w:rFonts w:ascii="Times New Roman" w:hAnsi="Times New Roman" w:cs="Times New Roman"/>
          <w:spacing w:val="2"/>
          <w:szCs w:val="21"/>
        </w:rPr>
        <w:t>could</w:t>
      </w:r>
      <w:r w:rsidR="000A424F">
        <w:rPr>
          <w:rFonts w:ascii="Times New Roman" w:hAnsi="Times New Roman" w:cs="Times New Roman"/>
          <w:spacing w:val="2"/>
          <w:szCs w:val="21"/>
        </w:rPr>
        <w:t xml:space="preserve"> create. </w:t>
      </w:r>
      <w:r w:rsidR="005C2BBF">
        <w:rPr>
          <w:rFonts w:ascii="Times New Roman" w:hAnsi="Times New Roman" w:cs="Times New Roman"/>
          <w:spacing w:val="2"/>
          <w:szCs w:val="21"/>
        </w:rPr>
        <w:t xml:space="preserve">That’s why </w:t>
      </w:r>
      <w:bookmarkStart w:id="37" w:name="OLE_LINK99"/>
      <w:bookmarkStart w:id="38" w:name="OLE_LINK100"/>
      <w:r w:rsidR="005C2BBF" w:rsidRPr="00856A3A">
        <w:rPr>
          <w:rFonts w:ascii="Times New Roman" w:hAnsi="Times New Roman" w:cs="Times New Roman"/>
          <w:spacing w:val="2"/>
          <w:szCs w:val="21"/>
        </w:rPr>
        <w:t>Lesser</w:t>
      </w:r>
      <w:r w:rsidR="005C2BBF">
        <w:rPr>
          <w:rFonts w:ascii="Times New Roman" w:hAnsi="Times New Roman" w:cs="Times New Roman"/>
          <w:spacing w:val="2"/>
          <w:szCs w:val="21"/>
        </w:rPr>
        <w:t xml:space="preserve"> </w:t>
      </w:r>
      <w:bookmarkEnd w:id="37"/>
      <w:bookmarkEnd w:id="38"/>
      <w:r w:rsidR="00482FB7">
        <w:rPr>
          <w:rFonts w:ascii="Times New Roman" w:hAnsi="Times New Roman" w:cs="Times New Roman"/>
          <w:spacing w:val="2"/>
          <w:szCs w:val="21"/>
        </w:rPr>
        <w:fldChar w:fldCharType="begin"/>
      </w:r>
      <w:r w:rsidR="00482FB7">
        <w:rPr>
          <w:rFonts w:ascii="Times New Roman" w:hAnsi="Times New Roman" w:cs="Times New Roman"/>
          <w:spacing w:val="2"/>
          <w:szCs w:val="21"/>
        </w:rPr>
        <w:instrText xml:space="preserve"> REF _Ref475453280 \r \h </w:instrText>
      </w:r>
      <w:r w:rsidR="00482FB7">
        <w:rPr>
          <w:rFonts w:ascii="Times New Roman" w:hAnsi="Times New Roman" w:cs="Times New Roman"/>
          <w:spacing w:val="2"/>
          <w:szCs w:val="21"/>
        </w:rPr>
      </w:r>
      <w:r w:rsidR="00482FB7">
        <w:rPr>
          <w:rFonts w:ascii="Times New Roman" w:hAnsi="Times New Roman" w:cs="Times New Roman"/>
          <w:spacing w:val="2"/>
          <w:szCs w:val="21"/>
        </w:rPr>
        <w:fldChar w:fldCharType="separate"/>
      </w:r>
      <w:r w:rsidR="00CD5EDA">
        <w:rPr>
          <w:rFonts w:ascii="Times New Roman" w:hAnsi="Times New Roman" w:cs="Times New Roman"/>
          <w:spacing w:val="2"/>
          <w:szCs w:val="21"/>
        </w:rPr>
        <w:t>[33]</w:t>
      </w:r>
      <w:r w:rsidR="00482FB7">
        <w:rPr>
          <w:rFonts w:ascii="Times New Roman" w:hAnsi="Times New Roman" w:cs="Times New Roman"/>
          <w:spacing w:val="2"/>
          <w:szCs w:val="21"/>
        </w:rPr>
        <w:fldChar w:fldCharType="end"/>
      </w:r>
      <w:r w:rsidR="005C2BBF" w:rsidRPr="00856A3A">
        <w:rPr>
          <w:rFonts w:ascii="Times New Roman" w:hAnsi="Times New Roman" w:cs="Times New Roman"/>
          <w:spacing w:val="2"/>
          <w:szCs w:val="21"/>
        </w:rPr>
        <w:t xml:space="preserve"> </w:t>
      </w:r>
      <w:r w:rsidR="005C2BBF">
        <w:rPr>
          <w:rFonts w:ascii="Times New Roman" w:hAnsi="Times New Roman" w:cs="Times New Roman"/>
          <w:spacing w:val="2"/>
          <w:szCs w:val="21"/>
        </w:rPr>
        <w:t>criticized that</w:t>
      </w:r>
      <w:r w:rsidR="005C2BBF" w:rsidRPr="00856A3A">
        <w:rPr>
          <w:rFonts w:ascii="Times New Roman" w:hAnsi="Times New Roman" w:cs="Times New Roman"/>
          <w:spacing w:val="2"/>
          <w:szCs w:val="21"/>
        </w:rPr>
        <w:t xml:space="preserve"> the ignorance of </w:t>
      </w:r>
      <w:r w:rsidR="00FA0AFE">
        <w:rPr>
          <w:rFonts w:ascii="Times New Roman" w:hAnsi="Times New Roman" w:cs="Times New Roman" w:hint="eastAsia"/>
          <w:spacing w:val="2"/>
          <w:szCs w:val="21"/>
        </w:rPr>
        <w:t>additional</w:t>
      </w:r>
      <w:r w:rsidR="00FA0AFE">
        <w:rPr>
          <w:rFonts w:ascii="Times New Roman" w:hAnsi="Times New Roman" w:cs="Times New Roman"/>
          <w:spacing w:val="2"/>
          <w:szCs w:val="21"/>
        </w:rPr>
        <w:t xml:space="preserve"> costs</w:t>
      </w:r>
      <w:r w:rsidR="005C2BBF" w:rsidRPr="00856A3A">
        <w:rPr>
          <w:rFonts w:ascii="Times New Roman" w:hAnsi="Times New Roman" w:cs="Times New Roman"/>
          <w:spacing w:val="2"/>
          <w:szCs w:val="21"/>
        </w:rPr>
        <w:t xml:space="preserve"> result</w:t>
      </w:r>
      <w:r w:rsidR="005C2BBF">
        <w:rPr>
          <w:rFonts w:ascii="Times New Roman" w:hAnsi="Times New Roman" w:cs="Times New Roman"/>
          <w:spacing w:val="2"/>
          <w:szCs w:val="21"/>
        </w:rPr>
        <w:t>ing</w:t>
      </w:r>
      <w:r w:rsidR="005C2BBF" w:rsidRPr="00856A3A">
        <w:rPr>
          <w:rFonts w:ascii="Times New Roman" w:hAnsi="Times New Roman" w:cs="Times New Roman"/>
          <w:spacing w:val="2"/>
          <w:szCs w:val="21"/>
        </w:rPr>
        <w:t xml:space="preserve"> from </w:t>
      </w:r>
      <w:r w:rsidR="00FA0AFE" w:rsidRPr="00856A3A">
        <w:rPr>
          <w:rFonts w:ascii="Times New Roman" w:hAnsi="Times New Roman" w:cs="Times New Roman"/>
          <w:spacing w:val="2"/>
          <w:szCs w:val="21"/>
        </w:rPr>
        <w:t xml:space="preserve">renewable </w:t>
      </w:r>
      <w:r w:rsidR="005C2BBF" w:rsidRPr="00856A3A">
        <w:rPr>
          <w:rFonts w:ascii="Times New Roman" w:hAnsi="Times New Roman" w:cs="Times New Roman"/>
          <w:spacing w:val="2"/>
          <w:szCs w:val="21"/>
        </w:rPr>
        <w:t xml:space="preserve">supporting </w:t>
      </w:r>
      <w:r w:rsidR="00FA0AFE">
        <w:rPr>
          <w:rFonts w:ascii="Times New Roman" w:hAnsi="Times New Roman" w:cs="Times New Roman"/>
          <w:spacing w:val="2"/>
          <w:szCs w:val="21"/>
        </w:rPr>
        <w:t xml:space="preserve">measures </w:t>
      </w:r>
      <w:r w:rsidR="005C2BBF">
        <w:rPr>
          <w:rFonts w:ascii="Times New Roman" w:hAnsi="Times New Roman" w:cs="Times New Roman"/>
          <w:spacing w:val="2"/>
          <w:szCs w:val="21"/>
        </w:rPr>
        <w:t>is ‘‘free-lunch economics’’.</w:t>
      </w:r>
      <w:r w:rsidR="00D53C60">
        <w:rPr>
          <w:rFonts w:ascii="Times New Roman" w:hAnsi="Times New Roman" w:cs="Times New Roman"/>
          <w:spacing w:val="2"/>
          <w:szCs w:val="21"/>
        </w:rPr>
        <w:t xml:space="preserve"> </w:t>
      </w:r>
      <w:r w:rsidR="00426C37" w:rsidRPr="00426C37">
        <w:rPr>
          <w:rFonts w:ascii="Times New Roman" w:hAnsi="Times New Roman" w:cs="Times New Roman" w:hint="eastAsia"/>
          <w:color w:val="FF0000"/>
          <w:spacing w:val="2"/>
          <w:szCs w:val="21"/>
        </w:rPr>
        <w:t>The</w:t>
      </w:r>
      <w:r w:rsidR="00426C37" w:rsidRPr="00426C37">
        <w:rPr>
          <w:rFonts w:ascii="Times New Roman" w:hAnsi="Times New Roman" w:cs="Times New Roman"/>
          <w:color w:val="FF0000"/>
          <w:spacing w:val="2"/>
          <w:szCs w:val="21"/>
        </w:rPr>
        <w:t xml:space="preserve"> results from </w:t>
      </w:r>
      <w:r w:rsidR="00426C37" w:rsidRPr="00426C37">
        <w:rPr>
          <w:rFonts w:ascii="Times New Roman" w:hAnsi="Times New Roman" w:cs="Times New Roman"/>
          <w:color w:val="FF0000"/>
          <w:spacing w:val="2"/>
          <w:sz w:val="16"/>
          <w:szCs w:val="16"/>
        </w:rPr>
        <w:t xml:space="preserve">Allan et al. </w:t>
      </w:r>
      <w:r w:rsidR="00426C37" w:rsidRPr="00426C37">
        <w:rPr>
          <w:rFonts w:ascii="Times New Roman" w:hAnsi="Times New Roman" w:cs="Times New Roman"/>
          <w:color w:val="FF0000"/>
          <w:spacing w:val="2"/>
          <w:sz w:val="16"/>
          <w:szCs w:val="16"/>
        </w:rPr>
        <w:fldChar w:fldCharType="begin"/>
      </w:r>
      <w:r w:rsidR="00426C37" w:rsidRPr="00426C37">
        <w:rPr>
          <w:rFonts w:ascii="Times New Roman" w:hAnsi="Times New Roman" w:cs="Times New Roman"/>
          <w:color w:val="FF0000"/>
          <w:spacing w:val="2"/>
          <w:sz w:val="16"/>
          <w:szCs w:val="16"/>
        </w:rPr>
        <w:instrText xml:space="preserve"> REF _Ref475445281 \r \h  \* MERGEFORMAT </w:instrText>
      </w:r>
      <w:r w:rsidR="00426C37" w:rsidRPr="00426C37">
        <w:rPr>
          <w:rFonts w:ascii="Times New Roman" w:hAnsi="Times New Roman" w:cs="Times New Roman"/>
          <w:color w:val="FF0000"/>
          <w:spacing w:val="2"/>
          <w:sz w:val="16"/>
          <w:szCs w:val="16"/>
        </w:rPr>
      </w:r>
      <w:r w:rsidR="00426C37" w:rsidRPr="00426C37">
        <w:rPr>
          <w:rFonts w:ascii="Times New Roman" w:hAnsi="Times New Roman" w:cs="Times New Roman"/>
          <w:color w:val="FF0000"/>
          <w:spacing w:val="2"/>
          <w:sz w:val="16"/>
          <w:szCs w:val="16"/>
        </w:rPr>
        <w:fldChar w:fldCharType="separate"/>
      </w:r>
      <w:r w:rsidR="00426C37" w:rsidRPr="00426C37">
        <w:rPr>
          <w:rFonts w:ascii="Times New Roman" w:hAnsi="Times New Roman" w:cs="Times New Roman"/>
          <w:color w:val="FF0000"/>
          <w:spacing w:val="2"/>
          <w:sz w:val="16"/>
          <w:szCs w:val="16"/>
        </w:rPr>
        <w:t>[11]</w:t>
      </w:r>
      <w:r w:rsidR="00426C37" w:rsidRPr="00426C37">
        <w:rPr>
          <w:rFonts w:ascii="Times New Roman" w:hAnsi="Times New Roman" w:cs="Times New Roman"/>
          <w:color w:val="FF0000"/>
          <w:spacing w:val="2"/>
          <w:sz w:val="16"/>
          <w:szCs w:val="16"/>
        </w:rPr>
        <w:fldChar w:fldCharType="end"/>
      </w:r>
      <w:r w:rsidR="00426C37" w:rsidRPr="00426C37">
        <w:rPr>
          <w:rFonts w:ascii="Times New Roman" w:hAnsi="Times New Roman" w:cs="Times New Roman"/>
          <w:color w:val="FF0000"/>
          <w:spacing w:val="2"/>
          <w:sz w:val="16"/>
          <w:szCs w:val="16"/>
        </w:rPr>
        <w:t xml:space="preserve"> who compare the results from IO and CGE model can also affirm the concerns.</w:t>
      </w:r>
    </w:p>
    <w:p w:rsidR="00293293" w:rsidRPr="00BE7432" w:rsidRDefault="00643088" w:rsidP="003E47F8">
      <w:pPr>
        <w:spacing w:afterLines="50" w:after="156"/>
        <w:rPr>
          <w:rFonts w:ascii="Times New Roman" w:hAnsi="Times New Roman" w:cs="Times New Roman"/>
          <w:spacing w:val="2"/>
          <w:szCs w:val="21"/>
        </w:rPr>
      </w:pPr>
      <w:r>
        <w:rPr>
          <w:rFonts w:ascii="Times New Roman" w:hAnsi="Times New Roman" w:cs="Times New Roman"/>
          <w:spacing w:val="2"/>
          <w:szCs w:val="21"/>
        </w:rPr>
        <w:t>Apart from the specific characters in parallel</w:t>
      </w:r>
      <w:r w:rsidR="00106EB3">
        <w:rPr>
          <w:rFonts w:ascii="Times New Roman" w:hAnsi="Times New Roman" w:cs="Times New Roman"/>
          <w:spacing w:val="2"/>
          <w:szCs w:val="21"/>
        </w:rPr>
        <w:t xml:space="preserve"> with methodologies, there are a few other factors that can influence the final judgements on employment impacts. The first one is the labor intensities of renewables, which are closely linked to the evaluation of direct employment impacts (jobs changes within the electricity sector). </w:t>
      </w:r>
      <w:bookmarkStart w:id="39" w:name="OLE_LINK49"/>
      <w:bookmarkStart w:id="40" w:name="OLE_LINK50"/>
      <w:r w:rsidR="005B0D2E">
        <w:rPr>
          <w:rFonts w:ascii="Times New Roman" w:hAnsi="Times New Roman" w:cs="Times New Roman"/>
          <w:spacing w:val="2"/>
          <w:szCs w:val="21"/>
        </w:rPr>
        <w:t>Most studies believe the renewable technologies have much higher labor intensities which means the renewable technologies</w:t>
      </w:r>
      <w:r w:rsidR="004B5CAE">
        <w:rPr>
          <w:rFonts w:ascii="Times New Roman" w:hAnsi="Times New Roman" w:cs="Times New Roman"/>
          <w:spacing w:val="2"/>
          <w:szCs w:val="21"/>
        </w:rPr>
        <w:t xml:space="preserve"> need more workers to generate per</w:t>
      </w:r>
      <w:r w:rsidR="005B0D2E">
        <w:rPr>
          <w:rFonts w:ascii="Times New Roman" w:hAnsi="Times New Roman" w:cs="Times New Roman"/>
          <w:spacing w:val="2"/>
          <w:szCs w:val="21"/>
        </w:rPr>
        <w:t xml:space="preserve"> unit of electric power compared with the </w:t>
      </w:r>
      <w:r w:rsidR="005B0D2E">
        <w:rPr>
          <w:rFonts w:ascii="Times New Roman" w:hAnsi="Times New Roman" w:cs="Times New Roman" w:hint="eastAsia"/>
          <w:spacing w:val="2"/>
          <w:szCs w:val="21"/>
        </w:rPr>
        <w:t>co</w:t>
      </w:r>
      <w:r w:rsidR="005B0D2E">
        <w:rPr>
          <w:rFonts w:ascii="Times New Roman" w:hAnsi="Times New Roman" w:cs="Times New Roman"/>
          <w:spacing w:val="2"/>
          <w:szCs w:val="21"/>
        </w:rPr>
        <w:t>nventional thermal power technologies.</w:t>
      </w:r>
      <w:bookmarkEnd w:id="39"/>
      <w:bookmarkEnd w:id="40"/>
      <w:r w:rsidR="004B5CAE" w:rsidRPr="004B5CAE">
        <w:rPr>
          <w:rFonts w:ascii="Times New Roman" w:hAnsi="Times New Roman" w:cs="Times New Roman"/>
          <w:color w:val="FF0000"/>
          <w:spacing w:val="2"/>
          <w:szCs w:val="21"/>
        </w:rPr>
        <w:t>(Table)</w:t>
      </w:r>
      <w:r w:rsidR="005B0D2E" w:rsidRPr="004B5CAE">
        <w:rPr>
          <w:rFonts w:ascii="Times New Roman" w:hAnsi="Times New Roman" w:cs="Times New Roman"/>
          <w:color w:val="FF0000"/>
          <w:spacing w:val="2"/>
          <w:szCs w:val="21"/>
        </w:rPr>
        <w:t xml:space="preserve"> </w:t>
      </w:r>
      <w:r w:rsidR="005B0D2E">
        <w:rPr>
          <w:rFonts w:ascii="Times New Roman" w:hAnsi="Times New Roman" w:cs="Times New Roman"/>
          <w:spacing w:val="2"/>
          <w:szCs w:val="21"/>
        </w:rPr>
        <w:t xml:space="preserve">However, the data from Cai </w:t>
      </w:r>
      <w:r w:rsidR="00106EB3">
        <w:rPr>
          <w:rFonts w:ascii="Times New Roman" w:hAnsi="Times New Roman" w:cs="Times New Roman" w:hint="eastAsia"/>
          <w:spacing w:val="2"/>
          <w:szCs w:val="21"/>
        </w:rPr>
        <w:t>et</w:t>
      </w:r>
      <w:r w:rsidR="00106EB3">
        <w:rPr>
          <w:rFonts w:ascii="Times New Roman" w:hAnsi="Times New Roman" w:cs="Times New Roman"/>
          <w:spacing w:val="2"/>
          <w:szCs w:val="21"/>
        </w:rPr>
        <w:t xml:space="preserve"> al </w:t>
      </w:r>
      <w:r w:rsidR="00106EB3">
        <w:rPr>
          <w:rFonts w:ascii="Times New Roman" w:hAnsi="Times New Roman" w:cs="Times New Roman"/>
          <w:spacing w:val="2"/>
          <w:szCs w:val="21"/>
        </w:rPr>
        <w:fldChar w:fldCharType="begin"/>
      </w:r>
      <w:r w:rsidR="00106EB3">
        <w:rPr>
          <w:rFonts w:ascii="Times New Roman" w:hAnsi="Times New Roman" w:cs="Times New Roman"/>
          <w:spacing w:val="2"/>
          <w:szCs w:val="21"/>
        </w:rPr>
        <w:instrText xml:space="preserve"> REF _Ref475204499 \r \h </w:instrText>
      </w:r>
      <w:r w:rsidR="00106EB3">
        <w:rPr>
          <w:rFonts w:ascii="Times New Roman" w:hAnsi="Times New Roman" w:cs="Times New Roman"/>
          <w:spacing w:val="2"/>
          <w:szCs w:val="21"/>
        </w:rPr>
      </w:r>
      <w:r w:rsidR="00106EB3">
        <w:rPr>
          <w:rFonts w:ascii="Times New Roman" w:hAnsi="Times New Roman" w:cs="Times New Roman"/>
          <w:spacing w:val="2"/>
          <w:szCs w:val="21"/>
        </w:rPr>
        <w:fldChar w:fldCharType="separate"/>
      </w:r>
      <w:r w:rsidR="00CD5EDA">
        <w:rPr>
          <w:rFonts w:ascii="Times New Roman" w:hAnsi="Times New Roman" w:cs="Times New Roman"/>
          <w:spacing w:val="2"/>
          <w:szCs w:val="21"/>
        </w:rPr>
        <w:t>[18]</w:t>
      </w:r>
      <w:r w:rsidR="00106EB3">
        <w:rPr>
          <w:rFonts w:ascii="Times New Roman" w:hAnsi="Times New Roman" w:cs="Times New Roman"/>
          <w:spacing w:val="2"/>
          <w:szCs w:val="21"/>
        </w:rPr>
        <w:fldChar w:fldCharType="end"/>
      </w:r>
      <w:r w:rsidR="00106EB3">
        <w:rPr>
          <w:rFonts w:ascii="Times New Roman" w:hAnsi="Times New Roman" w:cs="Times New Roman"/>
          <w:spacing w:val="2"/>
          <w:szCs w:val="21"/>
        </w:rPr>
        <w:t xml:space="preserve"> </w:t>
      </w:r>
      <w:r w:rsidR="005B0D2E">
        <w:rPr>
          <w:rFonts w:ascii="Times New Roman" w:hAnsi="Times New Roman" w:cs="Times New Roman"/>
          <w:spacing w:val="2"/>
          <w:szCs w:val="21"/>
        </w:rPr>
        <w:t xml:space="preserve">show that </w:t>
      </w:r>
      <w:r w:rsidR="005B0D2E">
        <w:rPr>
          <w:rFonts w:ascii="Times New Roman" w:hAnsi="Times New Roman" w:cs="Times New Roman" w:hint="eastAsia"/>
          <w:spacing w:val="2"/>
          <w:szCs w:val="21"/>
        </w:rPr>
        <w:t>the</w:t>
      </w:r>
      <w:r w:rsidR="005B0D2E">
        <w:rPr>
          <w:rFonts w:ascii="Times New Roman" w:hAnsi="Times New Roman" w:cs="Times New Roman"/>
          <w:spacing w:val="2"/>
          <w:szCs w:val="21"/>
        </w:rPr>
        <w:t xml:space="preserve"> labor intensities </w:t>
      </w:r>
      <w:r w:rsidR="005B0D2E">
        <w:rPr>
          <w:rFonts w:ascii="Times New Roman" w:hAnsi="Times New Roman" w:cs="Times New Roman" w:hint="eastAsia"/>
          <w:spacing w:val="2"/>
          <w:szCs w:val="21"/>
        </w:rPr>
        <w:t>of</w:t>
      </w:r>
      <w:r w:rsidR="005B0D2E">
        <w:rPr>
          <w:rFonts w:ascii="Times New Roman" w:hAnsi="Times New Roman" w:cs="Times New Roman"/>
          <w:spacing w:val="2"/>
          <w:szCs w:val="21"/>
        </w:rPr>
        <w:t xml:space="preserve"> renewable power sectors are actually less than the coal-fired </w:t>
      </w:r>
      <w:r w:rsidR="004B5CAE">
        <w:rPr>
          <w:rFonts w:ascii="Times New Roman" w:hAnsi="Times New Roman" w:cs="Times New Roman"/>
          <w:spacing w:val="2"/>
          <w:szCs w:val="21"/>
        </w:rPr>
        <w:t>power</w:t>
      </w:r>
      <w:r w:rsidR="005B0D2E">
        <w:rPr>
          <w:rFonts w:ascii="Times New Roman" w:hAnsi="Times New Roman" w:cs="Times New Roman"/>
          <w:spacing w:val="2"/>
          <w:szCs w:val="21"/>
        </w:rPr>
        <w:t xml:space="preserve"> sector. The possible reason </w:t>
      </w:r>
      <w:r w:rsidR="005B0D2E">
        <w:rPr>
          <w:rFonts w:ascii="Times New Roman" w:hAnsi="Times New Roman" w:cs="Times New Roman" w:hint="eastAsia"/>
          <w:spacing w:val="2"/>
          <w:szCs w:val="21"/>
        </w:rPr>
        <w:t>is</w:t>
      </w:r>
      <w:r w:rsidR="005B0D2E">
        <w:rPr>
          <w:rFonts w:ascii="Times New Roman" w:hAnsi="Times New Roman" w:cs="Times New Roman"/>
          <w:spacing w:val="2"/>
          <w:szCs w:val="21"/>
        </w:rPr>
        <w:t xml:space="preserve"> most coal-fired power companies are state-own and are suffering from a lower </w:t>
      </w:r>
      <w:r w:rsidR="005B0D2E">
        <w:rPr>
          <w:rFonts w:ascii="Times New Roman" w:hAnsi="Times New Roman" w:cs="Times New Roman" w:hint="eastAsia"/>
          <w:spacing w:val="2"/>
          <w:szCs w:val="21"/>
        </w:rPr>
        <w:t>e</w:t>
      </w:r>
      <w:r w:rsidR="005B0D2E">
        <w:rPr>
          <w:rFonts w:ascii="Times New Roman" w:hAnsi="Times New Roman" w:cs="Times New Roman"/>
          <w:spacing w:val="2"/>
          <w:szCs w:val="21"/>
        </w:rPr>
        <w:t xml:space="preserve">fficiency compared with the newly-built </w:t>
      </w:r>
      <w:r w:rsidR="005B0D2E">
        <w:rPr>
          <w:rFonts w:ascii="Times New Roman" w:hAnsi="Times New Roman" w:cs="Times New Roman" w:hint="eastAsia"/>
          <w:spacing w:val="2"/>
          <w:szCs w:val="21"/>
        </w:rPr>
        <w:t>renewable</w:t>
      </w:r>
      <w:r w:rsidR="005B0D2E">
        <w:rPr>
          <w:rFonts w:ascii="Times New Roman" w:hAnsi="Times New Roman" w:cs="Times New Roman"/>
          <w:spacing w:val="2"/>
          <w:szCs w:val="21"/>
        </w:rPr>
        <w:t xml:space="preserve"> programs. </w:t>
      </w:r>
      <w:r w:rsidR="00106EB3">
        <w:rPr>
          <w:rFonts w:ascii="Times New Roman" w:hAnsi="Times New Roman" w:cs="Times New Roman"/>
          <w:spacing w:val="2"/>
          <w:szCs w:val="21"/>
        </w:rPr>
        <w:t xml:space="preserve">Based on this set of data, </w:t>
      </w:r>
      <w:r w:rsidR="005B0D2E">
        <w:rPr>
          <w:rFonts w:ascii="Times New Roman" w:hAnsi="Times New Roman" w:cs="Times New Roman"/>
          <w:spacing w:val="2"/>
          <w:szCs w:val="21"/>
        </w:rPr>
        <w:t>Cai</w:t>
      </w:r>
      <w:r w:rsidR="00106EB3">
        <w:rPr>
          <w:rFonts w:ascii="Times New Roman" w:hAnsi="Times New Roman" w:cs="Times New Roman"/>
          <w:spacing w:val="2"/>
          <w:szCs w:val="21"/>
        </w:rPr>
        <w:t xml:space="preserve"> </w:t>
      </w:r>
      <w:r w:rsidR="00106EB3">
        <w:rPr>
          <w:rFonts w:ascii="Times New Roman" w:hAnsi="Times New Roman" w:cs="Times New Roman" w:hint="eastAsia"/>
          <w:spacing w:val="2"/>
          <w:szCs w:val="21"/>
        </w:rPr>
        <w:t>et</w:t>
      </w:r>
      <w:r w:rsidR="00106EB3">
        <w:rPr>
          <w:rFonts w:ascii="Times New Roman" w:hAnsi="Times New Roman" w:cs="Times New Roman"/>
          <w:spacing w:val="2"/>
          <w:szCs w:val="21"/>
        </w:rPr>
        <w:t xml:space="preserve"> al</w:t>
      </w:r>
      <w:r w:rsidR="00106EB3">
        <w:rPr>
          <w:rFonts w:ascii="Times New Roman" w:hAnsi="Times New Roman" w:cs="Times New Roman"/>
          <w:spacing w:val="2"/>
          <w:szCs w:val="21"/>
        </w:rPr>
        <w:fldChar w:fldCharType="begin"/>
      </w:r>
      <w:r w:rsidR="00106EB3">
        <w:rPr>
          <w:rFonts w:ascii="Times New Roman" w:hAnsi="Times New Roman" w:cs="Times New Roman"/>
          <w:spacing w:val="2"/>
          <w:szCs w:val="21"/>
        </w:rPr>
        <w:instrText xml:space="preserve"> REF _Ref475204499 \r \h </w:instrText>
      </w:r>
      <w:r w:rsidR="00106EB3">
        <w:rPr>
          <w:rFonts w:ascii="Times New Roman" w:hAnsi="Times New Roman" w:cs="Times New Roman"/>
          <w:spacing w:val="2"/>
          <w:szCs w:val="21"/>
        </w:rPr>
      </w:r>
      <w:r w:rsidR="00106EB3">
        <w:rPr>
          <w:rFonts w:ascii="Times New Roman" w:hAnsi="Times New Roman" w:cs="Times New Roman"/>
          <w:spacing w:val="2"/>
          <w:szCs w:val="21"/>
        </w:rPr>
        <w:fldChar w:fldCharType="separate"/>
      </w:r>
      <w:r w:rsidR="00CD5EDA">
        <w:rPr>
          <w:rFonts w:ascii="Times New Roman" w:hAnsi="Times New Roman" w:cs="Times New Roman"/>
          <w:spacing w:val="2"/>
          <w:szCs w:val="21"/>
        </w:rPr>
        <w:t>[18]</w:t>
      </w:r>
      <w:r w:rsidR="00106EB3">
        <w:rPr>
          <w:rFonts w:ascii="Times New Roman" w:hAnsi="Times New Roman" w:cs="Times New Roman"/>
          <w:spacing w:val="2"/>
          <w:szCs w:val="21"/>
        </w:rPr>
        <w:fldChar w:fldCharType="end"/>
      </w:r>
      <w:r w:rsidR="005B0D2E">
        <w:rPr>
          <w:rFonts w:ascii="Times New Roman" w:hAnsi="Times New Roman" w:cs="Times New Roman"/>
          <w:spacing w:val="2"/>
          <w:szCs w:val="21"/>
        </w:rPr>
        <w:t xml:space="preserve">, Wang </w:t>
      </w:r>
      <w:r w:rsidR="00106EB3">
        <w:rPr>
          <w:rFonts w:ascii="Times New Roman" w:hAnsi="Times New Roman" w:cs="Times New Roman"/>
          <w:spacing w:val="2"/>
          <w:szCs w:val="21"/>
        </w:rPr>
        <w:t>et al</w:t>
      </w:r>
      <w:r w:rsidR="00106EB3">
        <w:rPr>
          <w:rFonts w:ascii="Times New Roman" w:hAnsi="Times New Roman" w:cs="Times New Roman"/>
          <w:spacing w:val="2"/>
          <w:szCs w:val="21"/>
        </w:rPr>
        <w:fldChar w:fldCharType="begin"/>
      </w:r>
      <w:r w:rsidR="00106EB3">
        <w:rPr>
          <w:rFonts w:ascii="Times New Roman" w:hAnsi="Times New Roman" w:cs="Times New Roman"/>
          <w:spacing w:val="2"/>
          <w:szCs w:val="21"/>
        </w:rPr>
        <w:instrText xml:space="preserve"> REF _Ref475445425 \r \h </w:instrText>
      </w:r>
      <w:r w:rsidR="00106EB3">
        <w:rPr>
          <w:rFonts w:ascii="Times New Roman" w:hAnsi="Times New Roman" w:cs="Times New Roman"/>
          <w:spacing w:val="2"/>
          <w:szCs w:val="21"/>
        </w:rPr>
      </w:r>
      <w:r w:rsidR="00106EB3">
        <w:rPr>
          <w:rFonts w:ascii="Times New Roman" w:hAnsi="Times New Roman" w:cs="Times New Roman"/>
          <w:spacing w:val="2"/>
          <w:szCs w:val="21"/>
        </w:rPr>
        <w:fldChar w:fldCharType="separate"/>
      </w:r>
      <w:r w:rsidR="00CD5EDA">
        <w:rPr>
          <w:rFonts w:ascii="Times New Roman" w:hAnsi="Times New Roman" w:cs="Times New Roman"/>
          <w:spacing w:val="2"/>
          <w:szCs w:val="21"/>
        </w:rPr>
        <w:t>[21]</w:t>
      </w:r>
      <w:r w:rsidR="00106EB3">
        <w:rPr>
          <w:rFonts w:ascii="Times New Roman" w:hAnsi="Times New Roman" w:cs="Times New Roman"/>
          <w:spacing w:val="2"/>
          <w:szCs w:val="21"/>
        </w:rPr>
        <w:fldChar w:fldCharType="end"/>
      </w:r>
      <w:r w:rsidR="00106EB3">
        <w:rPr>
          <w:rFonts w:ascii="Times New Roman" w:hAnsi="Times New Roman" w:cs="Times New Roman"/>
          <w:spacing w:val="2"/>
          <w:szCs w:val="21"/>
        </w:rPr>
        <w:t xml:space="preserve"> </w:t>
      </w:r>
      <w:r w:rsidR="005B0D2E">
        <w:rPr>
          <w:rFonts w:ascii="Times New Roman" w:hAnsi="Times New Roman" w:cs="Times New Roman"/>
          <w:spacing w:val="2"/>
          <w:szCs w:val="21"/>
        </w:rPr>
        <w:t xml:space="preserve">and Cai </w:t>
      </w:r>
      <w:r w:rsidR="00106EB3">
        <w:rPr>
          <w:rFonts w:ascii="Times New Roman" w:hAnsi="Times New Roman" w:cs="Times New Roman"/>
          <w:spacing w:val="2"/>
          <w:szCs w:val="21"/>
        </w:rPr>
        <w:t>et al</w:t>
      </w:r>
      <w:r w:rsidR="00106EB3">
        <w:rPr>
          <w:rFonts w:ascii="Times New Roman" w:hAnsi="Times New Roman" w:cs="Times New Roman"/>
          <w:spacing w:val="2"/>
          <w:szCs w:val="21"/>
        </w:rPr>
        <w:fldChar w:fldCharType="begin"/>
      </w:r>
      <w:r w:rsidR="00106EB3">
        <w:rPr>
          <w:rFonts w:ascii="Times New Roman" w:hAnsi="Times New Roman" w:cs="Times New Roman"/>
          <w:spacing w:val="2"/>
          <w:szCs w:val="21"/>
        </w:rPr>
        <w:instrText xml:space="preserve"> REF _Ref475204512 \r \h </w:instrText>
      </w:r>
      <w:r w:rsidR="00106EB3">
        <w:rPr>
          <w:rFonts w:ascii="Times New Roman" w:hAnsi="Times New Roman" w:cs="Times New Roman"/>
          <w:spacing w:val="2"/>
          <w:szCs w:val="21"/>
        </w:rPr>
      </w:r>
      <w:r w:rsidR="00106EB3">
        <w:rPr>
          <w:rFonts w:ascii="Times New Roman" w:hAnsi="Times New Roman" w:cs="Times New Roman"/>
          <w:spacing w:val="2"/>
          <w:szCs w:val="21"/>
        </w:rPr>
        <w:fldChar w:fldCharType="separate"/>
      </w:r>
      <w:r w:rsidR="00CD5EDA">
        <w:rPr>
          <w:rFonts w:ascii="Times New Roman" w:hAnsi="Times New Roman" w:cs="Times New Roman"/>
          <w:spacing w:val="2"/>
          <w:szCs w:val="21"/>
        </w:rPr>
        <w:t>[22]</w:t>
      </w:r>
      <w:r w:rsidR="00106EB3">
        <w:rPr>
          <w:rFonts w:ascii="Times New Roman" w:hAnsi="Times New Roman" w:cs="Times New Roman"/>
          <w:spacing w:val="2"/>
          <w:szCs w:val="21"/>
        </w:rPr>
        <w:fldChar w:fldCharType="end"/>
      </w:r>
      <w:r w:rsidR="00106EB3">
        <w:rPr>
          <w:rFonts w:ascii="Times New Roman" w:hAnsi="Times New Roman" w:cs="Times New Roman"/>
          <w:spacing w:val="2"/>
          <w:szCs w:val="21"/>
        </w:rPr>
        <w:t xml:space="preserve"> conclude</w:t>
      </w:r>
      <w:r w:rsidR="005B0D2E">
        <w:rPr>
          <w:rFonts w:ascii="Times New Roman" w:hAnsi="Times New Roman" w:cs="Times New Roman"/>
          <w:spacing w:val="2"/>
          <w:szCs w:val="21"/>
        </w:rPr>
        <w:t xml:space="preserve"> with the nega</w:t>
      </w:r>
      <w:r w:rsidR="00106EB3">
        <w:rPr>
          <w:rFonts w:ascii="Times New Roman" w:hAnsi="Times New Roman" w:cs="Times New Roman"/>
          <w:spacing w:val="2"/>
          <w:szCs w:val="21"/>
        </w:rPr>
        <w:t xml:space="preserve">tive direct employment impacts </w:t>
      </w:r>
      <w:r w:rsidR="00A92485">
        <w:rPr>
          <w:rFonts w:ascii="Times New Roman" w:hAnsi="Times New Roman" w:cs="Times New Roman"/>
          <w:spacing w:val="2"/>
          <w:szCs w:val="21"/>
        </w:rPr>
        <w:t>through the indirect employment impacts (</w:t>
      </w:r>
      <w:r w:rsidR="00053E77">
        <w:rPr>
          <w:rFonts w:ascii="Times New Roman" w:hAnsi="Times New Roman" w:cs="Times New Roman"/>
          <w:spacing w:val="2"/>
          <w:szCs w:val="21"/>
        </w:rPr>
        <w:t>jobs changes within the whole economy</w:t>
      </w:r>
      <w:r w:rsidR="00A92485">
        <w:rPr>
          <w:rFonts w:ascii="Times New Roman" w:hAnsi="Times New Roman" w:cs="Times New Roman"/>
          <w:spacing w:val="2"/>
          <w:szCs w:val="21"/>
        </w:rPr>
        <w:t>) are still positive.</w:t>
      </w:r>
      <w:r w:rsidR="0041363D">
        <w:rPr>
          <w:rFonts w:ascii="Times New Roman" w:hAnsi="Times New Roman" w:cs="Times New Roman"/>
          <w:spacing w:val="2"/>
          <w:szCs w:val="21"/>
        </w:rPr>
        <w:t xml:space="preserve"> Secondly, </w:t>
      </w:r>
      <w:r w:rsidR="008E358C">
        <w:rPr>
          <w:rFonts w:ascii="Times New Roman" w:hAnsi="Times New Roman" w:cs="Times New Roman"/>
          <w:spacing w:val="2"/>
          <w:szCs w:val="21"/>
        </w:rPr>
        <w:t xml:space="preserve">the gap of skill requirements has also attracted increasing interests from </w:t>
      </w:r>
      <w:r w:rsidR="004B5CAE">
        <w:rPr>
          <w:rFonts w:ascii="Times New Roman" w:hAnsi="Times New Roman" w:cs="Times New Roman"/>
          <w:spacing w:val="2"/>
          <w:szCs w:val="21"/>
        </w:rPr>
        <w:t xml:space="preserve">researchers </w:t>
      </w:r>
      <w:r w:rsidR="000757FF">
        <w:rPr>
          <w:rFonts w:ascii="Times New Roman" w:hAnsi="Times New Roman" w:cs="Times New Roman"/>
          <w:spacing w:val="2"/>
          <w:szCs w:val="21"/>
        </w:rPr>
        <w:fldChar w:fldCharType="begin"/>
      </w:r>
      <w:r w:rsidR="000757FF">
        <w:rPr>
          <w:rFonts w:ascii="Times New Roman" w:hAnsi="Times New Roman" w:cs="Times New Roman"/>
          <w:spacing w:val="2"/>
          <w:szCs w:val="21"/>
        </w:rPr>
        <w:instrText xml:space="preserve"> REF _Ref475445228 \r \h </w:instrText>
      </w:r>
      <w:r w:rsidR="000757FF">
        <w:rPr>
          <w:rFonts w:ascii="Times New Roman" w:hAnsi="Times New Roman" w:cs="Times New Roman"/>
          <w:spacing w:val="2"/>
          <w:szCs w:val="21"/>
        </w:rPr>
      </w:r>
      <w:r w:rsidR="000757FF">
        <w:rPr>
          <w:rFonts w:ascii="Times New Roman" w:hAnsi="Times New Roman" w:cs="Times New Roman"/>
          <w:spacing w:val="2"/>
          <w:szCs w:val="21"/>
        </w:rPr>
        <w:fldChar w:fldCharType="separate"/>
      </w:r>
      <w:r w:rsidR="00CD5EDA">
        <w:rPr>
          <w:rFonts w:ascii="Times New Roman" w:hAnsi="Times New Roman" w:cs="Times New Roman"/>
          <w:spacing w:val="2"/>
          <w:szCs w:val="21"/>
        </w:rPr>
        <w:t>[5]</w:t>
      </w:r>
      <w:r w:rsidR="000757FF">
        <w:rPr>
          <w:rFonts w:ascii="Times New Roman" w:hAnsi="Times New Roman" w:cs="Times New Roman"/>
          <w:spacing w:val="2"/>
          <w:szCs w:val="21"/>
        </w:rPr>
        <w:fldChar w:fldCharType="end"/>
      </w:r>
      <w:r w:rsidR="000757FF">
        <w:rPr>
          <w:rFonts w:ascii="Times New Roman" w:hAnsi="Times New Roman" w:cs="Times New Roman"/>
          <w:spacing w:val="2"/>
          <w:szCs w:val="21"/>
        </w:rPr>
        <w:fldChar w:fldCharType="begin"/>
      </w:r>
      <w:r w:rsidR="000757FF">
        <w:rPr>
          <w:rFonts w:ascii="Times New Roman" w:hAnsi="Times New Roman" w:cs="Times New Roman"/>
          <w:spacing w:val="2"/>
          <w:szCs w:val="21"/>
        </w:rPr>
        <w:instrText xml:space="preserve"> REF _Ref475445303 \r \h </w:instrText>
      </w:r>
      <w:r w:rsidR="000757FF">
        <w:rPr>
          <w:rFonts w:ascii="Times New Roman" w:hAnsi="Times New Roman" w:cs="Times New Roman"/>
          <w:spacing w:val="2"/>
          <w:szCs w:val="21"/>
        </w:rPr>
      </w:r>
      <w:r w:rsidR="000757FF">
        <w:rPr>
          <w:rFonts w:ascii="Times New Roman" w:hAnsi="Times New Roman" w:cs="Times New Roman"/>
          <w:spacing w:val="2"/>
          <w:szCs w:val="21"/>
        </w:rPr>
        <w:fldChar w:fldCharType="separate"/>
      </w:r>
      <w:r w:rsidR="00CD5EDA">
        <w:rPr>
          <w:rFonts w:ascii="Times New Roman" w:hAnsi="Times New Roman" w:cs="Times New Roman"/>
          <w:spacing w:val="2"/>
          <w:szCs w:val="21"/>
        </w:rPr>
        <w:t>[15]</w:t>
      </w:r>
      <w:r w:rsidR="000757FF">
        <w:rPr>
          <w:rFonts w:ascii="Times New Roman" w:hAnsi="Times New Roman" w:cs="Times New Roman"/>
          <w:spacing w:val="2"/>
          <w:szCs w:val="21"/>
        </w:rPr>
        <w:fldChar w:fldCharType="end"/>
      </w:r>
      <w:r w:rsidR="000757FF" w:rsidRPr="000757FF">
        <w:rPr>
          <w:rFonts w:ascii="Times New Roman" w:hAnsi="Times New Roman" w:cs="Times New Roman"/>
          <w:spacing w:val="2"/>
          <w:szCs w:val="21"/>
        </w:rPr>
        <w:t xml:space="preserve"> </w:t>
      </w:r>
      <w:r w:rsidR="000757FF">
        <w:rPr>
          <w:rFonts w:ascii="Times New Roman" w:hAnsi="Times New Roman" w:cs="Times New Roman"/>
          <w:spacing w:val="2"/>
          <w:szCs w:val="21"/>
        </w:rPr>
        <w:fldChar w:fldCharType="begin"/>
      </w:r>
      <w:r w:rsidR="000757FF">
        <w:rPr>
          <w:rFonts w:ascii="Times New Roman" w:hAnsi="Times New Roman" w:cs="Times New Roman"/>
          <w:spacing w:val="2"/>
          <w:szCs w:val="21"/>
        </w:rPr>
        <w:instrText xml:space="preserve"> REF _Ref475204512 \r \h </w:instrText>
      </w:r>
      <w:r w:rsidR="000757FF">
        <w:rPr>
          <w:rFonts w:ascii="Times New Roman" w:hAnsi="Times New Roman" w:cs="Times New Roman"/>
          <w:spacing w:val="2"/>
          <w:szCs w:val="21"/>
        </w:rPr>
      </w:r>
      <w:r w:rsidR="000757FF">
        <w:rPr>
          <w:rFonts w:ascii="Times New Roman" w:hAnsi="Times New Roman" w:cs="Times New Roman"/>
          <w:spacing w:val="2"/>
          <w:szCs w:val="21"/>
        </w:rPr>
        <w:fldChar w:fldCharType="separate"/>
      </w:r>
      <w:r w:rsidR="00CD5EDA">
        <w:rPr>
          <w:rFonts w:ascii="Times New Roman" w:hAnsi="Times New Roman" w:cs="Times New Roman"/>
          <w:spacing w:val="2"/>
          <w:szCs w:val="21"/>
        </w:rPr>
        <w:t>[22]</w:t>
      </w:r>
      <w:r w:rsidR="000757FF">
        <w:rPr>
          <w:rFonts w:ascii="Times New Roman" w:hAnsi="Times New Roman" w:cs="Times New Roman"/>
          <w:spacing w:val="2"/>
          <w:szCs w:val="21"/>
        </w:rPr>
        <w:fldChar w:fldCharType="end"/>
      </w:r>
      <w:r w:rsidR="000757FF">
        <w:rPr>
          <w:rFonts w:ascii="Times New Roman" w:hAnsi="Times New Roman" w:cs="Times New Roman"/>
          <w:spacing w:val="2"/>
          <w:szCs w:val="21"/>
        </w:rPr>
        <w:fldChar w:fldCharType="begin"/>
      </w:r>
      <w:r w:rsidR="000757FF">
        <w:rPr>
          <w:rFonts w:ascii="Times New Roman" w:hAnsi="Times New Roman" w:cs="Times New Roman"/>
          <w:spacing w:val="2"/>
          <w:szCs w:val="21"/>
        </w:rPr>
        <w:instrText xml:space="preserve"> REF _Ref475445511 \r \h </w:instrText>
      </w:r>
      <w:r w:rsidR="000757FF">
        <w:rPr>
          <w:rFonts w:ascii="Times New Roman" w:hAnsi="Times New Roman" w:cs="Times New Roman"/>
          <w:spacing w:val="2"/>
          <w:szCs w:val="21"/>
        </w:rPr>
      </w:r>
      <w:r w:rsidR="000757FF">
        <w:rPr>
          <w:rFonts w:ascii="Times New Roman" w:hAnsi="Times New Roman" w:cs="Times New Roman"/>
          <w:spacing w:val="2"/>
          <w:szCs w:val="21"/>
        </w:rPr>
        <w:fldChar w:fldCharType="separate"/>
      </w:r>
      <w:r w:rsidR="00CD5EDA">
        <w:rPr>
          <w:rFonts w:ascii="Times New Roman" w:hAnsi="Times New Roman" w:cs="Times New Roman"/>
          <w:spacing w:val="2"/>
          <w:szCs w:val="21"/>
        </w:rPr>
        <w:t>[30]</w:t>
      </w:r>
      <w:r w:rsidR="000757FF">
        <w:rPr>
          <w:rFonts w:ascii="Times New Roman" w:hAnsi="Times New Roman" w:cs="Times New Roman"/>
          <w:spacing w:val="2"/>
          <w:szCs w:val="21"/>
        </w:rPr>
        <w:fldChar w:fldCharType="end"/>
      </w:r>
      <w:r w:rsidR="000757FF">
        <w:rPr>
          <w:rFonts w:ascii="Times New Roman" w:hAnsi="Times New Roman" w:cs="Times New Roman"/>
          <w:spacing w:val="2"/>
          <w:szCs w:val="21"/>
        </w:rPr>
        <w:fldChar w:fldCharType="begin"/>
      </w:r>
      <w:r w:rsidR="000757FF">
        <w:rPr>
          <w:rFonts w:ascii="Times New Roman" w:hAnsi="Times New Roman" w:cs="Times New Roman"/>
          <w:spacing w:val="2"/>
          <w:szCs w:val="21"/>
        </w:rPr>
        <w:instrText xml:space="preserve"> REF _Ref475445516 \r \h </w:instrText>
      </w:r>
      <w:r w:rsidR="000757FF">
        <w:rPr>
          <w:rFonts w:ascii="Times New Roman" w:hAnsi="Times New Roman" w:cs="Times New Roman"/>
          <w:spacing w:val="2"/>
          <w:szCs w:val="21"/>
        </w:rPr>
      </w:r>
      <w:r w:rsidR="000757FF">
        <w:rPr>
          <w:rFonts w:ascii="Times New Roman" w:hAnsi="Times New Roman" w:cs="Times New Roman"/>
          <w:spacing w:val="2"/>
          <w:szCs w:val="21"/>
        </w:rPr>
        <w:fldChar w:fldCharType="separate"/>
      </w:r>
      <w:r w:rsidR="00CD5EDA">
        <w:rPr>
          <w:rFonts w:ascii="Times New Roman" w:hAnsi="Times New Roman" w:cs="Times New Roman"/>
          <w:spacing w:val="2"/>
          <w:szCs w:val="21"/>
        </w:rPr>
        <w:t>[31]</w:t>
      </w:r>
      <w:r w:rsidR="000757FF">
        <w:rPr>
          <w:rFonts w:ascii="Times New Roman" w:hAnsi="Times New Roman" w:cs="Times New Roman"/>
          <w:spacing w:val="2"/>
          <w:szCs w:val="21"/>
        </w:rPr>
        <w:fldChar w:fldCharType="end"/>
      </w:r>
      <w:r w:rsidR="000757FF">
        <w:rPr>
          <w:rFonts w:ascii="Times New Roman" w:hAnsi="Times New Roman" w:cs="Times New Roman"/>
          <w:spacing w:val="2"/>
          <w:szCs w:val="21"/>
        </w:rPr>
        <w:fldChar w:fldCharType="begin"/>
      </w:r>
      <w:r w:rsidR="000757FF">
        <w:rPr>
          <w:rFonts w:ascii="Times New Roman" w:hAnsi="Times New Roman" w:cs="Times New Roman"/>
          <w:spacing w:val="2"/>
          <w:szCs w:val="21"/>
        </w:rPr>
        <w:instrText xml:space="preserve"> REF _Ref475445521 \r \h </w:instrText>
      </w:r>
      <w:r w:rsidR="000757FF">
        <w:rPr>
          <w:rFonts w:ascii="Times New Roman" w:hAnsi="Times New Roman" w:cs="Times New Roman"/>
          <w:spacing w:val="2"/>
          <w:szCs w:val="21"/>
        </w:rPr>
      </w:r>
      <w:r w:rsidR="000757FF">
        <w:rPr>
          <w:rFonts w:ascii="Times New Roman" w:hAnsi="Times New Roman" w:cs="Times New Roman"/>
          <w:spacing w:val="2"/>
          <w:szCs w:val="21"/>
        </w:rPr>
        <w:fldChar w:fldCharType="separate"/>
      </w:r>
      <w:r w:rsidR="00CD5EDA">
        <w:rPr>
          <w:rFonts w:ascii="Times New Roman" w:hAnsi="Times New Roman" w:cs="Times New Roman"/>
          <w:spacing w:val="2"/>
          <w:szCs w:val="21"/>
        </w:rPr>
        <w:t>[32]</w:t>
      </w:r>
      <w:r w:rsidR="000757FF">
        <w:rPr>
          <w:rFonts w:ascii="Times New Roman" w:hAnsi="Times New Roman" w:cs="Times New Roman"/>
          <w:spacing w:val="2"/>
          <w:szCs w:val="21"/>
        </w:rPr>
        <w:fldChar w:fldCharType="end"/>
      </w:r>
      <w:r w:rsidR="000757FF">
        <w:rPr>
          <w:rFonts w:ascii="Times New Roman" w:hAnsi="Times New Roman" w:cs="Times New Roman"/>
          <w:spacing w:val="2"/>
          <w:szCs w:val="21"/>
        </w:rPr>
        <w:t xml:space="preserve">, which </w:t>
      </w:r>
      <w:r w:rsidR="0044187A">
        <w:rPr>
          <w:rFonts w:ascii="Times New Roman" w:hAnsi="Times New Roman" w:cs="Times New Roman"/>
          <w:spacing w:val="2"/>
          <w:szCs w:val="21"/>
        </w:rPr>
        <w:t xml:space="preserve">emphasizes the risks of structural unemployment. If the labor market cannot support the personal qualities requirements by </w:t>
      </w:r>
      <w:r w:rsidR="007F7646">
        <w:rPr>
          <w:rFonts w:ascii="Times New Roman" w:hAnsi="Times New Roman" w:cs="Times New Roman"/>
          <w:spacing w:val="2"/>
          <w:szCs w:val="21"/>
        </w:rPr>
        <w:t xml:space="preserve">the deployment of renewables, the possibility of “Green Jobs” will be much lower than </w:t>
      </w:r>
      <w:r w:rsidR="00714FF7">
        <w:rPr>
          <w:rFonts w:ascii="Times New Roman" w:hAnsi="Times New Roman" w:cs="Times New Roman"/>
          <w:spacing w:val="2"/>
          <w:szCs w:val="21"/>
        </w:rPr>
        <w:t xml:space="preserve">the </w:t>
      </w:r>
      <w:r w:rsidR="00714FF7">
        <w:rPr>
          <w:rFonts w:ascii="Times New Roman" w:hAnsi="Times New Roman" w:cs="Times New Roman" w:hint="eastAsia"/>
          <w:spacing w:val="2"/>
          <w:szCs w:val="21"/>
        </w:rPr>
        <w:t>e</w:t>
      </w:r>
      <w:r w:rsidR="00714FF7">
        <w:rPr>
          <w:rFonts w:ascii="Times New Roman" w:hAnsi="Times New Roman" w:cs="Times New Roman"/>
          <w:spacing w:val="2"/>
          <w:szCs w:val="21"/>
        </w:rPr>
        <w:t xml:space="preserve">xpectation. </w:t>
      </w:r>
      <w:r w:rsidR="00BE7432">
        <w:rPr>
          <w:rFonts w:ascii="Times New Roman" w:hAnsi="Times New Roman" w:cs="Times New Roman"/>
          <w:spacing w:val="2"/>
          <w:szCs w:val="21"/>
        </w:rPr>
        <w:t>T</w:t>
      </w:r>
      <w:r w:rsidR="00BE7432">
        <w:rPr>
          <w:rFonts w:ascii="Times New Roman" w:hAnsi="Times New Roman" w:cs="Times New Roman" w:hint="eastAsia"/>
          <w:spacing w:val="2"/>
          <w:szCs w:val="21"/>
        </w:rPr>
        <w:t>hird</w:t>
      </w:r>
      <w:r w:rsidR="00BE7432">
        <w:rPr>
          <w:rFonts w:ascii="Times New Roman" w:hAnsi="Times New Roman" w:cs="Times New Roman"/>
          <w:spacing w:val="2"/>
          <w:szCs w:val="21"/>
        </w:rPr>
        <w:t>ly</w:t>
      </w:r>
      <w:r w:rsidR="00714FF7">
        <w:rPr>
          <w:rFonts w:ascii="Times New Roman" w:hAnsi="Times New Roman" w:cs="Times New Roman"/>
          <w:spacing w:val="2"/>
          <w:szCs w:val="21"/>
        </w:rPr>
        <w:t xml:space="preserve">, the technical </w:t>
      </w:r>
      <w:r w:rsidR="00714FF7">
        <w:rPr>
          <w:rFonts w:ascii="Times New Roman" w:hAnsi="Times New Roman" w:cs="Times New Roman" w:hint="eastAsia"/>
          <w:spacing w:val="2"/>
          <w:szCs w:val="21"/>
        </w:rPr>
        <w:t xml:space="preserve">process is also a key factor </w:t>
      </w:r>
      <w:r w:rsidR="00714FF7">
        <w:rPr>
          <w:rFonts w:ascii="Times New Roman" w:hAnsi="Times New Roman" w:cs="Times New Roman"/>
          <w:spacing w:val="2"/>
          <w:szCs w:val="21"/>
        </w:rPr>
        <w:t xml:space="preserve">affecting the employment impact. </w:t>
      </w:r>
      <w:r w:rsidR="00F53B52">
        <w:rPr>
          <w:rFonts w:ascii="Times New Roman" w:hAnsi="Times New Roman" w:cs="Times New Roman"/>
          <w:spacing w:val="2"/>
          <w:szCs w:val="21"/>
        </w:rPr>
        <w:t xml:space="preserve">Some </w:t>
      </w:r>
      <w:r w:rsidR="00F53B52">
        <w:rPr>
          <w:rFonts w:ascii="Times New Roman" w:hAnsi="Times New Roman" w:cs="Times New Roman" w:hint="eastAsia"/>
          <w:spacing w:val="2"/>
          <w:szCs w:val="21"/>
        </w:rPr>
        <w:t>researcher</w:t>
      </w:r>
      <w:r w:rsidR="00F53B52">
        <w:rPr>
          <w:rFonts w:ascii="Times New Roman" w:hAnsi="Times New Roman" w:cs="Times New Roman"/>
          <w:spacing w:val="2"/>
          <w:szCs w:val="21"/>
        </w:rPr>
        <w:t>s</w:t>
      </w:r>
      <w:r w:rsidR="003E47F8">
        <w:rPr>
          <w:rFonts w:ascii="Times New Roman" w:hAnsi="Times New Roman" w:cs="Times New Roman"/>
          <w:spacing w:val="2"/>
          <w:szCs w:val="21"/>
        </w:rPr>
        <w:t xml:space="preserve"> </w:t>
      </w:r>
      <w:r w:rsidR="003E47F8">
        <w:rPr>
          <w:rFonts w:ascii="Times New Roman" w:hAnsi="Times New Roman" w:cs="Times New Roman"/>
          <w:spacing w:val="2"/>
          <w:szCs w:val="21"/>
        </w:rPr>
        <w:fldChar w:fldCharType="begin"/>
      </w:r>
      <w:r w:rsidR="003E47F8">
        <w:rPr>
          <w:rFonts w:ascii="Times New Roman" w:hAnsi="Times New Roman" w:cs="Times New Roman"/>
          <w:spacing w:val="2"/>
          <w:szCs w:val="21"/>
        </w:rPr>
        <w:instrText xml:space="preserve"> REF _Ref475443512 \r \h </w:instrText>
      </w:r>
      <w:r w:rsidR="003E47F8">
        <w:rPr>
          <w:rFonts w:ascii="Times New Roman" w:hAnsi="Times New Roman" w:cs="Times New Roman"/>
          <w:spacing w:val="2"/>
          <w:szCs w:val="21"/>
        </w:rPr>
      </w:r>
      <w:r w:rsidR="003E47F8">
        <w:rPr>
          <w:rFonts w:ascii="Times New Roman" w:hAnsi="Times New Roman" w:cs="Times New Roman"/>
          <w:spacing w:val="2"/>
          <w:szCs w:val="21"/>
        </w:rPr>
        <w:fldChar w:fldCharType="separate"/>
      </w:r>
      <w:r w:rsidR="00CD5EDA">
        <w:rPr>
          <w:rFonts w:ascii="Times New Roman" w:hAnsi="Times New Roman" w:cs="Times New Roman"/>
          <w:spacing w:val="2"/>
          <w:szCs w:val="21"/>
        </w:rPr>
        <w:t>[3]</w:t>
      </w:r>
      <w:r w:rsidR="003E47F8">
        <w:rPr>
          <w:rFonts w:ascii="Times New Roman" w:hAnsi="Times New Roman" w:cs="Times New Roman"/>
          <w:spacing w:val="2"/>
          <w:szCs w:val="21"/>
        </w:rPr>
        <w:fldChar w:fldCharType="end"/>
      </w:r>
      <w:r w:rsidR="00F53B52">
        <w:rPr>
          <w:rFonts w:ascii="Times New Roman" w:hAnsi="Times New Roman" w:cs="Times New Roman"/>
          <w:spacing w:val="2"/>
          <w:szCs w:val="21"/>
        </w:rPr>
        <w:t xml:space="preserve"> believe the improvement of energy efficiency and the learning effects of renewable technologies will help to </w:t>
      </w:r>
      <w:r w:rsidR="003E47F8">
        <w:rPr>
          <w:rFonts w:ascii="Times New Roman" w:hAnsi="Times New Roman" w:cs="Times New Roman"/>
          <w:spacing w:val="2"/>
          <w:szCs w:val="21"/>
        </w:rPr>
        <w:t>promote the economic prosperity and consequently create new job opportunities</w:t>
      </w:r>
      <w:r w:rsidR="00F53B52">
        <w:rPr>
          <w:rFonts w:ascii="Times New Roman" w:hAnsi="Times New Roman" w:cs="Times New Roman" w:hint="eastAsia"/>
          <w:spacing w:val="2"/>
          <w:szCs w:val="21"/>
        </w:rPr>
        <w:t>, while the</w:t>
      </w:r>
      <w:r w:rsidR="00F53B52">
        <w:rPr>
          <w:rFonts w:ascii="Times New Roman" w:hAnsi="Times New Roman" w:cs="Times New Roman"/>
          <w:spacing w:val="2"/>
          <w:szCs w:val="21"/>
        </w:rPr>
        <w:t xml:space="preserve"> others</w:t>
      </w:r>
      <w:r w:rsidR="003E47F8">
        <w:rPr>
          <w:rFonts w:ascii="Times New Roman" w:hAnsi="Times New Roman" w:cs="Times New Roman"/>
          <w:spacing w:val="2"/>
          <w:szCs w:val="21"/>
        </w:rPr>
        <w:t xml:space="preserve"> </w:t>
      </w:r>
      <w:r w:rsidR="003E47F8">
        <w:rPr>
          <w:rFonts w:ascii="Times New Roman" w:hAnsi="Times New Roman" w:cs="Times New Roman"/>
          <w:spacing w:val="2"/>
          <w:szCs w:val="21"/>
        </w:rPr>
        <w:fldChar w:fldCharType="begin"/>
      </w:r>
      <w:r w:rsidR="003E47F8">
        <w:rPr>
          <w:rFonts w:ascii="Times New Roman" w:hAnsi="Times New Roman" w:cs="Times New Roman"/>
          <w:spacing w:val="2"/>
          <w:szCs w:val="21"/>
        </w:rPr>
        <w:instrText xml:space="preserve"> REF _Ref475445521 \r \h </w:instrText>
      </w:r>
      <w:r w:rsidR="003E47F8">
        <w:rPr>
          <w:rFonts w:ascii="Times New Roman" w:hAnsi="Times New Roman" w:cs="Times New Roman"/>
          <w:spacing w:val="2"/>
          <w:szCs w:val="21"/>
        </w:rPr>
      </w:r>
      <w:r w:rsidR="003E47F8">
        <w:rPr>
          <w:rFonts w:ascii="Times New Roman" w:hAnsi="Times New Roman" w:cs="Times New Roman"/>
          <w:spacing w:val="2"/>
          <w:szCs w:val="21"/>
        </w:rPr>
        <w:fldChar w:fldCharType="separate"/>
      </w:r>
      <w:r w:rsidR="00CD5EDA">
        <w:rPr>
          <w:rFonts w:ascii="Times New Roman" w:hAnsi="Times New Roman" w:cs="Times New Roman"/>
          <w:spacing w:val="2"/>
          <w:szCs w:val="21"/>
        </w:rPr>
        <w:t>[32]</w:t>
      </w:r>
      <w:r w:rsidR="003E47F8">
        <w:rPr>
          <w:rFonts w:ascii="Times New Roman" w:hAnsi="Times New Roman" w:cs="Times New Roman"/>
          <w:spacing w:val="2"/>
          <w:szCs w:val="21"/>
        </w:rPr>
        <w:fldChar w:fldCharType="end"/>
      </w:r>
      <w:r w:rsidR="00F53B52">
        <w:rPr>
          <w:rFonts w:ascii="Times New Roman" w:hAnsi="Times New Roman" w:cs="Times New Roman"/>
          <w:spacing w:val="2"/>
          <w:szCs w:val="21"/>
        </w:rPr>
        <w:t xml:space="preserve"> regard technical process as a threat to jobs </w:t>
      </w:r>
      <w:r w:rsidR="006D3C0E">
        <w:rPr>
          <w:rFonts w:ascii="Times New Roman" w:hAnsi="Times New Roman" w:cs="Times New Roman"/>
          <w:spacing w:val="2"/>
          <w:szCs w:val="21"/>
        </w:rPr>
        <w:t xml:space="preserve">since it leads the production towards </w:t>
      </w:r>
      <w:r w:rsidR="006D3C0E">
        <w:rPr>
          <w:rFonts w:ascii="Times New Roman" w:hAnsi="Times New Roman" w:cs="Times New Roman"/>
          <w:szCs w:val="21"/>
        </w:rPr>
        <w:t xml:space="preserve">automation. </w:t>
      </w:r>
      <w:r w:rsidR="00BE7432">
        <w:rPr>
          <w:rFonts w:ascii="Times New Roman" w:hAnsi="Times New Roman" w:cs="Times New Roman"/>
          <w:szCs w:val="21"/>
        </w:rPr>
        <w:t>Finally, the rigidity of labor market becomes an import</w:t>
      </w:r>
      <w:r w:rsidR="004B5CAE">
        <w:rPr>
          <w:rFonts w:ascii="Times New Roman" w:hAnsi="Times New Roman" w:cs="Times New Roman"/>
          <w:szCs w:val="21"/>
        </w:rPr>
        <w:t>ant source for the theoretical</w:t>
      </w:r>
      <w:r w:rsidR="00BE7432">
        <w:rPr>
          <w:rFonts w:ascii="Times New Roman" w:hAnsi="Times New Roman" w:cs="Times New Roman"/>
          <w:szCs w:val="21"/>
        </w:rPr>
        <w:t xml:space="preserve"> possibility of positive employment impacts. </w:t>
      </w:r>
      <w:r w:rsidR="00BE7432">
        <w:rPr>
          <w:rFonts w:ascii="Times New Roman" w:hAnsi="Times New Roman" w:cs="Times New Roman" w:hint="eastAsia"/>
          <w:szCs w:val="21"/>
        </w:rPr>
        <w:t>A</w:t>
      </w:r>
      <w:r w:rsidR="00BE7432">
        <w:rPr>
          <w:rFonts w:ascii="Times New Roman" w:hAnsi="Times New Roman" w:cs="Times New Roman"/>
          <w:szCs w:val="21"/>
        </w:rPr>
        <w:t xml:space="preserve">s </w:t>
      </w:r>
      <w:r w:rsidR="00BE7432">
        <w:rPr>
          <w:rFonts w:ascii="Times New Roman" w:hAnsi="Times New Roman" w:cs="Times New Roman"/>
          <w:spacing w:val="2"/>
          <w:szCs w:val="21"/>
        </w:rPr>
        <w:t>Boehringer et al</w:t>
      </w:r>
      <w:r w:rsidR="00CD5EDA">
        <w:rPr>
          <w:rFonts w:ascii="Times New Roman" w:hAnsi="Times New Roman" w:cs="Times New Roman"/>
          <w:spacing w:val="2"/>
          <w:szCs w:val="21"/>
        </w:rPr>
        <w:t xml:space="preserve"> </w:t>
      </w:r>
      <w:r w:rsidR="00CD5EDA">
        <w:rPr>
          <w:rFonts w:ascii="Times New Roman" w:hAnsi="Times New Roman" w:cs="Times New Roman"/>
          <w:spacing w:val="2"/>
          <w:szCs w:val="21"/>
        </w:rPr>
        <w:fldChar w:fldCharType="begin"/>
      </w:r>
      <w:r w:rsidR="00CD5EDA">
        <w:rPr>
          <w:rFonts w:ascii="Times New Roman" w:hAnsi="Times New Roman" w:cs="Times New Roman"/>
          <w:spacing w:val="2"/>
          <w:szCs w:val="21"/>
        </w:rPr>
        <w:instrText xml:space="preserve"> REF _Ref476577071 \r \h </w:instrText>
      </w:r>
      <w:r w:rsidR="00CD5EDA">
        <w:rPr>
          <w:rFonts w:ascii="Times New Roman" w:hAnsi="Times New Roman" w:cs="Times New Roman"/>
          <w:spacing w:val="2"/>
          <w:szCs w:val="21"/>
        </w:rPr>
      </w:r>
      <w:r w:rsidR="00CD5EDA">
        <w:rPr>
          <w:rFonts w:ascii="Times New Roman" w:hAnsi="Times New Roman" w:cs="Times New Roman"/>
          <w:spacing w:val="2"/>
          <w:szCs w:val="21"/>
        </w:rPr>
        <w:fldChar w:fldCharType="separate"/>
      </w:r>
      <w:r w:rsidR="00CD5EDA">
        <w:rPr>
          <w:rFonts w:ascii="Times New Roman" w:hAnsi="Times New Roman" w:cs="Times New Roman"/>
          <w:spacing w:val="2"/>
          <w:szCs w:val="21"/>
        </w:rPr>
        <w:t>[2]</w:t>
      </w:r>
      <w:r w:rsidR="00CD5EDA">
        <w:rPr>
          <w:rFonts w:ascii="Times New Roman" w:hAnsi="Times New Roman" w:cs="Times New Roman"/>
          <w:spacing w:val="2"/>
          <w:szCs w:val="21"/>
        </w:rPr>
        <w:fldChar w:fldCharType="end"/>
      </w:r>
      <w:r w:rsidR="00BE7432">
        <w:rPr>
          <w:rFonts w:ascii="Times New Roman" w:hAnsi="Times New Roman" w:cs="Times New Roman"/>
          <w:spacing w:val="2"/>
          <w:szCs w:val="21"/>
        </w:rPr>
        <w:t xml:space="preserve"> analyzed through a theoretical general equilibrium model</w:t>
      </w:r>
      <w:r w:rsidR="00F37F8F">
        <w:rPr>
          <w:rFonts w:ascii="Times New Roman" w:hAnsi="Times New Roman" w:cs="Times New Roman"/>
          <w:spacing w:val="2"/>
          <w:szCs w:val="21"/>
        </w:rPr>
        <w:t xml:space="preserve">, there will be </w:t>
      </w:r>
      <w:r w:rsidR="00F37F8F">
        <w:rPr>
          <w:rFonts w:ascii="Times New Roman" w:hAnsi="Times New Roman" w:cs="Times New Roman" w:hint="eastAsia"/>
          <w:spacing w:val="2"/>
          <w:szCs w:val="21"/>
        </w:rPr>
        <w:t>dou</w:t>
      </w:r>
      <w:r w:rsidR="00F37F8F">
        <w:rPr>
          <w:rFonts w:ascii="Times New Roman" w:hAnsi="Times New Roman" w:cs="Times New Roman"/>
          <w:spacing w:val="2"/>
          <w:szCs w:val="21"/>
        </w:rPr>
        <w:t xml:space="preserve">ble dividend only </w:t>
      </w:r>
      <w:r w:rsidR="004B5CAE">
        <w:rPr>
          <w:rFonts w:ascii="Times New Roman" w:hAnsi="Times New Roman" w:cs="Times New Roman"/>
          <w:spacing w:val="2"/>
          <w:szCs w:val="21"/>
        </w:rPr>
        <w:t>if</w:t>
      </w:r>
      <w:r w:rsidR="00F37F8F">
        <w:rPr>
          <w:rFonts w:ascii="Times New Roman" w:hAnsi="Times New Roman" w:cs="Times New Roman"/>
          <w:spacing w:val="2"/>
          <w:szCs w:val="21"/>
        </w:rPr>
        <w:t xml:space="preserve"> there are initial </w:t>
      </w:r>
      <w:r w:rsidR="00F37F8F" w:rsidRPr="00714A75">
        <w:rPr>
          <w:rFonts w:ascii="Times New Roman" w:hAnsi="Times New Roman" w:cs="Times New Roman"/>
          <w:spacing w:val="2"/>
          <w:szCs w:val="21"/>
        </w:rPr>
        <w:t>labor market rigidities</w:t>
      </w:r>
      <w:r w:rsidR="004B5CAE">
        <w:rPr>
          <w:rFonts w:ascii="Times New Roman" w:hAnsi="Times New Roman" w:cs="Times New Roman"/>
          <w:spacing w:val="2"/>
          <w:szCs w:val="21"/>
        </w:rPr>
        <w:t>, as well as</w:t>
      </w:r>
      <w:r w:rsidR="00F37F8F">
        <w:rPr>
          <w:rFonts w:ascii="Times New Roman" w:hAnsi="Times New Roman" w:cs="Times New Roman"/>
          <w:spacing w:val="2"/>
          <w:szCs w:val="21"/>
        </w:rPr>
        <w:t xml:space="preserve"> suitable design on the level of subsidy rates and the financing mechanism. Even through, </w:t>
      </w:r>
      <w:r w:rsidR="00BE7432">
        <w:rPr>
          <w:rFonts w:ascii="Times New Roman" w:hAnsi="Times New Roman" w:cs="Times New Roman"/>
          <w:spacing w:val="2"/>
          <w:szCs w:val="21"/>
        </w:rPr>
        <w:t xml:space="preserve">the employment impacts are most likely to be negative since the renewable policies increase the production costs and warp the economy away from the optimal status. </w:t>
      </w:r>
    </w:p>
    <w:p w:rsidR="00F90B4F" w:rsidRPr="00F90B4F" w:rsidRDefault="006A6EDF" w:rsidP="00F90B4F">
      <w:pPr>
        <w:spacing w:afterLines="50" w:after="156"/>
        <w:rPr>
          <w:rFonts w:ascii="Times New Roman" w:hAnsi="Times New Roman" w:cs="Times New Roman"/>
          <w:spacing w:val="2"/>
          <w:szCs w:val="21"/>
        </w:rPr>
      </w:pPr>
      <w:r>
        <w:rPr>
          <w:rFonts w:ascii="Times New Roman" w:hAnsi="Times New Roman" w:cs="Times New Roman" w:hint="eastAsia"/>
          <w:spacing w:val="2"/>
          <w:szCs w:val="21"/>
        </w:rPr>
        <w:t>Con</w:t>
      </w:r>
      <w:r>
        <w:rPr>
          <w:rFonts w:ascii="Times New Roman" w:hAnsi="Times New Roman" w:cs="Times New Roman"/>
          <w:spacing w:val="2"/>
          <w:szCs w:val="21"/>
        </w:rPr>
        <w:t>sidering both the specific characters of methodologies and other factors</w:t>
      </w:r>
      <w:r w:rsidR="00E57604">
        <w:rPr>
          <w:rFonts w:ascii="Times New Roman" w:hAnsi="Times New Roman" w:cs="Times New Roman"/>
          <w:spacing w:val="2"/>
          <w:szCs w:val="21"/>
        </w:rPr>
        <w:t xml:space="preserve">, </w:t>
      </w:r>
      <w:r w:rsidR="004574FA">
        <w:rPr>
          <w:rFonts w:ascii="Times New Roman" w:hAnsi="Times New Roman" w:cs="Times New Roman"/>
          <w:spacing w:val="2"/>
          <w:szCs w:val="21"/>
        </w:rPr>
        <w:t>it’s easy for CGE models to incorporate both the positive and negative impacts of renewable policies and present a more comprehensive picture for the policy makers.</w:t>
      </w:r>
      <w:r w:rsidR="00E57604">
        <w:rPr>
          <w:rFonts w:ascii="Times New Roman" w:hAnsi="Times New Roman" w:cs="Times New Roman" w:hint="eastAsia"/>
          <w:spacing w:val="2"/>
          <w:szCs w:val="21"/>
        </w:rPr>
        <w:t xml:space="preserve"> </w:t>
      </w:r>
      <w:r w:rsidR="00E57604">
        <w:rPr>
          <w:rFonts w:ascii="Times New Roman" w:hAnsi="Times New Roman" w:cs="Times New Roman"/>
          <w:spacing w:val="2"/>
          <w:szCs w:val="21"/>
        </w:rPr>
        <w:t xml:space="preserve">CGE </w:t>
      </w:r>
      <w:r w:rsidR="00740EE8">
        <w:rPr>
          <w:rFonts w:ascii="Times New Roman" w:hAnsi="Times New Roman" w:cs="Times New Roman"/>
          <w:spacing w:val="2"/>
          <w:szCs w:val="21"/>
        </w:rPr>
        <w:t>models</w:t>
      </w:r>
      <w:r w:rsidR="00E57604">
        <w:rPr>
          <w:rFonts w:ascii="Times New Roman" w:hAnsi="Times New Roman" w:cs="Times New Roman"/>
          <w:spacing w:val="2"/>
          <w:szCs w:val="21"/>
        </w:rPr>
        <w:t xml:space="preserve">, on the one hand, </w:t>
      </w:r>
      <w:r w:rsidR="004968A2">
        <w:rPr>
          <w:rFonts w:ascii="Times New Roman" w:hAnsi="Times New Roman" w:cs="Times New Roman"/>
          <w:spacing w:val="2"/>
          <w:szCs w:val="21"/>
        </w:rPr>
        <w:t xml:space="preserve">can </w:t>
      </w:r>
      <w:r w:rsidR="00E57604">
        <w:rPr>
          <w:rFonts w:ascii="Times New Roman" w:hAnsi="Times New Roman" w:cs="Times New Roman"/>
          <w:spacing w:val="2"/>
          <w:szCs w:val="21"/>
        </w:rPr>
        <w:t xml:space="preserve">hold the advantages of IO </w:t>
      </w:r>
      <w:r w:rsidR="00740EE8">
        <w:rPr>
          <w:rFonts w:ascii="Times New Roman" w:hAnsi="Times New Roman" w:cs="Times New Roman"/>
          <w:spacing w:val="2"/>
          <w:szCs w:val="21"/>
        </w:rPr>
        <w:t>models</w:t>
      </w:r>
      <w:r w:rsidR="00BC374E">
        <w:rPr>
          <w:rFonts w:ascii="Times New Roman" w:hAnsi="Times New Roman" w:cs="Times New Roman"/>
          <w:spacing w:val="2"/>
          <w:szCs w:val="21"/>
        </w:rPr>
        <w:t xml:space="preserve"> by capturing the universal input-output relations between renewable sectors </w:t>
      </w:r>
      <w:r w:rsidR="00465360">
        <w:rPr>
          <w:rFonts w:ascii="Times New Roman" w:hAnsi="Times New Roman" w:cs="Times New Roman"/>
          <w:spacing w:val="2"/>
          <w:szCs w:val="21"/>
        </w:rPr>
        <w:t xml:space="preserve">and other sectors, </w:t>
      </w:r>
      <w:r w:rsidR="004968A2">
        <w:rPr>
          <w:rFonts w:ascii="Times New Roman" w:hAnsi="Times New Roman" w:cs="Times New Roman"/>
          <w:spacing w:val="2"/>
          <w:szCs w:val="21"/>
        </w:rPr>
        <w:t>while</w:t>
      </w:r>
      <w:r w:rsidR="00465360">
        <w:rPr>
          <w:rFonts w:ascii="Times New Roman" w:hAnsi="Times New Roman" w:cs="Times New Roman"/>
          <w:spacing w:val="2"/>
          <w:szCs w:val="21"/>
        </w:rPr>
        <w:t xml:space="preserve">, on the other hand, </w:t>
      </w:r>
      <w:r w:rsidR="00EF427B">
        <w:rPr>
          <w:rFonts w:ascii="Times New Roman" w:hAnsi="Times New Roman" w:cs="Times New Roman"/>
          <w:spacing w:val="2"/>
          <w:szCs w:val="21"/>
        </w:rPr>
        <w:t xml:space="preserve">enable the </w:t>
      </w:r>
      <w:r w:rsidR="00EF427B" w:rsidRPr="000A4AEA">
        <w:rPr>
          <w:rFonts w:ascii="Times New Roman" w:hAnsi="Times New Roman" w:cs="Times New Roman"/>
          <w:spacing w:val="2"/>
          <w:szCs w:val="21"/>
        </w:rPr>
        <w:t xml:space="preserve">subtle </w:t>
      </w:r>
      <w:r w:rsidR="00EF427B">
        <w:rPr>
          <w:rFonts w:ascii="Times New Roman" w:hAnsi="Times New Roman" w:cs="Times New Roman"/>
          <w:spacing w:val="2"/>
          <w:szCs w:val="21"/>
        </w:rPr>
        <w:t xml:space="preserve">factor </w:t>
      </w:r>
      <w:r w:rsidR="00EF427B" w:rsidRPr="000A4AEA">
        <w:rPr>
          <w:rFonts w:ascii="Times New Roman" w:hAnsi="Times New Roman" w:cs="Times New Roman"/>
          <w:spacing w:val="2"/>
          <w:szCs w:val="21"/>
        </w:rPr>
        <w:t>substitution</w:t>
      </w:r>
      <w:r w:rsidR="00EF427B">
        <w:rPr>
          <w:rFonts w:ascii="Times New Roman" w:hAnsi="Times New Roman" w:cs="Times New Roman"/>
          <w:spacing w:val="2"/>
          <w:szCs w:val="21"/>
        </w:rPr>
        <w:t xml:space="preserve"> in the production process</w:t>
      </w:r>
      <w:r w:rsidR="00EF427B" w:rsidRPr="000A4AEA">
        <w:rPr>
          <w:rFonts w:ascii="Times New Roman" w:hAnsi="Times New Roman" w:cs="Times New Roman"/>
          <w:spacing w:val="2"/>
          <w:szCs w:val="21"/>
        </w:rPr>
        <w:t xml:space="preserve"> and income effects</w:t>
      </w:r>
      <w:r w:rsidR="00EF427B">
        <w:rPr>
          <w:rFonts w:ascii="Times New Roman" w:hAnsi="Times New Roman" w:cs="Times New Roman"/>
          <w:spacing w:val="2"/>
          <w:szCs w:val="21"/>
        </w:rPr>
        <w:t xml:space="preserve"> in the consumption process</w:t>
      </w:r>
      <w:r w:rsidR="00586587">
        <w:rPr>
          <w:rFonts w:ascii="Times New Roman" w:hAnsi="Times New Roman" w:cs="Times New Roman"/>
          <w:spacing w:val="2"/>
          <w:szCs w:val="21"/>
        </w:rPr>
        <w:t xml:space="preserve"> caused by the policy shocks</w:t>
      </w:r>
      <w:r w:rsidR="005816B1">
        <w:rPr>
          <w:rFonts w:ascii="Times New Roman" w:hAnsi="Times New Roman" w:cs="Times New Roman"/>
          <w:spacing w:val="2"/>
          <w:szCs w:val="21"/>
        </w:rPr>
        <w:t xml:space="preserve">. </w:t>
      </w:r>
      <w:r w:rsidR="00F90B4F">
        <w:rPr>
          <w:rFonts w:ascii="Times New Roman" w:hAnsi="Times New Roman" w:cs="Times New Roman"/>
          <w:spacing w:val="2"/>
          <w:szCs w:val="21"/>
        </w:rPr>
        <w:t>B</w:t>
      </w:r>
      <w:r w:rsidR="00F90B4F">
        <w:rPr>
          <w:rFonts w:ascii="Times New Roman" w:hAnsi="Times New Roman" w:cs="Times New Roman" w:hint="eastAsia"/>
          <w:spacing w:val="2"/>
          <w:szCs w:val="21"/>
        </w:rPr>
        <w:t xml:space="preserve">ased </w:t>
      </w:r>
      <w:r w:rsidR="00F90B4F">
        <w:rPr>
          <w:rFonts w:ascii="Times New Roman" w:hAnsi="Times New Roman" w:cs="Times New Roman"/>
          <w:spacing w:val="2"/>
          <w:szCs w:val="21"/>
        </w:rPr>
        <w:t xml:space="preserve">on the above analysis, this study makes effort to cover several gaps </w:t>
      </w:r>
      <w:r w:rsidR="00F90B4F">
        <w:rPr>
          <w:rFonts w:ascii="Times New Roman" w:hAnsi="Times New Roman" w:cs="Times New Roman" w:hint="eastAsia"/>
          <w:spacing w:val="2"/>
          <w:szCs w:val="21"/>
        </w:rPr>
        <w:t>in</w:t>
      </w:r>
      <w:r w:rsidR="00F90B4F">
        <w:rPr>
          <w:rFonts w:ascii="Times New Roman" w:hAnsi="Times New Roman" w:cs="Times New Roman"/>
          <w:spacing w:val="2"/>
          <w:szCs w:val="21"/>
        </w:rPr>
        <w:t xml:space="preserve"> the existing </w:t>
      </w:r>
      <w:r w:rsidR="00F90B4F">
        <w:rPr>
          <w:rFonts w:ascii="Times New Roman" w:hAnsi="Times New Roman" w:cs="Times New Roman"/>
          <w:spacing w:val="2"/>
          <w:szCs w:val="21"/>
        </w:rPr>
        <w:lastRenderedPageBreak/>
        <w:t xml:space="preserve">literatures related to quantifying </w:t>
      </w:r>
      <w:r w:rsidR="00F90B4F" w:rsidRPr="00AB6E78">
        <w:rPr>
          <w:rFonts w:ascii="Times New Roman" w:hAnsi="Times New Roman" w:cs="Times New Roman"/>
          <w:spacing w:val="2"/>
          <w:szCs w:val="21"/>
        </w:rPr>
        <w:t xml:space="preserve">the </w:t>
      </w:r>
      <w:r w:rsidR="00F90B4F">
        <w:rPr>
          <w:rFonts w:ascii="Times New Roman" w:hAnsi="Times New Roman" w:cs="Times New Roman"/>
          <w:spacing w:val="2"/>
          <w:szCs w:val="21"/>
        </w:rPr>
        <w:t>employment impact</w:t>
      </w:r>
      <w:r w:rsidR="00F90B4F" w:rsidRPr="00E9053E">
        <w:rPr>
          <w:rFonts w:ascii="Times New Roman" w:hAnsi="Times New Roman" w:cs="Times New Roman" w:hint="eastAsia"/>
          <w:spacing w:val="2"/>
          <w:szCs w:val="21"/>
        </w:rPr>
        <w:t xml:space="preserve"> </w:t>
      </w:r>
      <w:r w:rsidR="00F90B4F">
        <w:rPr>
          <w:rFonts w:ascii="Times New Roman" w:hAnsi="Times New Roman" w:cs="Times New Roman" w:hint="eastAsia"/>
          <w:spacing w:val="2"/>
          <w:szCs w:val="21"/>
        </w:rPr>
        <w:t>of</w:t>
      </w:r>
      <w:r w:rsidR="00F90B4F">
        <w:rPr>
          <w:rFonts w:ascii="Times New Roman" w:hAnsi="Times New Roman" w:cs="Times New Roman"/>
          <w:spacing w:val="2"/>
          <w:szCs w:val="21"/>
        </w:rPr>
        <w:t xml:space="preserve"> </w:t>
      </w:r>
      <w:r w:rsidR="00F90B4F">
        <w:rPr>
          <w:rFonts w:ascii="Times New Roman" w:hAnsi="Times New Roman" w:cs="Times New Roman" w:hint="eastAsia"/>
          <w:spacing w:val="2"/>
          <w:szCs w:val="21"/>
        </w:rPr>
        <w:t>China</w:t>
      </w:r>
      <w:r w:rsidR="00F90B4F">
        <w:rPr>
          <w:rFonts w:ascii="Times New Roman" w:hAnsi="Times New Roman" w:cs="Times New Roman"/>
          <w:spacing w:val="2"/>
          <w:szCs w:val="21"/>
        </w:rPr>
        <w:t xml:space="preserve">’s renewable policies. </w:t>
      </w:r>
    </w:p>
    <w:p w:rsidR="00BE7432" w:rsidRDefault="006A7394" w:rsidP="00F36D01">
      <w:pPr>
        <w:spacing w:afterLines="50" w:after="156"/>
        <w:rPr>
          <w:rFonts w:ascii="Times New Roman" w:hAnsi="Times New Roman" w:cs="Times New Roman"/>
          <w:spacing w:val="2"/>
          <w:szCs w:val="21"/>
        </w:rPr>
      </w:pPr>
      <w:r>
        <w:rPr>
          <w:rFonts w:ascii="Times New Roman" w:hAnsi="Times New Roman" w:cs="Times New Roman" w:hint="eastAsia"/>
          <w:spacing w:val="2"/>
          <w:szCs w:val="21"/>
        </w:rPr>
        <w:t>Firstly</w:t>
      </w:r>
      <w:r w:rsidR="00F90B4F">
        <w:rPr>
          <w:rFonts w:ascii="Times New Roman" w:hAnsi="Times New Roman" w:cs="Times New Roman"/>
          <w:spacing w:val="2"/>
          <w:szCs w:val="21"/>
        </w:rPr>
        <w:t>,</w:t>
      </w:r>
      <w:r w:rsidR="00F36D01">
        <w:rPr>
          <w:rFonts w:ascii="Times New Roman" w:hAnsi="Times New Roman" w:cs="Times New Roman"/>
          <w:spacing w:val="2"/>
          <w:szCs w:val="21"/>
        </w:rPr>
        <w:t xml:space="preserve"> </w:t>
      </w:r>
      <w:r w:rsidR="00F36D01">
        <w:rPr>
          <w:rFonts w:ascii="Times New Roman" w:hAnsi="Times New Roman" w:cs="Times New Roman" w:hint="eastAsia"/>
          <w:spacing w:val="2"/>
          <w:szCs w:val="21"/>
        </w:rPr>
        <w:t>our study will con</w:t>
      </w:r>
      <w:r w:rsidR="00F36D01">
        <w:rPr>
          <w:rFonts w:ascii="Times New Roman" w:hAnsi="Times New Roman" w:cs="Times New Roman"/>
          <w:spacing w:val="2"/>
          <w:szCs w:val="21"/>
        </w:rPr>
        <w:t>tribute to the modeling of China CGE models</w:t>
      </w:r>
      <w:r w:rsidR="000C2C5E">
        <w:rPr>
          <w:rFonts w:ascii="Times New Roman" w:hAnsi="Times New Roman" w:cs="Times New Roman"/>
          <w:spacing w:val="2"/>
          <w:szCs w:val="21"/>
        </w:rPr>
        <w:t xml:space="preserve"> through incorporating labor rigidity and involuntary unemployment</w:t>
      </w:r>
      <w:r w:rsidR="00F36D01">
        <w:rPr>
          <w:rFonts w:ascii="Times New Roman" w:hAnsi="Times New Roman" w:cs="Times New Roman"/>
          <w:spacing w:val="2"/>
          <w:szCs w:val="21"/>
        </w:rPr>
        <w:t xml:space="preserve">. </w:t>
      </w:r>
      <w:r w:rsidR="000C2C5E">
        <w:rPr>
          <w:rFonts w:ascii="Times New Roman" w:hAnsi="Times New Roman" w:cs="Times New Roman"/>
          <w:spacing w:val="2"/>
          <w:szCs w:val="21"/>
        </w:rPr>
        <w:t xml:space="preserve">It’s hard to evaluate the employment impacts using the standard </w:t>
      </w:r>
      <w:r w:rsidR="00F90B4F">
        <w:rPr>
          <w:rFonts w:ascii="Times New Roman" w:hAnsi="Times New Roman" w:cs="Times New Roman"/>
          <w:spacing w:val="2"/>
          <w:szCs w:val="21"/>
        </w:rPr>
        <w:t>CGE models</w:t>
      </w:r>
      <w:r w:rsidR="000C2C5E">
        <w:rPr>
          <w:rFonts w:ascii="Times New Roman" w:hAnsi="Times New Roman" w:cs="Times New Roman"/>
          <w:spacing w:val="2"/>
          <w:szCs w:val="21"/>
        </w:rPr>
        <w:t>, which</w:t>
      </w:r>
      <w:r w:rsidR="00F90B4F">
        <w:rPr>
          <w:rFonts w:ascii="Times New Roman" w:hAnsi="Times New Roman" w:cs="Times New Roman"/>
          <w:spacing w:val="2"/>
          <w:szCs w:val="21"/>
        </w:rPr>
        <w:t xml:space="preserve"> are built with</w:t>
      </w:r>
      <w:r w:rsidR="00DF0C49">
        <w:rPr>
          <w:rFonts w:ascii="Times New Roman" w:hAnsi="Times New Roman" w:cs="Times New Roman"/>
          <w:spacing w:val="2"/>
          <w:szCs w:val="21"/>
        </w:rPr>
        <w:t xml:space="preserve"> the neoclassical </w:t>
      </w:r>
      <w:r w:rsidR="00F90B4F">
        <w:rPr>
          <w:rFonts w:ascii="Times New Roman" w:hAnsi="Times New Roman" w:cs="Times New Roman"/>
          <w:spacing w:val="2"/>
          <w:szCs w:val="21"/>
        </w:rPr>
        <w:t>closure</w:t>
      </w:r>
      <w:r w:rsidR="000C2C5E">
        <w:rPr>
          <w:rFonts w:ascii="Times New Roman" w:hAnsi="Times New Roman" w:cs="Times New Roman"/>
          <w:spacing w:val="2"/>
          <w:szCs w:val="21"/>
        </w:rPr>
        <w:t xml:space="preserve"> </w:t>
      </w:r>
      <w:r w:rsidR="002C1E0A">
        <w:rPr>
          <w:rFonts w:ascii="Times New Roman" w:hAnsi="Times New Roman" w:cs="Times New Roman"/>
          <w:spacing w:val="2"/>
          <w:szCs w:val="21"/>
        </w:rPr>
        <w:t>assuming</w:t>
      </w:r>
      <w:r w:rsidR="00F90B4F">
        <w:rPr>
          <w:rFonts w:ascii="Times New Roman" w:hAnsi="Times New Roman" w:cs="Times New Roman"/>
          <w:spacing w:val="2"/>
          <w:szCs w:val="21"/>
        </w:rPr>
        <w:t xml:space="preserve"> a perfect labor market and no involuntary unemployment in the economy. </w:t>
      </w:r>
      <w:r w:rsidR="00BE7432">
        <w:rPr>
          <w:rFonts w:ascii="Times New Roman" w:hAnsi="Times New Roman" w:cs="Times New Roman"/>
          <w:spacing w:val="2"/>
          <w:szCs w:val="21"/>
        </w:rPr>
        <w:t>Under this assumption</w:t>
      </w:r>
      <w:r w:rsidR="0024032A">
        <w:rPr>
          <w:rFonts w:ascii="Times New Roman" w:hAnsi="Times New Roman" w:cs="Times New Roman"/>
          <w:spacing w:val="2"/>
          <w:szCs w:val="21"/>
        </w:rPr>
        <w:t>,</w:t>
      </w:r>
      <w:r w:rsidR="00F90B4F">
        <w:rPr>
          <w:rFonts w:ascii="Times New Roman" w:hAnsi="Times New Roman" w:cs="Times New Roman"/>
          <w:spacing w:val="2"/>
          <w:szCs w:val="21"/>
        </w:rPr>
        <w:t xml:space="preserve"> </w:t>
      </w:r>
      <w:r w:rsidR="00DF0C49">
        <w:rPr>
          <w:rFonts w:ascii="Times New Roman" w:hAnsi="Times New Roman" w:cs="Times New Roman"/>
          <w:spacing w:val="2"/>
          <w:szCs w:val="21"/>
        </w:rPr>
        <w:t xml:space="preserve">policy shocks would not </w:t>
      </w:r>
      <w:r w:rsidR="00F90B4F">
        <w:rPr>
          <w:rFonts w:ascii="Times New Roman" w:hAnsi="Times New Roman" w:cs="Times New Roman"/>
          <w:spacing w:val="2"/>
          <w:szCs w:val="21"/>
        </w:rPr>
        <w:t>cause</w:t>
      </w:r>
      <w:r w:rsidR="00DF0C49">
        <w:rPr>
          <w:rFonts w:ascii="Times New Roman" w:hAnsi="Times New Roman" w:cs="Times New Roman"/>
          <w:spacing w:val="2"/>
          <w:szCs w:val="21"/>
        </w:rPr>
        <w:t xml:space="preserve"> any impacts on the overall employment but change the allocation</w:t>
      </w:r>
      <w:r w:rsidR="000E3A6C">
        <w:rPr>
          <w:rFonts w:ascii="Times New Roman" w:hAnsi="Times New Roman" w:cs="Times New Roman"/>
          <w:spacing w:val="2"/>
          <w:szCs w:val="21"/>
        </w:rPr>
        <w:t xml:space="preserve"> of labor factors among sectors</w:t>
      </w:r>
      <w:r w:rsidR="008F74EC">
        <w:rPr>
          <w:rFonts w:ascii="Times New Roman" w:hAnsi="Times New Roman" w:cs="Times New Roman"/>
          <w:spacing w:val="2"/>
          <w:szCs w:val="21"/>
        </w:rPr>
        <w:t xml:space="preserve">. </w:t>
      </w:r>
    </w:p>
    <w:p w:rsidR="000A4AEA" w:rsidRDefault="005869B8" w:rsidP="00126713">
      <w:pPr>
        <w:spacing w:afterLines="50" w:after="156"/>
        <w:rPr>
          <w:rFonts w:ascii="Times New Roman" w:hAnsi="Times New Roman" w:cs="Times New Roman"/>
          <w:spacing w:val="2"/>
          <w:szCs w:val="21"/>
        </w:rPr>
      </w:pPr>
      <w:r>
        <w:rPr>
          <w:rFonts w:ascii="Times New Roman" w:hAnsi="Times New Roman" w:cs="Times New Roman" w:hint="eastAsia"/>
          <w:spacing w:val="2"/>
          <w:szCs w:val="21"/>
        </w:rPr>
        <w:t>Secondly</w:t>
      </w:r>
      <w:r w:rsidR="000A4AEA" w:rsidRPr="000A4AEA">
        <w:rPr>
          <w:rFonts w:ascii="Times New Roman" w:hAnsi="Times New Roman" w:cs="Times New Roman"/>
          <w:spacing w:val="2"/>
          <w:szCs w:val="21"/>
        </w:rPr>
        <w:t xml:space="preserve">, our analysis highlights the importance of alternative </w:t>
      </w:r>
      <w:r w:rsidR="007E45AC">
        <w:rPr>
          <w:rFonts w:ascii="Times New Roman" w:hAnsi="Times New Roman" w:cs="Times New Roman"/>
          <w:spacing w:val="2"/>
          <w:szCs w:val="21"/>
        </w:rPr>
        <w:t>policy instruments</w:t>
      </w:r>
      <w:r w:rsidR="009D06BE">
        <w:rPr>
          <w:rFonts w:ascii="Times New Roman" w:hAnsi="Times New Roman" w:cs="Times New Roman"/>
          <w:spacing w:val="2"/>
          <w:szCs w:val="21"/>
        </w:rPr>
        <w:t>, which are ignored in most studies,</w:t>
      </w:r>
      <w:r w:rsidR="007E45AC">
        <w:rPr>
          <w:rFonts w:ascii="Times New Roman" w:hAnsi="Times New Roman" w:cs="Times New Roman"/>
          <w:spacing w:val="2"/>
          <w:szCs w:val="21"/>
        </w:rPr>
        <w:t xml:space="preserve"> to stimulate the expansion of renewable energy</w:t>
      </w:r>
      <w:r w:rsidR="009D06BE">
        <w:rPr>
          <w:rFonts w:ascii="Times New Roman" w:hAnsi="Times New Roman" w:cs="Times New Roman"/>
          <w:spacing w:val="2"/>
          <w:szCs w:val="21"/>
        </w:rPr>
        <w:t xml:space="preserve">. </w:t>
      </w:r>
      <w:r w:rsidR="00B939E7">
        <w:rPr>
          <w:rFonts w:ascii="Times New Roman" w:hAnsi="Times New Roman" w:cs="Times New Roman"/>
          <w:spacing w:val="2"/>
          <w:szCs w:val="21"/>
        </w:rPr>
        <w:t xml:space="preserve">Through improving the modeling of renewable electricity technologies and policy instruments, </w:t>
      </w:r>
      <w:r w:rsidR="00B939E7">
        <w:rPr>
          <w:rFonts w:ascii="Times New Roman" w:hAnsi="Times New Roman" w:cs="Times New Roman" w:hint="eastAsia"/>
          <w:spacing w:val="2"/>
          <w:szCs w:val="21"/>
        </w:rPr>
        <w:t xml:space="preserve">different </w:t>
      </w:r>
      <w:r w:rsidR="000A4AEA" w:rsidRPr="000A4AEA">
        <w:rPr>
          <w:rFonts w:ascii="Times New Roman" w:hAnsi="Times New Roman" w:cs="Times New Roman"/>
          <w:spacing w:val="2"/>
          <w:szCs w:val="21"/>
        </w:rPr>
        <w:t>policy-relevant options</w:t>
      </w:r>
      <w:r w:rsidR="00897703">
        <w:rPr>
          <w:rFonts w:ascii="Times New Roman" w:hAnsi="Times New Roman" w:cs="Times New Roman"/>
          <w:spacing w:val="2"/>
          <w:szCs w:val="21"/>
        </w:rPr>
        <w:t>, including feed-in-tariffs,</w:t>
      </w:r>
      <w:r w:rsidR="000A4AEA" w:rsidRPr="000A4AEA">
        <w:rPr>
          <w:rFonts w:ascii="Times New Roman" w:hAnsi="Times New Roman" w:cs="Times New Roman"/>
          <w:spacing w:val="2"/>
          <w:szCs w:val="21"/>
        </w:rPr>
        <w:t xml:space="preserve"> </w:t>
      </w:r>
      <w:r w:rsidR="00B939E7">
        <w:rPr>
          <w:rFonts w:ascii="Times New Roman" w:hAnsi="Times New Roman" w:cs="Times New Roman"/>
          <w:spacing w:val="2"/>
          <w:szCs w:val="21"/>
        </w:rPr>
        <w:t>will be analyzed in our study</w:t>
      </w:r>
      <w:r w:rsidR="00EF39AB">
        <w:rPr>
          <w:rFonts w:ascii="Times New Roman" w:hAnsi="Times New Roman" w:cs="Times New Roman"/>
          <w:spacing w:val="2"/>
          <w:szCs w:val="21"/>
        </w:rPr>
        <w:t xml:space="preserve">. In this way, the </w:t>
      </w:r>
      <w:r w:rsidR="006D5720">
        <w:rPr>
          <w:rFonts w:ascii="Times New Roman" w:hAnsi="Times New Roman" w:cs="Times New Roman"/>
          <w:spacing w:val="2"/>
          <w:szCs w:val="21"/>
        </w:rPr>
        <w:t xml:space="preserve">resolutions </w:t>
      </w:r>
      <w:r w:rsidR="006D5720">
        <w:rPr>
          <w:rFonts w:ascii="Times New Roman" w:hAnsi="Times New Roman" w:cs="Times New Roman" w:hint="eastAsia"/>
          <w:spacing w:val="2"/>
          <w:szCs w:val="21"/>
        </w:rPr>
        <w:t xml:space="preserve">of </w:t>
      </w:r>
      <w:r w:rsidR="00EF39AB">
        <w:rPr>
          <w:rFonts w:ascii="Times New Roman" w:hAnsi="Times New Roman" w:cs="Times New Roman"/>
          <w:spacing w:val="2"/>
          <w:szCs w:val="21"/>
        </w:rPr>
        <w:t>analysis will be largely improved than just focusing on the renewable targets.</w:t>
      </w:r>
    </w:p>
    <w:p w:rsidR="00246220" w:rsidRDefault="001610C6" w:rsidP="00100684">
      <w:pPr>
        <w:spacing w:afterLines="50" w:after="156"/>
        <w:rPr>
          <w:rFonts w:ascii="Times New Roman" w:hAnsi="Times New Roman" w:cs="Times New Roman"/>
          <w:spacing w:val="2"/>
          <w:szCs w:val="21"/>
        </w:rPr>
      </w:pPr>
      <w:r>
        <w:rPr>
          <w:rFonts w:ascii="Times New Roman" w:hAnsi="Times New Roman" w:cs="Times New Roman" w:hint="eastAsia"/>
          <w:spacing w:val="2"/>
          <w:szCs w:val="21"/>
        </w:rPr>
        <w:t xml:space="preserve">Finally, </w:t>
      </w:r>
      <w:r w:rsidR="00593233">
        <w:rPr>
          <w:rFonts w:ascii="Times New Roman" w:hAnsi="Times New Roman" w:cs="Times New Roman"/>
          <w:spacing w:val="2"/>
          <w:szCs w:val="21"/>
        </w:rPr>
        <w:t xml:space="preserve">our study </w:t>
      </w:r>
      <w:r w:rsidR="00246220">
        <w:rPr>
          <w:rFonts w:ascii="Times New Roman" w:hAnsi="Times New Roman" w:cs="Times New Roman"/>
          <w:spacing w:val="2"/>
          <w:szCs w:val="21"/>
        </w:rPr>
        <w:t>helps to overcome major challenge banning</w:t>
      </w:r>
      <w:r w:rsidR="00246220" w:rsidRPr="00100684">
        <w:rPr>
          <w:rFonts w:ascii="Times New Roman" w:hAnsi="Times New Roman" w:cs="Times New Roman"/>
          <w:spacing w:val="2"/>
          <w:szCs w:val="21"/>
        </w:rPr>
        <w:t xml:space="preserve"> </w:t>
      </w:r>
      <w:r w:rsidR="00246220">
        <w:rPr>
          <w:rFonts w:ascii="Times New Roman" w:hAnsi="Times New Roman" w:cs="Times New Roman"/>
          <w:spacing w:val="2"/>
          <w:szCs w:val="21"/>
        </w:rPr>
        <w:t>CGE</w:t>
      </w:r>
      <w:r w:rsidR="00246220" w:rsidRPr="00100684">
        <w:rPr>
          <w:rFonts w:ascii="Times New Roman" w:hAnsi="Times New Roman" w:cs="Times New Roman"/>
          <w:spacing w:val="2"/>
          <w:szCs w:val="21"/>
        </w:rPr>
        <w:t xml:space="preserve"> models </w:t>
      </w:r>
      <w:r w:rsidR="00246220">
        <w:rPr>
          <w:rFonts w:ascii="Times New Roman" w:hAnsi="Times New Roman" w:cs="Times New Roman"/>
          <w:spacing w:val="2"/>
          <w:szCs w:val="21"/>
        </w:rPr>
        <w:t>from high-resolution assessment on employment impacts by establishing</w:t>
      </w:r>
      <w:r w:rsidR="00593233">
        <w:rPr>
          <w:rFonts w:ascii="Times New Roman" w:hAnsi="Times New Roman" w:cs="Times New Roman"/>
          <w:spacing w:val="2"/>
          <w:szCs w:val="21"/>
        </w:rPr>
        <w:t xml:space="preserve"> a set of data </w:t>
      </w:r>
      <w:r w:rsidR="00100684">
        <w:rPr>
          <w:rFonts w:ascii="Times New Roman" w:hAnsi="Times New Roman" w:cs="Times New Roman"/>
          <w:spacing w:val="2"/>
          <w:szCs w:val="21"/>
        </w:rPr>
        <w:t>on</w:t>
      </w:r>
      <w:r w:rsidR="00593233">
        <w:rPr>
          <w:rFonts w:ascii="Times New Roman" w:hAnsi="Times New Roman" w:cs="Times New Roman"/>
          <w:spacing w:val="2"/>
          <w:szCs w:val="21"/>
        </w:rPr>
        <w:t xml:space="preserve"> </w:t>
      </w:r>
      <w:r w:rsidR="00100684">
        <w:rPr>
          <w:rFonts w:ascii="Times New Roman" w:hAnsi="Times New Roman" w:cs="Times New Roman"/>
          <w:spacing w:val="2"/>
          <w:szCs w:val="21"/>
        </w:rPr>
        <w:t>the sectoral employment and wage in China, which</w:t>
      </w:r>
      <w:r w:rsidR="00246220">
        <w:rPr>
          <w:rFonts w:ascii="Times New Roman" w:hAnsi="Times New Roman" w:cs="Times New Roman"/>
          <w:spacing w:val="2"/>
          <w:szCs w:val="21"/>
        </w:rPr>
        <w:t xml:space="preserve"> incorporates both the statistical data from a </w:t>
      </w:r>
      <w:r w:rsidR="00246220" w:rsidRPr="00376729">
        <w:rPr>
          <w:rFonts w:ascii="Times New Roman" w:hAnsi="Times New Roman" w:cs="Times New Roman"/>
          <w:spacing w:val="2"/>
          <w:szCs w:val="21"/>
        </w:rPr>
        <w:t>national-scale demographic</w:t>
      </w:r>
      <w:r w:rsidR="00246220">
        <w:rPr>
          <w:rFonts w:ascii="Times New Roman" w:hAnsi="Times New Roman" w:cs="Times New Roman"/>
          <w:spacing w:val="2"/>
          <w:szCs w:val="21"/>
        </w:rPr>
        <w:t xml:space="preserve"> </w:t>
      </w:r>
      <w:r w:rsidR="00246220" w:rsidRPr="00376729">
        <w:rPr>
          <w:rFonts w:ascii="Times New Roman" w:hAnsi="Times New Roman" w:cs="Times New Roman"/>
          <w:spacing w:val="2"/>
          <w:szCs w:val="21"/>
        </w:rPr>
        <w:t xml:space="preserve">census </w:t>
      </w:r>
      <w:r w:rsidR="00246220">
        <w:rPr>
          <w:rFonts w:ascii="Times New Roman" w:hAnsi="Times New Roman" w:cs="Times New Roman"/>
          <w:spacing w:val="2"/>
          <w:szCs w:val="21"/>
        </w:rPr>
        <w:t xml:space="preserve">and the survey data from an independent </w:t>
      </w:r>
      <w:r w:rsidR="00246220" w:rsidRPr="00376729">
        <w:rPr>
          <w:rFonts w:ascii="Times New Roman" w:hAnsi="Times New Roman" w:cs="Times New Roman"/>
          <w:spacing w:val="2"/>
          <w:szCs w:val="21"/>
        </w:rPr>
        <w:t>demographic</w:t>
      </w:r>
      <w:r w:rsidR="00246220">
        <w:rPr>
          <w:rFonts w:ascii="Times New Roman" w:hAnsi="Times New Roman" w:cs="Times New Roman"/>
          <w:spacing w:val="2"/>
          <w:szCs w:val="21"/>
        </w:rPr>
        <w:t xml:space="preserve"> research. </w:t>
      </w:r>
      <w:r w:rsidR="005664E7">
        <w:rPr>
          <w:rFonts w:ascii="Times New Roman" w:hAnsi="Times New Roman" w:cs="Times New Roman"/>
          <w:spacing w:val="2"/>
          <w:szCs w:val="21"/>
        </w:rPr>
        <w:t>T</w:t>
      </w:r>
      <w:r w:rsidR="005664E7" w:rsidRPr="005664E7">
        <w:rPr>
          <w:rFonts w:ascii="Times New Roman" w:hAnsi="Times New Roman" w:cs="Times New Roman"/>
          <w:spacing w:val="2"/>
          <w:szCs w:val="21"/>
        </w:rPr>
        <w:t>his study</w:t>
      </w:r>
      <w:r w:rsidR="005664E7">
        <w:rPr>
          <w:rFonts w:ascii="Times New Roman" w:hAnsi="Times New Roman" w:cs="Times New Roman"/>
          <w:spacing w:val="2"/>
          <w:szCs w:val="21"/>
        </w:rPr>
        <w:t xml:space="preserve">, </w:t>
      </w:r>
      <w:r w:rsidR="005664E7" w:rsidRPr="005664E7">
        <w:rPr>
          <w:rFonts w:ascii="Times New Roman" w:hAnsi="Times New Roman" w:cs="Times New Roman"/>
          <w:spacing w:val="2"/>
          <w:szCs w:val="21"/>
        </w:rPr>
        <w:t>as well as other further researches</w:t>
      </w:r>
      <w:r w:rsidR="005664E7">
        <w:rPr>
          <w:rFonts w:ascii="Times New Roman" w:hAnsi="Times New Roman" w:cs="Times New Roman"/>
          <w:spacing w:val="2"/>
          <w:szCs w:val="21"/>
        </w:rPr>
        <w:t>,</w:t>
      </w:r>
      <w:r w:rsidR="005664E7" w:rsidRPr="005664E7">
        <w:rPr>
          <w:rFonts w:ascii="Times New Roman" w:hAnsi="Times New Roman" w:cs="Times New Roman"/>
          <w:spacing w:val="2"/>
          <w:szCs w:val="21"/>
        </w:rPr>
        <w:t xml:space="preserve"> can be well supported by our dataset</w:t>
      </w:r>
      <w:r w:rsidR="005664E7">
        <w:rPr>
          <w:rFonts w:ascii="Times New Roman" w:hAnsi="Times New Roman" w:cs="Times New Roman"/>
          <w:spacing w:val="2"/>
          <w:szCs w:val="21"/>
        </w:rPr>
        <w:t>.</w:t>
      </w:r>
    </w:p>
    <w:p w:rsidR="00393878" w:rsidRDefault="003D7757" w:rsidP="003A3192">
      <w:pPr>
        <w:pStyle w:val="4"/>
        <w:numPr>
          <w:ilvl w:val="0"/>
          <w:numId w:val="6"/>
        </w:numPr>
        <w:rPr>
          <w:sz w:val="21"/>
          <w:szCs w:val="21"/>
        </w:rPr>
      </w:pPr>
      <w:r>
        <w:rPr>
          <w:sz w:val="21"/>
          <w:szCs w:val="21"/>
        </w:rPr>
        <w:t>Methodology</w:t>
      </w:r>
      <w:r w:rsidR="005965BE">
        <w:rPr>
          <w:sz w:val="21"/>
          <w:szCs w:val="21"/>
        </w:rPr>
        <w:t xml:space="preserve"> and data</w:t>
      </w:r>
    </w:p>
    <w:p w:rsidR="00BB6EAD" w:rsidRDefault="00204D4A" w:rsidP="00BB6EAD">
      <w:pPr>
        <w:spacing w:afterLines="50" w:after="156"/>
        <w:rPr>
          <w:rFonts w:ascii="Times New Roman" w:hAnsi="Times New Roman" w:cs="Times New Roman"/>
          <w:spacing w:val="2"/>
          <w:szCs w:val="21"/>
        </w:rPr>
      </w:pPr>
      <w:r w:rsidRPr="00204D4A">
        <w:rPr>
          <w:rFonts w:ascii="Times New Roman" w:hAnsi="Times New Roman" w:cs="Times New Roman"/>
          <w:spacing w:val="2"/>
          <w:szCs w:val="21"/>
        </w:rPr>
        <w:t xml:space="preserve">The employment impacts of China’s renewable policies are analyzed here using the static version of China Hybrid Energy and Economic Research model (hereafter CHEER). CHEER model is a </w:t>
      </w:r>
      <w:r w:rsidR="00406995">
        <w:rPr>
          <w:rFonts w:ascii="Times New Roman" w:hAnsi="Times New Roman" w:cs="Times New Roman"/>
          <w:spacing w:val="2"/>
          <w:szCs w:val="21"/>
        </w:rPr>
        <w:t xml:space="preserve">multi-sector </w:t>
      </w:r>
      <w:r w:rsidRPr="00204D4A">
        <w:rPr>
          <w:rFonts w:ascii="Times New Roman" w:hAnsi="Times New Roman" w:cs="Times New Roman"/>
          <w:spacing w:val="2"/>
          <w:szCs w:val="21"/>
        </w:rPr>
        <w:t>CGE model calibrated to the Chinese economy and is developed as an extension of the Technology-Oriented Dynamic Computable General Equilibrium model for China (TDGE_CH</w:t>
      </w:r>
      <w:r w:rsidR="00BB6EAD">
        <w:rPr>
          <w:rFonts w:ascii="Times New Roman" w:hAnsi="Times New Roman" w:cs="Times New Roman"/>
          <w:spacing w:val="2"/>
          <w:szCs w:val="21"/>
        </w:rPr>
        <w:t xml:space="preserve">N) developed in Wang et al. </w:t>
      </w:r>
      <w:r w:rsidR="00BB6EAD">
        <w:rPr>
          <w:rFonts w:ascii="Times New Roman" w:hAnsi="Times New Roman" w:cs="Times New Roman"/>
          <w:spacing w:val="2"/>
          <w:szCs w:val="21"/>
        </w:rPr>
        <w:fldChar w:fldCharType="begin"/>
      </w:r>
      <w:r w:rsidR="00BB6EAD">
        <w:rPr>
          <w:rFonts w:ascii="Times New Roman" w:hAnsi="Times New Roman" w:cs="Times New Roman"/>
          <w:spacing w:val="2"/>
          <w:szCs w:val="21"/>
        </w:rPr>
        <w:instrText xml:space="preserve"> REF _Ref476577336 \r \h </w:instrText>
      </w:r>
      <w:r w:rsidR="00BB6EAD">
        <w:rPr>
          <w:rFonts w:ascii="Times New Roman" w:hAnsi="Times New Roman" w:cs="Times New Roman"/>
          <w:spacing w:val="2"/>
          <w:szCs w:val="21"/>
        </w:rPr>
      </w:r>
      <w:r w:rsidR="00BB6EAD">
        <w:rPr>
          <w:rFonts w:ascii="Times New Roman" w:hAnsi="Times New Roman" w:cs="Times New Roman"/>
          <w:spacing w:val="2"/>
          <w:szCs w:val="21"/>
        </w:rPr>
        <w:fldChar w:fldCharType="separate"/>
      </w:r>
      <w:r w:rsidR="00BB6EAD">
        <w:rPr>
          <w:rFonts w:ascii="Times New Roman" w:hAnsi="Times New Roman" w:cs="Times New Roman"/>
          <w:spacing w:val="2"/>
          <w:szCs w:val="21"/>
        </w:rPr>
        <w:t>[34]</w:t>
      </w:r>
      <w:r w:rsidR="00BB6EAD">
        <w:rPr>
          <w:rFonts w:ascii="Times New Roman" w:hAnsi="Times New Roman" w:cs="Times New Roman"/>
          <w:spacing w:val="2"/>
          <w:szCs w:val="21"/>
        </w:rPr>
        <w:fldChar w:fldCharType="end"/>
      </w:r>
      <w:r w:rsidRPr="00204D4A">
        <w:rPr>
          <w:rFonts w:ascii="Times New Roman" w:hAnsi="Times New Roman" w:cs="Times New Roman"/>
          <w:spacing w:val="2"/>
          <w:szCs w:val="21"/>
        </w:rPr>
        <w:t xml:space="preserve">. Compared with other Chinese CGE model, there are more detailed exposition of the production structure, greater technological detail in the electricity sector, greater details regarding the labor market and richer options on the policy instruments. </w:t>
      </w:r>
      <w:r w:rsidR="00832B97">
        <w:rPr>
          <w:rFonts w:ascii="Times New Roman" w:hAnsi="Times New Roman" w:cs="Times New Roman"/>
          <w:spacing w:val="2"/>
          <w:szCs w:val="21"/>
        </w:rPr>
        <w:t>18 production sectors</w:t>
      </w:r>
      <w:r w:rsidR="00746121">
        <w:rPr>
          <w:rFonts w:ascii="Times New Roman" w:hAnsi="Times New Roman" w:cs="Times New Roman"/>
          <w:spacing w:val="2"/>
          <w:szCs w:val="21"/>
        </w:rPr>
        <w:t xml:space="preserve"> (</w:t>
      </w:r>
      <w:r w:rsidR="00BB6EAD">
        <w:rPr>
          <w:rFonts w:ascii="Times New Roman" w:hAnsi="Times New Roman" w:cs="Times New Roman"/>
          <w:b/>
          <w:spacing w:val="2"/>
          <w:szCs w:val="21"/>
        </w:rPr>
        <w:fldChar w:fldCharType="begin"/>
      </w:r>
      <w:r w:rsidR="00BB6EAD">
        <w:rPr>
          <w:rFonts w:ascii="Times New Roman" w:hAnsi="Times New Roman" w:cs="Times New Roman"/>
          <w:spacing w:val="2"/>
          <w:szCs w:val="21"/>
        </w:rPr>
        <w:instrText xml:space="preserve"> REF _Ref476577395 \h </w:instrText>
      </w:r>
      <w:r w:rsidR="00BB6EAD">
        <w:rPr>
          <w:rFonts w:ascii="Times New Roman" w:hAnsi="Times New Roman" w:cs="Times New Roman"/>
          <w:b/>
          <w:spacing w:val="2"/>
          <w:szCs w:val="21"/>
        </w:rPr>
      </w:r>
      <w:r w:rsidR="00BB6EAD">
        <w:rPr>
          <w:rFonts w:ascii="Times New Roman" w:hAnsi="Times New Roman" w:cs="Times New Roman"/>
          <w:b/>
          <w:spacing w:val="2"/>
          <w:szCs w:val="21"/>
        </w:rPr>
        <w:fldChar w:fldCharType="separate"/>
      </w:r>
      <w:r w:rsidR="00BB6EAD" w:rsidRPr="00BB6EAD">
        <w:rPr>
          <w:rFonts w:ascii="Times New Roman" w:hAnsi="Times New Roman" w:cs="Times New Roman"/>
          <w:b/>
          <w:szCs w:val="21"/>
        </w:rPr>
        <w:t xml:space="preserve">Table </w:t>
      </w:r>
      <w:r w:rsidR="00BB6EAD" w:rsidRPr="00BB6EAD">
        <w:rPr>
          <w:rFonts w:ascii="Times New Roman" w:hAnsi="Times New Roman" w:cs="Times New Roman"/>
          <w:b/>
          <w:noProof/>
          <w:szCs w:val="21"/>
        </w:rPr>
        <w:t>2</w:t>
      </w:r>
      <w:r w:rsidR="00BB6EAD">
        <w:rPr>
          <w:rFonts w:ascii="Times New Roman" w:hAnsi="Times New Roman" w:cs="Times New Roman"/>
          <w:b/>
          <w:spacing w:val="2"/>
          <w:szCs w:val="21"/>
        </w:rPr>
        <w:fldChar w:fldCharType="end"/>
      </w:r>
      <w:r w:rsidR="00746121">
        <w:rPr>
          <w:rFonts w:ascii="Times New Roman" w:hAnsi="Times New Roman" w:cs="Times New Roman"/>
          <w:spacing w:val="2"/>
          <w:szCs w:val="21"/>
        </w:rPr>
        <w:t>)</w:t>
      </w:r>
      <w:r w:rsidR="00832B97" w:rsidRPr="00832B97">
        <w:rPr>
          <w:rFonts w:ascii="Times New Roman" w:hAnsi="Times New Roman" w:cs="Times New Roman"/>
          <w:spacing w:val="2"/>
          <w:szCs w:val="21"/>
        </w:rPr>
        <w:t xml:space="preserve"> </w:t>
      </w:r>
      <w:r w:rsidR="00EE2AA1">
        <w:rPr>
          <w:rFonts w:ascii="Times New Roman" w:hAnsi="Times New Roman" w:cs="Times New Roman"/>
          <w:spacing w:val="2"/>
          <w:szCs w:val="21"/>
        </w:rPr>
        <w:t xml:space="preserve">are </w:t>
      </w:r>
      <w:r w:rsidR="00832B97">
        <w:rPr>
          <w:rFonts w:ascii="Times New Roman" w:hAnsi="Times New Roman" w:cs="Times New Roman"/>
          <w:spacing w:val="2"/>
          <w:szCs w:val="21"/>
        </w:rPr>
        <w:t>aggregated from 139 original sector</w:t>
      </w:r>
      <w:r w:rsidR="00EE2AA1">
        <w:rPr>
          <w:rFonts w:ascii="Times New Roman" w:hAnsi="Times New Roman" w:cs="Times New Roman"/>
          <w:spacing w:val="2"/>
          <w:szCs w:val="21"/>
        </w:rPr>
        <w:t xml:space="preserve">s in Chinese input-output table. </w:t>
      </w:r>
      <w:r w:rsidRPr="00204D4A">
        <w:rPr>
          <w:rFonts w:ascii="Times New Roman" w:hAnsi="Times New Roman" w:cs="Times New Roman"/>
          <w:spacing w:val="2"/>
          <w:szCs w:val="21"/>
        </w:rPr>
        <w:t>All those adjustments make the CHEER model a good tool to quantify the employment impacts of a variety of renewable policies.</w:t>
      </w:r>
      <w:r w:rsidR="00E14D43">
        <w:rPr>
          <w:rFonts w:ascii="Times New Roman" w:hAnsi="Times New Roman" w:cs="Times New Roman"/>
          <w:spacing w:val="2"/>
          <w:szCs w:val="21"/>
        </w:rPr>
        <w:t xml:space="preserve"> </w:t>
      </w:r>
      <w:bookmarkStart w:id="41" w:name="_Ref469688681"/>
    </w:p>
    <w:p w:rsidR="0054673D" w:rsidRPr="00BB6EAD" w:rsidRDefault="00BB6EAD" w:rsidP="00BB6EAD">
      <w:pPr>
        <w:spacing w:afterLines="50" w:after="156"/>
        <w:jc w:val="center"/>
        <w:rPr>
          <w:rFonts w:ascii="Times New Roman" w:hAnsi="Times New Roman" w:cs="Times New Roman"/>
          <w:b/>
          <w:spacing w:val="2"/>
          <w:szCs w:val="21"/>
        </w:rPr>
      </w:pPr>
      <w:bookmarkStart w:id="42" w:name="_Ref476577395"/>
      <w:r w:rsidRPr="00BB6EAD">
        <w:rPr>
          <w:rFonts w:ascii="Times New Roman" w:hAnsi="Times New Roman" w:cs="Times New Roman"/>
          <w:b/>
          <w:szCs w:val="21"/>
        </w:rPr>
        <w:t xml:space="preserve">Table </w:t>
      </w:r>
      <w:r w:rsidRPr="00BB6EAD">
        <w:rPr>
          <w:rFonts w:ascii="Times New Roman" w:hAnsi="Times New Roman" w:cs="Times New Roman"/>
          <w:b/>
          <w:szCs w:val="21"/>
        </w:rPr>
        <w:fldChar w:fldCharType="begin"/>
      </w:r>
      <w:r w:rsidRPr="00BB6EAD">
        <w:rPr>
          <w:rFonts w:ascii="Times New Roman" w:hAnsi="Times New Roman" w:cs="Times New Roman"/>
          <w:b/>
          <w:szCs w:val="21"/>
        </w:rPr>
        <w:instrText xml:space="preserve"> SEQ Table \* ARABIC </w:instrText>
      </w:r>
      <w:r w:rsidRPr="00BB6EAD">
        <w:rPr>
          <w:rFonts w:ascii="Times New Roman" w:hAnsi="Times New Roman" w:cs="Times New Roman"/>
          <w:b/>
          <w:szCs w:val="21"/>
        </w:rPr>
        <w:fldChar w:fldCharType="separate"/>
      </w:r>
      <w:r w:rsidRPr="00BB6EAD">
        <w:rPr>
          <w:rFonts w:ascii="Times New Roman" w:hAnsi="Times New Roman" w:cs="Times New Roman"/>
          <w:b/>
          <w:noProof/>
          <w:szCs w:val="21"/>
        </w:rPr>
        <w:t>2</w:t>
      </w:r>
      <w:r w:rsidRPr="00BB6EAD">
        <w:rPr>
          <w:rFonts w:ascii="Times New Roman" w:hAnsi="Times New Roman" w:cs="Times New Roman"/>
          <w:b/>
          <w:szCs w:val="21"/>
        </w:rPr>
        <w:fldChar w:fldCharType="end"/>
      </w:r>
      <w:bookmarkEnd w:id="41"/>
      <w:bookmarkEnd w:id="42"/>
      <w:r w:rsidRPr="00BB6EAD">
        <w:rPr>
          <w:rFonts w:ascii="Times New Roman" w:hAnsi="Times New Roman" w:cs="Times New Roman"/>
          <w:b/>
          <w:szCs w:val="21"/>
        </w:rPr>
        <w:t xml:space="preserve">: </w:t>
      </w:r>
      <w:r w:rsidR="0054673D" w:rsidRPr="00BB6EAD">
        <w:rPr>
          <w:rFonts w:ascii="Times New Roman" w:hAnsi="Times New Roman" w:cs="Times New Roman"/>
          <w:b/>
          <w:szCs w:val="21"/>
        </w:rPr>
        <w:t>Sectors in CHEER model</w:t>
      </w:r>
    </w:p>
    <w:tbl>
      <w:tblPr>
        <w:tblStyle w:val="a8"/>
        <w:tblW w:w="8111" w:type="dxa"/>
        <w:tblInd w:w="360"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764"/>
        <w:gridCol w:w="2338"/>
        <w:gridCol w:w="908"/>
        <w:gridCol w:w="851"/>
        <w:gridCol w:w="2342"/>
        <w:gridCol w:w="908"/>
      </w:tblGrid>
      <w:tr w:rsidR="0054673D" w:rsidRPr="002D2C31" w:rsidTr="00233271">
        <w:tc>
          <w:tcPr>
            <w:tcW w:w="764" w:type="dxa"/>
          </w:tcPr>
          <w:p w:rsidR="0054673D" w:rsidRPr="002D2C31" w:rsidRDefault="0054673D" w:rsidP="00233271">
            <w:pPr>
              <w:rPr>
                <w:rFonts w:ascii="Times New Roman" w:hAnsi="Times New Roman" w:cs="Times New Roman"/>
                <w:b/>
                <w:color w:val="000000"/>
                <w:szCs w:val="21"/>
              </w:rPr>
            </w:pPr>
            <w:r>
              <w:rPr>
                <w:rFonts w:ascii="Times New Roman" w:hAnsi="Times New Roman" w:cs="Times New Roman"/>
                <w:b/>
                <w:color w:val="000000"/>
                <w:szCs w:val="21"/>
              </w:rPr>
              <w:t>No.</w:t>
            </w:r>
          </w:p>
        </w:tc>
        <w:tc>
          <w:tcPr>
            <w:tcW w:w="2338" w:type="dxa"/>
          </w:tcPr>
          <w:p w:rsidR="0054673D" w:rsidRPr="002D2C31" w:rsidRDefault="0054673D" w:rsidP="00233271">
            <w:pPr>
              <w:rPr>
                <w:rFonts w:ascii="Times New Roman" w:hAnsi="Times New Roman" w:cs="Times New Roman"/>
                <w:b/>
                <w:color w:val="000000"/>
                <w:szCs w:val="21"/>
              </w:rPr>
            </w:pPr>
            <w:r w:rsidRPr="002D2C31">
              <w:rPr>
                <w:rFonts w:ascii="Times New Roman" w:hAnsi="Times New Roman" w:cs="Times New Roman"/>
                <w:b/>
                <w:color w:val="000000"/>
                <w:szCs w:val="21"/>
              </w:rPr>
              <w:t>Sectors</w:t>
            </w:r>
          </w:p>
        </w:tc>
        <w:tc>
          <w:tcPr>
            <w:tcW w:w="908" w:type="dxa"/>
          </w:tcPr>
          <w:p w:rsidR="0054673D" w:rsidRPr="002D2C31" w:rsidRDefault="0054673D" w:rsidP="00233271">
            <w:pPr>
              <w:rPr>
                <w:rFonts w:ascii="Times New Roman" w:hAnsi="Times New Roman" w:cs="Times New Roman"/>
                <w:b/>
                <w:color w:val="000000"/>
                <w:szCs w:val="21"/>
              </w:rPr>
            </w:pPr>
            <w:bookmarkStart w:id="43" w:name="OLE_LINK132"/>
            <w:r w:rsidRPr="002D2C31">
              <w:rPr>
                <w:rFonts w:ascii="Times New Roman" w:hAnsi="Times New Roman" w:cs="Times New Roman"/>
                <w:b/>
                <w:color w:val="000000"/>
                <w:szCs w:val="21"/>
              </w:rPr>
              <w:t>Abbr.</w:t>
            </w:r>
          </w:p>
        </w:tc>
        <w:tc>
          <w:tcPr>
            <w:tcW w:w="851" w:type="dxa"/>
          </w:tcPr>
          <w:p w:rsidR="0054673D" w:rsidRPr="002D2C31" w:rsidRDefault="0054673D" w:rsidP="00233271">
            <w:pPr>
              <w:rPr>
                <w:rFonts w:ascii="Times New Roman" w:hAnsi="Times New Roman" w:cs="Times New Roman"/>
                <w:b/>
                <w:color w:val="000000"/>
                <w:szCs w:val="21"/>
              </w:rPr>
            </w:pPr>
            <w:r>
              <w:rPr>
                <w:rFonts w:ascii="Times New Roman" w:hAnsi="Times New Roman" w:cs="Times New Roman"/>
                <w:b/>
                <w:color w:val="000000"/>
                <w:szCs w:val="21"/>
              </w:rPr>
              <w:t>No.</w:t>
            </w:r>
          </w:p>
        </w:tc>
        <w:tc>
          <w:tcPr>
            <w:tcW w:w="2342" w:type="dxa"/>
          </w:tcPr>
          <w:p w:rsidR="0054673D" w:rsidRPr="002D2C31" w:rsidRDefault="0054673D" w:rsidP="00233271">
            <w:pPr>
              <w:rPr>
                <w:rFonts w:ascii="Times New Roman" w:hAnsi="Times New Roman" w:cs="Times New Roman"/>
                <w:b/>
                <w:color w:val="000000"/>
                <w:szCs w:val="21"/>
              </w:rPr>
            </w:pPr>
            <w:r w:rsidRPr="002D2C31">
              <w:rPr>
                <w:rFonts w:ascii="Times New Roman" w:hAnsi="Times New Roman" w:cs="Times New Roman"/>
                <w:b/>
                <w:color w:val="000000"/>
                <w:szCs w:val="21"/>
              </w:rPr>
              <w:t>Sectors</w:t>
            </w:r>
          </w:p>
        </w:tc>
        <w:tc>
          <w:tcPr>
            <w:tcW w:w="908" w:type="dxa"/>
          </w:tcPr>
          <w:p w:rsidR="0054673D" w:rsidRPr="002D2C31" w:rsidRDefault="0054673D" w:rsidP="00233271">
            <w:pPr>
              <w:rPr>
                <w:rFonts w:ascii="Times New Roman" w:hAnsi="Times New Roman" w:cs="Times New Roman"/>
                <w:b/>
                <w:color w:val="000000"/>
                <w:szCs w:val="21"/>
              </w:rPr>
            </w:pPr>
            <w:r w:rsidRPr="002D2C31">
              <w:rPr>
                <w:rFonts w:ascii="Times New Roman" w:hAnsi="Times New Roman" w:cs="Times New Roman"/>
                <w:b/>
                <w:color w:val="000000"/>
                <w:szCs w:val="21"/>
              </w:rPr>
              <w:t>Abbr.</w:t>
            </w:r>
          </w:p>
        </w:tc>
      </w:tr>
      <w:tr w:rsidR="0054673D" w:rsidRPr="00531DCE" w:rsidTr="00233271">
        <w:trPr>
          <w:trHeight w:val="90"/>
        </w:trPr>
        <w:tc>
          <w:tcPr>
            <w:tcW w:w="764" w:type="dxa"/>
            <w:vAlign w:val="center"/>
          </w:tcPr>
          <w:p w:rsidR="0054673D" w:rsidRPr="00AB4CE5" w:rsidRDefault="0054673D" w:rsidP="00233271">
            <w:pPr>
              <w:rPr>
                <w:rFonts w:ascii="Times New Roman" w:hAnsi="Times New Roman" w:cs="Times New Roman"/>
                <w:b/>
                <w:color w:val="000000"/>
                <w:szCs w:val="21"/>
              </w:rPr>
            </w:pPr>
            <w:r w:rsidRPr="00AB4CE5">
              <w:rPr>
                <w:rFonts w:ascii="Times New Roman" w:hAnsi="Times New Roman" w:cs="Times New Roman"/>
                <w:b/>
                <w:color w:val="000000"/>
                <w:szCs w:val="21"/>
              </w:rPr>
              <w:t>1</w:t>
            </w:r>
          </w:p>
        </w:tc>
        <w:tc>
          <w:tcPr>
            <w:tcW w:w="2338" w:type="dxa"/>
            <w:vAlign w:val="center"/>
          </w:tcPr>
          <w:p w:rsidR="0054673D" w:rsidRPr="00531DCE" w:rsidRDefault="0054673D" w:rsidP="00233271">
            <w:pPr>
              <w:rPr>
                <w:rFonts w:ascii="Times New Roman" w:hAnsi="Times New Roman" w:cs="Times New Roman"/>
                <w:color w:val="000000"/>
                <w:szCs w:val="21"/>
              </w:rPr>
            </w:pPr>
            <w:r w:rsidRPr="00531DCE">
              <w:rPr>
                <w:rFonts w:ascii="Times New Roman" w:hAnsi="Times New Roman" w:cs="Times New Roman"/>
                <w:color w:val="000000"/>
                <w:szCs w:val="21"/>
              </w:rPr>
              <w:t>Electricity</w:t>
            </w:r>
          </w:p>
        </w:tc>
        <w:tc>
          <w:tcPr>
            <w:tcW w:w="908" w:type="dxa"/>
            <w:vAlign w:val="center"/>
          </w:tcPr>
          <w:p w:rsidR="0054673D" w:rsidRPr="00531DCE" w:rsidRDefault="0054673D" w:rsidP="00233271">
            <w:pPr>
              <w:rPr>
                <w:rFonts w:ascii="Times New Roman" w:hAnsi="Times New Roman" w:cs="Times New Roman"/>
                <w:color w:val="000000"/>
                <w:szCs w:val="21"/>
              </w:rPr>
            </w:pPr>
            <w:r w:rsidRPr="00531DCE">
              <w:rPr>
                <w:rFonts w:ascii="Times New Roman" w:hAnsi="Times New Roman" w:cs="Times New Roman"/>
                <w:color w:val="000000"/>
                <w:szCs w:val="21"/>
              </w:rPr>
              <w:t>Elec</w:t>
            </w:r>
          </w:p>
        </w:tc>
        <w:tc>
          <w:tcPr>
            <w:tcW w:w="851" w:type="dxa"/>
          </w:tcPr>
          <w:p w:rsidR="0054673D" w:rsidRPr="00AB4CE5" w:rsidRDefault="0054673D" w:rsidP="00233271">
            <w:pPr>
              <w:rPr>
                <w:rFonts w:ascii="Times New Roman" w:hAnsi="Times New Roman" w:cs="Times New Roman"/>
                <w:b/>
                <w:color w:val="000000"/>
                <w:szCs w:val="21"/>
              </w:rPr>
            </w:pPr>
            <w:r w:rsidRPr="00AB4CE5">
              <w:rPr>
                <w:rFonts w:ascii="Times New Roman" w:hAnsi="Times New Roman" w:cs="Times New Roman" w:hint="eastAsia"/>
                <w:b/>
                <w:color w:val="000000"/>
                <w:szCs w:val="21"/>
              </w:rPr>
              <w:t>10</w:t>
            </w:r>
          </w:p>
        </w:tc>
        <w:tc>
          <w:tcPr>
            <w:tcW w:w="2342" w:type="dxa"/>
            <w:vAlign w:val="bottom"/>
          </w:tcPr>
          <w:p w:rsidR="0054673D" w:rsidRPr="00531DCE" w:rsidRDefault="0054673D" w:rsidP="00233271">
            <w:pPr>
              <w:rPr>
                <w:rFonts w:ascii="Times New Roman" w:hAnsi="Times New Roman" w:cs="Times New Roman"/>
                <w:color w:val="000000"/>
                <w:szCs w:val="21"/>
              </w:rPr>
            </w:pPr>
            <w:r w:rsidRPr="00531DCE">
              <w:rPr>
                <w:rFonts w:ascii="Times New Roman" w:hAnsi="Times New Roman" w:cs="Times New Roman"/>
                <w:color w:val="000000"/>
                <w:szCs w:val="21"/>
              </w:rPr>
              <w:t>Chemical industry</w:t>
            </w:r>
          </w:p>
        </w:tc>
        <w:tc>
          <w:tcPr>
            <w:tcW w:w="908" w:type="dxa"/>
            <w:vAlign w:val="bottom"/>
          </w:tcPr>
          <w:p w:rsidR="0054673D" w:rsidRPr="00531DCE" w:rsidRDefault="0054673D" w:rsidP="00233271">
            <w:pPr>
              <w:rPr>
                <w:rFonts w:ascii="Times New Roman" w:hAnsi="Times New Roman" w:cs="Times New Roman"/>
                <w:color w:val="000000"/>
                <w:szCs w:val="21"/>
              </w:rPr>
            </w:pPr>
            <w:r w:rsidRPr="00531DCE">
              <w:rPr>
                <w:rFonts w:ascii="Times New Roman" w:hAnsi="Times New Roman" w:cs="Times New Roman"/>
                <w:color w:val="000000"/>
                <w:szCs w:val="21"/>
              </w:rPr>
              <w:t>Chem</w:t>
            </w:r>
          </w:p>
        </w:tc>
      </w:tr>
      <w:tr w:rsidR="0054673D" w:rsidRPr="00531DCE" w:rsidTr="00233271">
        <w:tc>
          <w:tcPr>
            <w:tcW w:w="764" w:type="dxa"/>
            <w:vAlign w:val="center"/>
          </w:tcPr>
          <w:p w:rsidR="0054673D" w:rsidRPr="00AB4CE5" w:rsidRDefault="0054673D" w:rsidP="00233271">
            <w:pPr>
              <w:rPr>
                <w:rFonts w:ascii="Times New Roman" w:hAnsi="Times New Roman" w:cs="Times New Roman"/>
                <w:b/>
                <w:color w:val="000000"/>
                <w:szCs w:val="21"/>
              </w:rPr>
            </w:pPr>
            <w:r w:rsidRPr="00AB4CE5">
              <w:rPr>
                <w:rFonts w:ascii="Times New Roman" w:hAnsi="Times New Roman" w:cs="Times New Roman"/>
                <w:b/>
                <w:color w:val="000000"/>
                <w:szCs w:val="21"/>
              </w:rPr>
              <w:t>2</w:t>
            </w:r>
          </w:p>
        </w:tc>
        <w:tc>
          <w:tcPr>
            <w:tcW w:w="2338" w:type="dxa"/>
            <w:vAlign w:val="center"/>
          </w:tcPr>
          <w:p w:rsidR="0054673D" w:rsidRPr="00531DCE" w:rsidRDefault="0054673D" w:rsidP="00233271">
            <w:pPr>
              <w:rPr>
                <w:rFonts w:ascii="Times New Roman" w:hAnsi="Times New Roman" w:cs="Times New Roman"/>
                <w:color w:val="000000"/>
                <w:szCs w:val="21"/>
              </w:rPr>
            </w:pPr>
            <w:r w:rsidRPr="00531DCE">
              <w:rPr>
                <w:rFonts w:ascii="Times New Roman" w:hAnsi="Times New Roman" w:cs="Times New Roman"/>
                <w:color w:val="000000"/>
                <w:szCs w:val="21"/>
              </w:rPr>
              <w:t>Coal and coking</w:t>
            </w:r>
          </w:p>
        </w:tc>
        <w:tc>
          <w:tcPr>
            <w:tcW w:w="908" w:type="dxa"/>
            <w:vAlign w:val="center"/>
          </w:tcPr>
          <w:p w:rsidR="0054673D" w:rsidRPr="00531DCE" w:rsidRDefault="0054673D" w:rsidP="00233271">
            <w:pPr>
              <w:rPr>
                <w:rFonts w:ascii="Times New Roman" w:hAnsi="Times New Roman" w:cs="Times New Roman"/>
                <w:color w:val="000000"/>
                <w:szCs w:val="21"/>
              </w:rPr>
            </w:pPr>
            <w:r w:rsidRPr="00531DCE">
              <w:rPr>
                <w:rFonts w:ascii="Times New Roman" w:hAnsi="Times New Roman" w:cs="Times New Roman"/>
                <w:color w:val="000000"/>
                <w:szCs w:val="21"/>
              </w:rPr>
              <w:t>Coal</w:t>
            </w:r>
          </w:p>
        </w:tc>
        <w:tc>
          <w:tcPr>
            <w:tcW w:w="851" w:type="dxa"/>
          </w:tcPr>
          <w:p w:rsidR="0054673D" w:rsidRPr="00AB4CE5" w:rsidRDefault="0054673D" w:rsidP="00233271">
            <w:pPr>
              <w:rPr>
                <w:rFonts w:ascii="Times New Roman" w:hAnsi="Times New Roman" w:cs="Times New Roman"/>
                <w:b/>
                <w:color w:val="000000"/>
                <w:szCs w:val="21"/>
              </w:rPr>
            </w:pPr>
            <w:r w:rsidRPr="00AB4CE5">
              <w:rPr>
                <w:rFonts w:ascii="Times New Roman" w:hAnsi="Times New Roman" w:cs="Times New Roman" w:hint="eastAsia"/>
                <w:b/>
                <w:color w:val="000000"/>
                <w:szCs w:val="21"/>
              </w:rPr>
              <w:t>11</w:t>
            </w:r>
          </w:p>
        </w:tc>
        <w:tc>
          <w:tcPr>
            <w:tcW w:w="2342" w:type="dxa"/>
            <w:vAlign w:val="bottom"/>
          </w:tcPr>
          <w:p w:rsidR="0054673D" w:rsidRPr="00531DCE" w:rsidRDefault="0054673D" w:rsidP="00233271">
            <w:pPr>
              <w:rPr>
                <w:rFonts w:ascii="Times New Roman" w:hAnsi="Times New Roman" w:cs="Times New Roman"/>
                <w:color w:val="000000"/>
                <w:szCs w:val="21"/>
              </w:rPr>
            </w:pPr>
            <w:r w:rsidRPr="00531DCE">
              <w:rPr>
                <w:rFonts w:ascii="Times New Roman" w:hAnsi="Times New Roman" w:cs="Times New Roman"/>
                <w:color w:val="000000"/>
                <w:szCs w:val="21"/>
              </w:rPr>
              <w:t>Construction Materials</w:t>
            </w:r>
          </w:p>
        </w:tc>
        <w:tc>
          <w:tcPr>
            <w:tcW w:w="908" w:type="dxa"/>
            <w:vAlign w:val="bottom"/>
          </w:tcPr>
          <w:p w:rsidR="0054673D" w:rsidRPr="00531DCE" w:rsidRDefault="0054673D" w:rsidP="00233271">
            <w:pPr>
              <w:rPr>
                <w:rFonts w:ascii="Times New Roman" w:hAnsi="Times New Roman" w:cs="Times New Roman"/>
                <w:color w:val="000000"/>
                <w:szCs w:val="21"/>
              </w:rPr>
            </w:pPr>
            <w:r w:rsidRPr="00531DCE">
              <w:rPr>
                <w:rFonts w:ascii="Times New Roman" w:hAnsi="Times New Roman" w:cs="Times New Roman"/>
                <w:color w:val="000000"/>
                <w:szCs w:val="21"/>
              </w:rPr>
              <w:t>CM</w:t>
            </w:r>
          </w:p>
        </w:tc>
      </w:tr>
      <w:tr w:rsidR="0054673D" w:rsidRPr="00531DCE" w:rsidTr="00233271">
        <w:tc>
          <w:tcPr>
            <w:tcW w:w="764" w:type="dxa"/>
            <w:vAlign w:val="center"/>
          </w:tcPr>
          <w:p w:rsidR="0054673D" w:rsidRPr="00AB4CE5" w:rsidRDefault="0054673D" w:rsidP="00233271">
            <w:pPr>
              <w:rPr>
                <w:rFonts w:ascii="Times New Roman" w:hAnsi="Times New Roman" w:cs="Times New Roman"/>
                <w:b/>
                <w:color w:val="000000"/>
                <w:szCs w:val="21"/>
              </w:rPr>
            </w:pPr>
            <w:r w:rsidRPr="00AB4CE5">
              <w:rPr>
                <w:rFonts w:ascii="Times New Roman" w:hAnsi="Times New Roman" w:cs="Times New Roman"/>
                <w:b/>
                <w:color w:val="000000"/>
                <w:szCs w:val="21"/>
              </w:rPr>
              <w:t>3</w:t>
            </w:r>
          </w:p>
        </w:tc>
        <w:tc>
          <w:tcPr>
            <w:tcW w:w="2338" w:type="dxa"/>
            <w:vAlign w:val="center"/>
          </w:tcPr>
          <w:p w:rsidR="0054673D" w:rsidRPr="00531DCE" w:rsidRDefault="0054673D" w:rsidP="00233271">
            <w:pPr>
              <w:rPr>
                <w:rFonts w:ascii="Times New Roman" w:hAnsi="Times New Roman" w:cs="Times New Roman"/>
                <w:color w:val="000000"/>
                <w:szCs w:val="21"/>
              </w:rPr>
            </w:pPr>
            <w:r w:rsidRPr="00531DCE">
              <w:rPr>
                <w:rFonts w:ascii="Times New Roman" w:hAnsi="Times New Roman" w:cs="Times New Roman"/>
                <w:color w:val="000000"/>
                <w:szCs w:val="21"/>
              </w:rPr>
              <w:t>Crude oil</w:t>
            </w:r>
          </w:p>
        </w:tc>
        <w:tc>
          <w:tcPr>
            <w:tcW w:w="908" w:type="dxa"/>
            <w:vAlign w:val="center"/>
          </w:tcPr>
          <w:p w:rsidR="0054673D" w:rsidRPr="00531DCE" w:rsidRDefault="0054673D" w:rsidP="00233271">
            <w:pPr>
              <w:rPr>
                <w:rFonts w:ascii="Times New Roman" w:hAnsi="Times New Roman" w:cs="Times New Roman"/>
                <w:color w:val="000000"/>
                <w:szCs w:val="21"/>
              </w:rPr>
            </w:pPr>
            <w:r w:rsidRPr="00531DCE">
              <w:rPr>
                <w:rFonts w:ascii="Times New Roman" w:hAnsi="Times New Roman" w:cs="Times New Roman"/>
                <w:color w:val="000000"/>
                <w:szCs w:val="21"/>
              </w:rPr>
              <w:t>Oil</w:t>
            </w:r>
          </w:p>
        </w:tc>
        <w:tc>
          <w:tcPr>
            <w:tcW w:w="851" w:type="dxa"/>
          </w:tcPr>
          <w:p w:rsidR="0054673D" w:rsidRPr="00AB4CE5" w:rsidRDefault="0054673D" w:rsidP="00233271">
            <w:pPr>
              <w:rPr>
                <w:rFonts w:ascii="Times New Roman" w:hAnsi="Times New Roman" w:cs="Times New Roman"/>
                <w:b/>
                <w:color w:val="000000"/>
                <w:szCs w:val="21"/>
              </w:rPr>
            </w:pPr>
            <w:r w:rsidRPr="00AB4CE5">
              <w:rPr>
                <w:rFonts w:ascii="Times New Roman" w:hAnsi="Times New Roman" w:cs="Times New Roman" w:hint="eastAsia"/>
                <w:b/>
                <w:color w:val="000000"/>
                <w:szCs w:val="21"/>
              </w:rPr>
              <w:t>12</w:t>
            </w:r>
          </w:p>
        </w:tc>
        <w:tc>
          <w:tcPr>
            <w:tcW w:w="2342" w:type="dxa"/>
            <w:vAlign w:val="bottom"/>
          </w:tcPr>
          <w:p w:rsidR="0054673D" w:rsidRPr="00531DCE" w:rsidRDefault="0054673D" w:rsidP="00233271">
            <w:pPr>
              <w:rPr>
                <w:rFonts w:ascii="Times New Roman" w:hAnsi="Times New Roman" w:cs="Times New Roman"/>
                <w:color w:val="000000"/>
                <w:szCs w:val="21"/>
              </w:rPr>
            </w:pPr>
            <w:r w:rsidRPr="00531DCE">
              <w:rPr>
                <w:rFonts w:ascii="Times New Roman" w:hAnsi="Times New Roman" w:cs="Times New Roman"/>
                <w:color w:val="000000"/>
                <w:szCs w:val="21"/>
              </w:rPr>
              <w:t>Iron and Steel</w:t>
            </w:r>
          </w:p>
        </w:tc>
        <w:tc>
          <w:tcPr>
            <w:tcW w:w="908" w:type="dxa"/>
            <w:vAlign w:val="bottom"/>
          </w:tcPr>
          <w:p w:rsidR="0054673D" w:rsidRPr="00531DCE" w:rsidRDefault="0054673D" w:rsidP="00233271">
            <w:pPr>
              <w:rPr>
                <w:rFonts w:ascii="Times New Roman" w:hAnsi="Times New Roman" w:cs="Times New Roman"/>
                <w:color w:val="000000"/>
                <w:szCs w:val="21"/>
              </w:rPr>
            </w:pPr>
            <w:r w:rsidRPr="00531DCE">
              <w:rPr>
                <w:rFonts w:ascii="Times New Roman" w:hAnsi="Times New Roman" w:cs="Times New Roman"/>
                <w:color w:val="000000"/>
                <w:szCs w:val="21"/>
              </w:rPr>
              <w:t>IST</w:t>
            </w:r>
          </w:p>
        </w:tc>
      </w:tr>
      <w:tr w:rsidR="0054673D" w:rsidRPr="00531DCE" w:rsidTr="00233271">
        <w:tc>
          <w:tcPr>
            <w:tcW w:w="764" w:type="dxa"/>
            <w:vAlign w:val="center"/>
          </w:tcPr>
          <w:p w:rsidR="0054673D" w:rsidRPr="00AB4CE5" w:rsidRDefault="0054673D" w:rsidP="00233271">
            <w:pPr>
              <w:rPr>
                <w:rFonts w:ascii="Times New Roman" w:hAnsi="Times New Roman" w:cs="Times New Roman"/>
                <w:b/>
                <w:color w:val="000000"/>
                <w:szCs w:val="21"/>
              </w:rPr>
            </w:pPr>
            <w:r w:rsidRPr="00AB4CE5">
              <w:rPr>
                <w:rFonts w:ascii="Times New Roman" w:hAnsi="Times New Roman" w:cs="Times New Roman"/>
                <w:b/>
                <w:color w:val="000000"/>
                <w:szCs w:val="21"/>
              </w:rPr>
              <w:t>4</w:t>
            </w:r>
          </w:p>
        </w:tc>
        <w:tc>
          <w:tcPr>
            <w:tcW w:w="2338" w:type="dxa"/>
            <w:vAlign w:val="center"/>
          </w:tcPr>
          <w:p w:rsidR="0054673D" w:rsidRPr="00531DCE" w:rsidRDefault="0054673D" w:rsidP="00233271">
            <w:pPr>
              <w:rPr>
                <w:rFonts w:ascii="Times New Roman" w:hAnsi="Times New Roman" w:cs="Times New Roman"/>
                <w:color w:val="000000"/>
                <w:szCs w:val="21"/>
              </w:rPr>
            </w:pPr>
            <w:r w:rsidRPr="00531DCE">
              <w:rPr>
                <w:rFonts w:ascii="Times New Roman" w:hAnsi="Times New Roman" w:cs="Times New Roman"/>
                <w:color w:val="000000"/>
                <w:szCs w:val="21"/>
              </w:rPr>
              <w:t>Petrochemical industry</w:t>
            </w:r>
          </w:p>
        </w:tc>
        <w:tc>
          <w:tcPr>
            <w:tcW w:w="908" w:type="dxa"/>
            <w:vAlign w:val="center"/>
          </w:tcPr>
          <w:p w:rsidR="0054673D" w:rsidRPr="00531DCE" w:rsidRDefault="0054673D" w:rsidP="00233271">
            <w:pPr>
              <w:rPr>
                <w:rFonts w:ascii="Times New Roman" w:hAnsi="Times New Roman" w:cs="Times New Roman"/>
                <w:color w:val="000000"/>
                <w:szCs w:val="21"/>
              </w:rPr>
            </w:pPr>
            <w:r w:rsidRPr="00531DCE">
              <w:rPr>
                <w:rFonts w:ascii="Times New Roman" w:hAnsi="Times New Roman" w:cs="Times New Roman"/>
                <w:color w:val="000000"/>
                <w:szCs w:val="21"/>
              </w:rPr>
              <w:t>Roil</w:t>
            </w:r>
          </w:p>
        </w:tc>
        <w:tc>
          <w:tcPr>
            <w:tcW w:w="851" w:type="dxa"/>
          </w:tcPr>
          <w:p w:rsidR="0054673D" w:rsidRPr="00AB4CE5" w:rsidRDefault="0054673D" w:rsidP="00233271">
            <w:pPr>
              <w:rPr>
                <w:rFonts w:ascii="Times New Roman" w:hAnsi="Times New Roman" w:cs="Times New Roman"/>
                <w:b/>
                <w:color w:val="000000"/>
                <w:szCs w:val="21"/>
              </w:rPr>
            </w:pPr>
            <w:r w:rsidRPr="00AB4CE5">
              <w:rPr>
                <w:rFonts w:ascii="Times New Roman" w:hAnsi="Times New Roman" w:cs="Times New Roman" w:hint="eastAsia"/>
                <w:b/>
                <w:color w:val="000000"/>
                <w:szCs w:val="21"/>
              </w:rPr>
              <w:t>13</w:t>
            </w:r>
          </w:p>
        </w:tc>
        <w:tc>
          <w:tcPr>
            <w:tcW w:w="2342" w:type="dxa"/>
            <w:vAlign w:val="bottom"/>
          </w:tcPr>
          <w:p w:rsidR="0054673D" w:rsidRPr="00531DCE" w:rsidRDefault="0054673D" w:rsidP="00233271">
            <w:pPr>
              <w:rPr>
                <w:rFonts w:ascii="Times New Roman" w:hAnsi="Times New Roman" w:cs="Times New Roman"/>
                <w:color w:val="000000"/>
                <w:szCs w:val="21"/>
              </w:rPr>
            </w:pPr>
            <w:r w:rsidRPr="00531DCE">
              <w:rPr>
                <w:rFonts w:ascii="Times New Roman" w:hAnsi="Times New Roman" w:cs="Times New Roman"/>
                <w:color w:val="000000"/>
                <w:szCs w:val="21"/>
              </w:rPr>
              <w:t>Non-Ferrous Metals</w:t>
            </w:r>
          </w:p>
        </w:tc>
        <w:tc>
          <w:tcPr>
            <w:tcW w:w="908" w:type="dxa"/>
            <w:vAlign w:val="bottom"/>
          </w:tcPr>
          <w:p w:rsidR="0054673D" w:rsidRPr="00531DCE" w:rsidRDefault="0054673D" w:rsidP="00233271">
            <w:pPr>
              <w:rPr>
                <w:rFonts w:ascii="Times New Roman" w:hAnsi="Times New Roman" w:cs="Times New Roman"/>
                <w:color w:val="000000"/>
                <w:szCs w:val="21"/>
              </w:rPr>
            </w:pPr>
            <w:r w:rsidRPr="00531DCE">
              <w:rPr>
                <w:rFonts w:ascii="Times New Roman" w:hAnsi="Times New Roman" w:cs="Times New Roman"/>
                <w:color w:val="000000"/>
                <w:szCs w:val="21"/>
              </w:rPr>
              <w:t>NFM</w:t>
            </w:r>
          </w:p>
        </w:tc>
      </w:tr>
      <w:tr w:rsidR="0054673D" w:rsidRPr="00531DCE" w:rsidTr="00233271">
        <w:tc>
          <w:tcPr>
            <w:tcW w:w="764" w:type="dxa"/>
            <w:vAlign w:val="center"/>
          </w:tcPr>
          <w:p w:rsidR="0054673D" w:rsidRPr="00AB4CE5" w:rsidRDefault="0054673D" w:rsidP="00233271">
            <w:pPr>
              <w:rPr>
                <w:rFonts w:ascii="Times New Roman" w:hAnsi="Times New Roman" w:cs="Times New Roman"/>
                <w:b/>
                <w:color w:val="000000"/>
                <w:szCs w:val="21"/>
              </w:rPr>
            </w:pPr>
            <w:r w:rsidRPr="00AB4CE5">
              <w:rPr>
                <w:rFonts w:ascii="Times New Roman" w:hAnsi="Times New Roman" w:cs="Times New Roman"/>
                <w:b/>
                <w:color w:val="000000"/>
                <w:szCs w:val="21"/>
              </w:rPr>
              <w:t>5</w:t>
            </w:r>
          </w:p>
        </w:tc>
        <w:tc>
          <w:tcPr>
            <w:tcW w:w="2338" w:type="dxa"/>
            <w:vAlign w:val="center"/>
          </w:tcPr>
          <w:p w:rsidR="0054673D" w:rsidRPr="00531DCE" w:rsidRDefault="0054673D" w:rsidP="00233271">
            <w:pPr>
              <w:rPr>
                <w:rFonts w:ascii="Times New Roman" w:hAnsi="Times New Roman" w:cs="Times New Roman"/>
                <w:color w:val="000000"/>
                <w:szCs w:val="21"/>
              </w:rPr>
            </w:pPr>
            <w:r w:rsidRPr="00531DCE">
              <w:rPr>
                <w:rFonts w:ascii="Times New Roman" w:hAnsi="Times New Roman" w:cs="Times New Roman"/>
                <w:color w:val="000000"/>
                <w:szCs w:val="21"/>
              </w:rPr>
              <w:t>Natural gas</w:t>
            </w:r>
          </w:p>
        </w:tc>
        <w:tc>
          <w:tcPr>
            <w:tcW w:w="908" w:type="dxa"/>
            <w:vAlign w:val="center"/>
          </w:tcPr>
          <w:p w:rsidR="0054673D" w:rsidRPr="00531DCE" w:rsidRDefault="0054673D" w:rsidP="00233271">
            <w:pPr>
              <w:rPr>
                <w:rFonts w:ascii="Times New Roman" w:hAnsi="Times New Roman" w:cs="Times New Roman"/>
                <w:color w:val="000000"/>
                <w:szCs w:val="21"/>
              </w:rPr>
            </w:pPr>
            <w:r w:rsidRPr="00531DCE">
              <w:rPr>
                <w:rFonts w:ascii="Times New Roman" w:hAnsi="Times New Roman" w:cs="Times New Roman"/>
                <w:color w:val="000000"/>
                <w:szCs w:val="21"/>
              </w:rPr>
              <w:t>Gas</w:t>
            </w:r>
          </w:p>
        </w:tc>
        <w:tc>
          <w:tcPr>
            <w:tcW w:w="851" w:type="dxa"/>
          </w:tcPr>
          <w:p w:rsidR="0054673D" w:rsidRPr="00AB4CE5" w:rsidRDefault="0054673D" w:rsidP="00233271">
            <w:pPr>
              <w:rPr>
                <w:rFonts w:ascii="Times New Roman" w:hAnsi="Times New Roman" w:cs="Times New Roman"/>
                <w:b/>
                <w:color w:val="000000"/>
                <w:szCs w:val="21"/>
              </w:rPr>
            </w:pPr>
            <w:r w:rsidRPr="00AB4CE5">
              <w:rPr>
                <w:rFonts w:ascii="Times New Roman" w:hAnsi="Times New Roman" w:cs="Times New Roman" w:hint="eastAsia"/>
                <w:b/>
                <w:color w:val="000000"/>
                <w:szCs w:val="21"/>
              </w:rPr>
              <w:t>14</w:t>
            </w:r>
          </w:p>
        </w:tc>
        <w:tc>
          <w:tcPr>
            <w:tcW w:w="2342" w:type="dxa"/>
            <w:vAlign w:val="bottom"/>
          </w:tcPr>
          <w:p w:rsidR="0054673D" w:rsidRPr="00531DCE" w:rsidRDefault="0054673D" w:rsidP="00233271">
            <w:pPr>
              <w:rPr>
                <w:rFonts w:ascii="Times New Roman" w:hAnsi="Times New Roman" w:cs="Times New Roman"/>
                <w:color w:val="000000"/>
                <w:szCs w:val="21"/>
              </w:rPr>
            </w:pPr>
            <w:r w:rsidRPr="00531DCE">
              <w:rPr>
                <w:rFonts w:ascii="Times New Roman" w:hAnsi="Times New Roman" w:cs="Times New Roman"/>
                <w:color w:val="000000"/>
                <w:szCs w:val="21"/>
              </w:rPr>
              <w:t>Other Energy intensive industries</w:t>
            </w:r>
          </w:p>
        </w:tc>
        <w:tc>
          <w:tcPr>
            <w:tcW w:w="908" w:type="dxa"/>
            <w:vAlign w:val="bottom"/>
          </w:tcPr>
          <w:p w:rsidR="0054673D" w:rsidRPr="00531DCE" w:rsidRDefault="0054673D" w:rsidP="00233271">
            <w:pPr>
              <w:rPr>
                <w:rFonts w:ascii="Times New Roman" w:hAnsi="Times New Roman" w:cs="Times New Roman"/>
                <w:color w:val="000000"/>
                <w:szCs w:val="21"/>
              </w:rPr>
            </w:pPr>
            <w:r w:rsidRPr="00531DCE">
              <w:rPr>
                <w:rFonts w:ascii="Times New Roman" w:hAnsi="Times New Roman" w:cs="Times New Roman"/>
                <w:color w:val="000000"/>
                <w:szCs w:val="21"/>
              </w:rPr>
              <w:t>EII</w:t>
            </w:r>
          </w:p>
        </w:tc>
      </w:tr>
      <w:tr w:rsidR="0054673D" w:rsidRPr="00531DCE" w:rsidTr="00233271">
        <w:tc>
          <w:tcPr>
            <w:tcW w:w="764" w:type="dxa"/>
            <w:vAlign w:val="bottom"/>
          </w:tcPr>
          <w:p w:rsidR="0054673D" w:rsidRPr="00AB4CE5" w:rsidRDefault="0054673D" w:rsidP="00233271">
            <w:pPr>
              <w:rPr>
                <w:rFonts w:ascii="Times New Roman" w:hAnsi="Times New Roman" w:cs="Times New Roman"/>
                <w:b/>
                <w:color w:val="000000"/>
                <w:szCs w:val="21"/>
              </w:rPr>
            </w:pPr>
            <w:r w:rsidRPr="00AB4CE5">
              <w:rPr>
                <w:rFonts w:ascii="Times New Roman" w:hAnsi="Times New Roman" w:cs="Times New Roman"/>
                <w:b/>
                <w:color w:val="000000"/>
                <w:szCs w:val="21"/>
              </w:rPr>
              <w:t>6</w:t>
            </w:r>
          </w:p>
        </w:tc>
        <w:tc>
          <w:tcPr>
            <w:tcW w:w="2338" w:type="dxa"/>
            <w:vAlign w:val="bottom"/>
          </w:tcPr>
          <w:p w:rsidR="0054673D" w:rsidRPr="00531DCE" w:rsidRDefault="0054673D" w:rsidP="00233271">
            <w:pPr>
              <w:rPr>
                <w:rFonts w:ascii="Times New Roman" w:hAnsi="Times New Roman" w:cs="Times New Roman"/>
                <w:color w:val="000000"/>
                <w:szCs w:val="21"/>
              </w:rPr>
            </w:pPr>
            <w:r w:rsidRPr="00531DCE">
              <w:rPr>
                <w:rFonts w:ascii="Times New Roman" w:hAnsi="Times New Roman" w:cs="Times New Roman"/>
                <w:color w:val="000000"/>
                <w:szCs w:val="21"/>
              </w:rPr>
              <w:t>Agriculture</w:t>
            </w:r>
          </w:p>
        </w:tc>
        <w:tc>
          <w:tcPr>
            <w:tcW w:w="908" w:type="dxa"/>
            <w:vAlign w:val="bottom"/>
          </w:tcPr>
          <w:p w:rsidR="0054673D" w:rsidRPr="00531DCE" w:rsidRDefault="0054673D" w:rsidP="00233271">
            <w:pPr>
              <w:rPr>
                <w:rFonts w:ascii="Times New Roman" w:hAnsi="Times New Roman" w:cs="Times New Roman"/>
                <w:color w:val="000000"/>
                <w:szCs w:val="21"/>
              </w:rPr>
            </w:pPr>
            <w:r w:rsidRPr="00531DCE">
              <w:rPr>
                <w:rFonts w:ascii="Times New Roman" w:hAnsi="Times New Roman" w:cs="Times New Roman"/>
                <w:color w:val="000000"/>
                <w:szCs w:val="21"/>
              </w:rPr>
              <w:t>Agri</w:t>
            </w:r>
          </w:p>
        </w:tc>
        <w:tc>
          <w:tcPr>
            <w:tcW w:w="851" w:type="dxa"/>
          </w:tcPr>
          <w:p w:rsidR="0054673D" w:rsidRPr="00AB4CE5" w:rsidRDefault="0054673D" w:rsidP="00233271">
            <w:pPr>
              <w:rPr>
                <w:rFonts w:ascii="Times New Roman" w:hAnsi="Times New Roman" w:cs="Times New Roman"/>
                <w:b/>
                <w:color w:val="000000"/>
                <w:szCs w:val="21"/>
              </w:rPr>
            </w:pPr>
            <w:r w:rsidRPr="00AB4CE5">
              <w:rPr>
                <w:rFonts w:ascii="Times New Roman" w:hAnsi="Times New Roman" w:cs="Times New Roman" w:hint="eastAsia"/>
                <w:b/>
                <w:color w:val="000000"/>
                <w:szCs w:val="21"/>
              </w:rPr>
              <w:t>15</w:t>
            </w:r>
          </w:p>
        </w:tc>
        <w:tc>
          <w:tcPr>
            <w:tcW w:w="2342" w:type="dxa"/>
            <w:vAlign w:val="bottom"/>
          </w:tcPr>
          <w:p w:rsidR="0054673D" w:rsidRPr="00531DCE" w:rsidRDefault="0054673D" w:rsidP="00233271">
            <w:pPr>
              <w:rPr>
                <w:rFonts w:ascii="Times New Roman" w:hAnsi="Times New Roman" w:cs="Times New Roman"/>
                <w:color w:val="000000"/>
                <w:szCs w:val="21"/>
              </w:rPr>
            </w:pPr>
            <w:r w:rsidRPr="00531DCE">
              <w:rPr>
                <w:rFonts w:ascii="Times New Roman" w:hAnsi="Times New Roman" w:cs="Times New Roman"/>
                <w:color w:val="000000"/>
                <w:szCs w:val="21"/>
              </w:rPr>
              <w:t xml:space="preserve">Other manufacturing </w:t>
            </w:r>
          </w:p>
        </w:tc>
        <w:tc>
          <w:tcPr>
            <w:tcW w:w="908" w:type="dxa"/>
            <w:vAlign w:val="bottom"/>
          </w:tcPr>
          <w:p w:rsidR="0054673D" w:rsidRPr="00531DCE" w:rsidRDefault="0054673D" w:rsidP="00233271">
            <w:pPr>
              <w:rPr>
                <w:rFonts w:ascii="Times New Roman" w:hAnsi="Times New Roman" w:cs="Times New Roman"/>
                <w:color w:val="000000"/>
                <w:szCs w:val="21"/>
              </w:rPr>
            </w:pPr>
            <w:r w:rsidRPr="00531DCE">
              <w:rPr>
                <w:rFonts w:ascii="Times New Roman" w:hAnsi="Times New Roman" w:cs="Times New Roman"/>
                <w:color w:val="000000"/>
                <w:szCs w:val="21"/>
              </w:rPr>
              <w:t>OM</w:t>
            </w:r>
          </w:p>
        </w:tc>
      </w:tr>
      <w:tr w:rsidR="0054673D" w:rsidRPr="00531DCE" w:rsidTr="00233271">
        <w:tc>
          <w:tcPr>
            <w:tcW w:w="764" w:type="dxa"/>
            <w:vAlign w:val="bottom"/>
          </w:tcPr>
          <w:p w:rsidR="0054673D" w:rsidRPr="00AB4CE5" w:rsidRDefault="0054673D" w:rsidP="00233271">
            <w:pPr>
              <w:rPr>
                <w:rFonts w:ascii="Times New Roman" w:hAnsi="Times New Roman" w:cs="Times New Roman"/>
                <w:b/>
                <w:color w:val="000000"/>
                <w:szCs w:val="21"/>
              </w:rPr>
            </w:pPr>
            <w:r w:rsidRPr="00AB4CE5">
              <w:rPr>
                <w:rFonts w:ascii="Times New Roman" w:hAnsi="Times New Roman" w:cs="Times New Roman"/>
                <w:b/>
                <w:color w:val="000000"/>
                <w:szCs w:val="21"/>
              </w:rPr>
              <w:t>7</w:t>
            </w:r>
          </w:p>
        </w:tc>
        <w:tc>
          <w:tcPr>
            <w:tcW w:w="2338" w:type="dxa"/>
            <w:vAlign w:val="bottom"/>
          </w:tcPr>
          <w:p w:rsidR="0054673D" w:rsidRPr="00531DCE" w:rsidRDefault="0054673D" w:rsidP="00233271">
            <w:pPr>
              <w:rPr>
                <w:rFonts w:ascii="Times New Roman" w:hAnsi="Times New Roman" w:cs="Times New Roman"/>
                <w:color w:val="000000"/>
                <w:szCs w:val="21"/>
              </w:rPr>
            </w:pPr>
            <w:r w:rsidRPr="00531DCE">
              <w:rPr>
                <w:rFonts w:ascii="Times New Roman" w:hAnsi="Times New Roman" w:cs="Times New Roman"/>
                <w:color w:val="000000"/>
                <w:szCs w:val="21"/>
              </w:rPr>
              <w:t>Other mining</w:t>
            </w:r>
          </w:p>
        </w:tc>
        <w:tc>
          <w:tcPr>
            <w:tcW w:w="908" w:type="dxa"/>
            <w:vAlign w:val="bottom"/>
          </w:tcPr>
          <w:p w:rsidR="0054673D" w:rsidRPr="00531DCE" w:rsidRDefault="0054673D" w:rsidP="00233271">
            <w:pPr>
              <w:rPr>
                <w:rFonts w:ascii="Times New Roman" w:hAnsi="Times New Roman" w:cs="Times New Roman"/>
                <w:color w:val="000000"/>
                <w:szCs w:val="21"/>
              </w:rPr>
            </w:pPr>
            <w:r w:rsidRPr="00531DCE">
              <w:rPr>
                <w:rFonts w:ascii="Times New Roman" w:hAnsi="Times New Roman" w:cs="Times New Roman"/>
                <w:color w:val="000000"/>
                <w:szCs w:val="21"/>
              </w:rPr>
              <w:t>Mine</w:t>
            </w:r>
          </w:p>
        </w:tc>
        <w:tc>
          <w:tcPr>
            <w:tcW w:w="851" w:type="dxa"/>
          </w:tcPr>
          <w:p w:rsidR="0054673D" w:rsidRPr="00AB4CE5" w:rsidRDefault="0054673D" w:rsidP="00233271">
            <w:pPr>
              <w:rPr>
                <w:rFonts w:ascii="Times New Roman" w:hAnsi="Times New Roman" w:cs="Times New Roman"/>
                <w:b/>
                <w:color w:val="000000"/>
                <w:szCs w:val="21"/>
              </w:rPr>
            </w:pPr>
            <w:r w:rsidRPr="00AB4CE5">
              <w:rPr>
                <w:rFonts w:ascii="Times New Roman" w:hAnsi="Times New Roman" w:cs="Times New Roman" w:hint="eastAsia"/>
                <w:b/>
                <w:color w:val="000000"/>
                <w:szCs w:val="21"/>
              </w:rPr>
              <w:t>16</w:t>
            </w:r>
          </w:p>
        </w:tc>
        <w:tc>
          <w:tcPr>
            <w:tcW w:w="2342" w:type="dxa"/>
            <w:vAlign w:val="bottom"/>
          </w:tcPr>
          <w:p w:rsidR="0054673D" w:rsidRPr="00531DCE" w:rsidRDefault="0054673D" w:rsidP="00233271">
            <w:pPr>
              <w:rPr>
                <w:rFonts w:ascii="Times New Roman" w:hAnsi="Times New Roman" w:cs="Times New Roman"/>
                <w:color w:val="000000"/>
                <w:szCs w:val="21"/>
              </w:rPr>
            </w:pPr>
            <w:r w:rsidRPr="00531DCE">
              <w:rPr>
                <w:rFonts w:ascii="Times New Roman" w:hAnsi="Times New Roman" w:cs="Times New Roman"/>
                <w:color w:val="000000"/>
                <w:szCs w:val="21"/>
              </w:rPr>
              <w:t>Air Transport</w:t>
            </w:r>
          </w:p>
        </w:tc>
        <w:tc>
          <w:tcPr>
            <w:tcW w:w="908" w:type="dxa"/>
            <w:vAlign w:val="bottom"/>
          </w:tcPr>
          <w:p w:rsidR="0054673D" w:rsidRPr="00531DCE" w:rsidRDefault="0054673D" w:rsidP="00233271">
            <w:pPr>
              <w:rPr>
                <w:rFonts w:ascii="Times New Roman" w:hAnsi="Times New Roman" w:cs="Times New Roman"/>
                <w:color w:val="000000"/>
                <w:szCs w:val="21"/>
              </w:rPr>
            </w:pPr>
            <w:r w:rsidRPr="00531DCE">
              <w:rPr>
                <w:rFonts w:ascii="Times New Roman" w:hAnsi="Times New Roman" w:cs="Times New Roman"/>
                <w:color w:val="000000"/>
                <w:szCs w:val="21"/>
              </w:rPr>
              <w:t>Air</w:t>
            </w:r>
          </w:p>
        </w:tc>
      </w:tr>
      <w:tr w:rsidR="0054673D" w:rsidRPr="00531DCE" w:rsidTr="00233271">
        <w:tc>
          <w:tcPr>
            <w:tcW w:w="764" w:type="dxa"/>
            <w:vAlign w:val="bottom"/>
          </w:tcPr>
          <w:p w:rsidR="0054673D" w:rsidRPr="00AB4CE5" w:rsidRDefault="0054673D" w:rsidP="00233271">
            <w:pPr>
              <w:rPr>
                <w:rFonts w:ascii="Times New Roman" w:hAnsi="Times New Roman" w:cs="Times New Roman"/>
                <w:b/>
                <w:color w:val="000000"/>
                <w:szCs w:val="21"/>
              </w:rPr>
            </w:pPr>
            <w:r w:rsidRPr="00AB4CE5">
              <w:rPr>
                <w:rFonts w:ascii="Times New Roman" w:hAnsi="Times New Roman" w:cs="Times New Roman"/>
                <w:b/>
                <w:color w:val="000000"/>
                <w:szCs w:val="21"/>
              </w:rPr>
              <w:t>8</w:t>
            </w:r>
          </w:p>
        </w:tc>
        <w:tc>
          <w:tcPr>
            <w:tcW w:w="2338" w:type="dxa"/>
            <w:vAlign w:val="bottom"/>
          </w:tcPr>
          <w:p w:rsidR="0054673D" w:rsidRPr="00531DCE" w:rsidRDefault="0054673D" w:rsidP="00233271">
            <w:pPr>
              <w:rPr>
                <w:rFonts w:ascii="Times New Roman" w:hAnsi="Times New Roman" w:cs="Times New Roman"/>
                <w:color w:val="000000"/>
                <w:szCs w:val="21"/>
              </w:rPr>
            </w:pPr>
            <w:r w:rsidRPr="00531DCE">
              <w:rPr>
                <w:rFonts w:ascii="Times New Roman" w:hAnsi="Times New Roman" w:cs="Times New Roman"/>
                <w:color w:val="000000"/>
                <w:szCs w:val="21"/>
              </w:rPr>
              <w:t>Food</w:t>
            </w:r>
          </w:p>
        </w:tc>
        <w:tc>
          <w:tcPr>
            <w:tcW w:w="908" w:type="dxa"/>
            <w:vAlign w:val="bottom"/>
          </w:tcPr>
          <w:p w:rsidR="0054673D" w:rsidRPr="00531DCE" w:rsidRDefault="0054673D" w:rsidP="00233271">
            <w:pPr>
              <w:rPr>
                <w:rFonts w:ascii="Times New Roman" w:hAnsi="Times New Roman" w:cs="Times New Roman"/>
                <w:color w:val="000000"/>
                <w:szCs w:val="21"/>
              </w:rPr>
            </w:pPr>
            <w:r w:rsidRPr="00531DCE">
              <w:rPr>
                <w:rFonts w:ascii="Times New Roman" w:hAnsi="Times New Roman" w:cs="Times New Roman"/>
                <w:color w:val="000000"/>
                <w:szCs w:val="21"/>
              </w:rPr>
              <w:t>Food</w:t>
            </w:r>
          </w:p>
        </w:tc>
        <w:tc>
          <w:tcPr>
            <w:tcW w:w="851" w:type="dxa"/>
          </w:tcPr>
          <w:p w:rsidR="0054673D" w:rsidRPr="00AB4CE5" w:rsidRDefault="0054673D" w:rsidP="00233271">
            <w:pPr>
              <w:rPr>
                <w:rFonts w:ascii="Times New Roman" w:hAnsi="Times New Roman" w:cs="Times New Roman"/>
                <w:b/>
                <w:color w:val="000000"/>
                <w:szCs w:val="21"/>
              </w:rPr>
            </w:pPr>
            <w:r w:rsidRPr="00AB4CE5">
              <w:rPr>
                <w:rFonts w:ascii="Times New Roman" w:hAnsi="Times New Roman" w:cs="Times New Roman" w:hint="eastAsia"/>
                <w:b/>
                <w:color w:val="000000"/>
                <w:szCs w:val="21"/>
              </w:rPr>
              <w:t>17</w:t>
            </w:r>
          </w:p>
        </w:tc>
        <w:tc>
          <w:tcPr>
            <w:tcW w:w="2342" w:type="dxa"/>
            <w:vAlign w:val="bottom"/>
          </w:tcPr>
          <w:p w:rsidR="0054673D" w:rsidRPr="00531DCE" w:rsidRDefault="0054673D" w:rsidP="00233271">
            <w:pPr>
              <w:rPr>
                <w:rFonts w:ascii="Times New Roman" w:hAnsi="Times New Roman" w:cs="Times New Roman"/>
                <w:color w:val="000000"/>
                <w:szCs w:val="21"/>
              </w:rPr>
            </w:pPr>
            <w:r w:rsidRPr="00531DCE">
              <w:rPr>
                <w:rFonts w:ascii="Times New Roman" w:hAnsi="Times New Roman" w:cs="Times New Roman"/>
                <w:color w:val="000000"/>
                <w:szCs w:val="21"/>
              </w:rPr>
              <w:t>Other Transport</w:t>
            </w:r>
          </w:p>
        </w:tc>
        <w:tc>
          <w:tcPr>
            <w:tcW w:w="908" w:type="dxa"/>
            <w:vAlign w:val="bottom"/>
          </w:tcPr>
          <w:p w:rsidR="0054673D" w:rsidRPr="00531DCE" w:rsidRDefault="0054673D" w:rsidP="00233271">
            <w:pPr>
              <w:rPr>
                <w:rFonts w:ascii="Times New Roman" w:hAnsi="Times New Roman" w:cs="Times New Roman"/>
                <w:color w:val="000000"/>
                <w:szCs w:val="21"/>
              </w:rPr>
            </w:pPr>
            <w:r w:rsidRPr="00531DCE">
              <w:rPr>
                <w:rFonts w:ascii="Times New Roman" w:hAnsi="Times New Roman" w:cs="Times New Roman"/>
                <w:color w:val="000000"/>
                <w:szCs w:val="21"/>
              </w:rPr>
              <w:t>Tran</w:t>
            </w:r>
          </w:p>
        </w:tc>
      </w:tr>
      <w:tr w:rsidR="0054673D" w:rsidRPr="00531DCE" w:rsidTr="00233271">
        <w:tc>
          <w:tcPr>
            <w:tcW w:w="764" w:type="dxa"/>
            <w:vAlign w:val="bottom"/>
          </w:tcPr>
          <w:p w:rsidR="0054673D" w:rsidRPr="00AB4CE5" w:rsidRDefault="0054673D" w:rsidP="00233271">
            <w:pPr>
              <w:rPr>
                <w:rFonts w:ascii="Times New Roman" w:hAnsi="Times New Roman" w:cs="Times New Roman"/>
                <w:b/>
                <w:color w:val="000000"/>
                <w:szCs w:val="21"/>
              </w:rPr>
            </w:pPr>
            <w:r w:rsidRPr="00AB4CE5">
              <w:rPr>
                <w:rFonts w:ascii="Times New Roman" w:hAnsi="Times New Roman" w:cs="Times New Roman"/>
                <w:b/>
                <w:color w:val="000000"/>
                <w:szCs w:val="21"/>
              </w:rPr>
              <w:t>9</w:t>
            </w:r>
          </w:p>
        </w:tc>
        <w:tc>
          <w:tcPr>
            <w:tcW w:w="2338" w:type="dxa"/>
            <w:vAlign w:val="bottom"/>
          </w:tcPr>
          <w:p w:rsidR="0054673D" w:rsidRPr="00531DCE" w:rsidRDefault="0054673D" w:rsidP="00233271">
            <w:pPr>
              <w:rPr>
                <w:rFonts w:ascii="Times New Roman" w:hAnsi="Times New Roman" w:cs="Times New Roman"/>
                <w:color w:val="000000"/>
                <w:szCs w:val="21"/>
              </w:rPr>
            </w:pPr>
            <w:r w:rsidRPr="00531DCE">
              <w:rPr>
                <w:rFonts w:ascii="Times New Roman" w:hAnsi="Times New Roman" w:cs="Times New Roman"/>
                <w:color w:val="000000"/>
                <w:szCs w:val="21"/>
              </w:rPr>
              <w:t>Paper industry</w:t>
            </w:r>
          </w:p>
        </w:tc>
        <w:tc>
          <w:tcPr>
            <w:tcW w:w="908" w:type="dxa"/>
            <w:vAlign w:val="bottom"/>
          </w:tcPr>
          <w:p w:rsidR="0054673D" w:rsidRPr="00531DCE" w:rsidRDefault="0054673D" w:rsidP="00233271">
            <w:pPr>
              <w:rPr>
                <w:rFonts w:ascii="Times New Roman" w:hAnsi="Times New Roman" w:cs="Times New Roman"/>
                <w:color w:val="000000"/>
                <w:szCs w:val="21"/>
              </w:rPr>
            </w:pPr>
            <w:r w:rsidRPr="00531DCE">
              <w:rPr>
                <w:rFonts w:ascii="Times New Roman" w:hAnsi="Times New Roman" w:cs="Times New Roman"/>
                <w:color w:val="000000"/>
                <w:szCs w:val="21"/>
              </w:rPr>
              <w:t>Paper</w:t>
            </w:r>
          </w:p>
        </w:tc>
        <w:tc>
          <w:tcPr>
            <w:tcW w:w="851" w:type="dxa"/>
          </w:tcPr>
          <w:p w:rsidR="0054673D" w:rsidRPr="00AB4CE5" w:rsidRDefault="0054673D" w:rsidP="00233271">
            <w:pPr>
              <w:rPr>
                <w:rFonts w:ascii="Times New Roman" w:hAnsi="Times New Roman" w:cs="Times New Roman"/>
                <w:b/>
                <w:color w:val="000000"/>
                <w:szCs w:val="21"/>
              </w:rPr>
            </w:pPr>
            <w:r w:rsidRPr="00AB4CE5">
              <w:rPr>
                <w:rFonts w:ascii="Times New Roman" w:hAnsi="Times New Roman" w:cs="Times New Roman" w:hint="eastAsia"/>
                <w:b/>
                <w:color w:val="000000"/>
                <w:szCs w:val="21"/>
              </w:rPr>
              <w:t>18</w:t>
            </w:r>
          </w:p>
        </w:tc>
        <w:tc>
          <w:tcPr>
            <w:tcW w:w="2342" w:type="dxa"/>
            <w:vAlign w:val="bottom"/>
          </w:tcPr>
          <w:p w:rsidR="0054673D" w:rsidRPr="00531DCE" w:rsidRDefault="0054673D" w:rsidP="00233271">
            <w:pPr>
              <w:rPr>
                <w:rFonts w:ascii="Times New Roman" w:hAnsi="Times New Roman" w:cs="Times New Roman"/>
                <w:color w:val="000000"/>
                <w:szCs w:val="21"/>
              </w:rPr>
            </w:pPr>
            <w:r w:rsidRPr="00531DCE">
              <w:rPr>
                <w:rFonts w:ascii="Times New Roman" w:hAnsi="Times New Roman" w:cs="Times New Roman"/>
                <w:color w:val="000000"/>
                <w:szCs w:val="21"/>
              </w:rPr>
              <w:t>Services</w:t>
            </w:r>
          </w:p>
        </w:tc>
        <w:tc>
          <w:tcPr>
            <w:tcW w:w="908" w:type="dxa"/>
            <w:vAlign w:val="bottom"/>
          </w:tcPr>
          <w:p w:rsidR="0054673D" w:rsidRPr="00531DCE" w:rsidRDefault="0054673D" w:rsidP="00233271">
            <w:pPr>
              <w:rPr>
                <w:rFonts w:ascii="Times New Roman" w:hAnsi="Times New Roman" w:cs="Times New Roman"/>
                <w:color w:val="000000"/>
                <w:szCs w:val="21"/>
              </w:rPr>
            </w:pPr>
            <w:r w:rsidRPr="00531DCE">
              <w:rPr>
                <w:rFonts w:ascii="Times New Roman" w:hAnsi="Times New Roman" w:cs="Times New Roman"/>
                <w:color w:val="000000"/>
                <w:szCs w:val="21"/>
              </w:rPr>
              <w:t>Serv</w:t>
            </w:r>
          </w:p>
        </w:tc>
      </w:tr>
    </w:tbl>
    <w:bookmarkEnd w:id="43"/>
    <w:p w:rsidR="003A3192" w:rsidRDefault="004B262A" w:rsidP="00441CE8">
      <w:pPr>
        <w:pStyle w:val="6"/>
        <w:rPr>
          <w:rFonts w:ascii="Times New Roman" w:hAnsi="Times New Roman" w:cs="Times New Roman"/>
          <w:sz w:val="21"/>
          <w:szCs w:val="21"/>
        </w:rPr>
      </w:pPr>
      <w:r>
        <w:rPr>
          <w:rFonts w:ascii="Times New Roman" w:hAnsi="Times New Roman" w:cs="Times New Roman"/>
          <w:sz w:val="21"/>
          <w:szCs w:val="21"/>
        </w:rPr>
        <w:lastRenderedPageBreak/>
        <w:t>3</w:t>
      </w:r>
      <w:r w:rsidR="003A3192">
        <w:rPr>
          <w:rFonts w:ascii="Times New Roman" w:hAnsi="Times New Roman" w:cs="Times New Roman"/>
          <w:sz w:val="21"/>
          <w:szCs w:val="21"/>
        </w:rPr>
        <w:t xml:space="preserve">.1 </w:t>
      </w:r>
      <w:r w:rsidR="001F0CF3">
        <w:rPr>
          <w:rFonts w:ascii="Times New Roman" w:hAnsi="Times New Roman" w:cs="Times New Roman"/>
          <w:sz w:val="21"/>
          <w:szCs w:val="21"/>
        </w:rPr>
        <w:t>M</w:t>
      </w:r>
      <w:r w:rsidR="003A3192">
        <w:rPr>
          <w:rFonts w:ascii="Times New Roman" w:hAnsi="Times New Roman" w:cs="Times New Roman"/>
          <w:sz w:val="21"/>
          <w:szCs w:val="21"/>
        </w:rPr>
        <w:t>odel</w:t>
      </w:r>
      <w:r w:rsidR="001F0CF3">
        <w:rPr>
          <w:rFonts w:ascii="Times New Roman" w:hAnsi="Times New Roman" w:cs="Times New Roman"/>
          <w:sz w:val="21"/>
          <w:szCs w:val="21"/>
        </w:rPr>
        <w:t xml:space="preserve"> structure</w:t>
      </w:r>
    </w:p>
    <w:p w:rsidR="00E96FDF" w:rsidRPr="00531DCE" w:rsidRDefault="00C25F90" w:rsidP="00F44893">
      <w:pPr>
        <w:spacing w:afterLines="50" w:after="156"/>
        <w:rPr>
          <w:rFonts w:ascii="Times New Roman" w:hAnsi="Times New Roman" w:cs="Times New Roman"/>
          <w:szCs w:val="21"/>
        </w:rPr>
      </w:pPr>
      <w:r>
        <w:rPr>
          <w:rFonts w:ascii="Times New Roman" w:hAnsi="Times New Roman" w:cs="Times New Roman"/>
          <w:szCs w:val="21"/>
        </w:rPr>
        <w:t xml:space="preserve">The </w:t>
      </w:r>
      <w:r>
        <w:rPr>
          <w:rFonts w:ascii="Times New Roman" w:hAnsi="Times New Roman" w:cs="Times New Roman" w:hint="eastAsia"/>
          <w:szCs w:val="21"/>
        </w:rPr>
        <w:t>CHEER</w:t>
      </w:r>
      <w:r>
        <w:rPr>
          <w:rFonts w:ascii="Times New Roman" w:hAnsi="Times New Roman" w:cs="Times New Roman"/>
          <w:szCs w:val="21"/>
        </w:rPr>
        <w:t xml:space="preserve"> model features a </w:t>
      </w:r>
      <w:r w:rsidR="00BB7BA2">
        <w:rPr>
          <w:rFonts w:ascii="Times New Roman" w:hAnsi="Times New Roman" w:cs="Times New Roman"/>
          <w:szCs w:val="21"/>
        </w:rPr>
        <w:t xml:space="preserve">detailed </w:t>
      </w:r>
      <w:r>
        <w:rPr>
          <w:rFonts w:ascii="Times New Roman" w:hAnsi="Times New Roman" w:cs="Times New Roman" w:hint="eastAsia"/>
          <w:szCs w:val="21"/>
        </w:rPr>
        <w:t>pr</w:t>
      </w:r>
      <w:r>
        <w:rPr>
          <w:rFonts w:ascii="Times New Roman" w:hAnsi="Times New Roman" w:cs="Times New Roman"/>
          <w:szCs w:val="21"/>
        </w:rPr>
        <w:t xml:space="preserve">oduction structure, which is captured by </w:t>
      </w:r>
      <w:r w:rsidRPr="00531DCE">
        <w:rPr>
          <w:rFonts w:ascii="Times New Roman" w:hAnsi="Times New Roman" w:cs="Times New Roman"/>
          <w:szCs w:val="21"/>
        </w:rPr>
        <w:t>nested constant elasticity of the substitution (CES) production functions</w:t>
      </w:r>
      <w:r>
        <w:rPr>
          <w:rFonts w:ascii="Times New Roman" w:hAnsi="Times New Roman" w:cs="Times New Roman"/>
          <w:szCs w:val="21"/>
        </w:rPr>
        <w:t xml:space="preserve">. </w:t>
      </w:r>
      <w:r w:rsidR="008C1993">
        <w:rPr>
          <w:rFonts w:ascii="Times New Roman" w:hAnsi="Times New Roman" w:cs="Times New Roman"/>
          <w:szCs w:val="21"/>
        </w:rPr>
        <w:t xml:space="preserve">Each </w:t>
      </w:r>
      <w:r w:rsidR="005B31A2">
        <w:rPr>
          <w:rFonts w:ascii="Times New Roman" w:hAnsi="Times New Roman" w:cs="Times New Roman" w:hint="eastAsia"/>
          <w:szCs w:val="21"/>
        </w:rPr>
        <w:t>sector</w:t>
      </w:r>
      <w:r w:rsidRPr="00531DCE">
        <w:rPr>
          <w:rFonts w:ascii="Times New Roman" w:hAnsi="Times New Roman" w:cs="Times New Roman"/>
          <w:szCs w:val="21"/>
        </w:rPr>
        <w:t xml:space="preserve"> </w:t>
      </w:r>
      <w:r w:rsidR="008C1993">
        <w:rPr>
          <w:rFonts w:ascii="Times New Roman" w:hAnsi="Times New Roman" w:cs="Times New Roman"/>
          <w:szCs w:val="21"/>
        </w:rPr>
        <w:t>is</w:t>
      </w:r>
      <w:r w:rsidRPr="00531DCE">
        <w:rPr>
          <w:rFonts w:ascii="Times New Roman" w:hAnsi="Times New Roman" w:cs="Times New Roman"/>
          <w:szCs w:val="21"/>
        </w:rPr>
        <w:t xml:space="preserve"> assumed to operate under constant returns to scale and cost optimization. </w:t>
      </w:r>
      <w:r w:rsidR="0012776A">
        <w:rPr>
          <w:rFonts w:ascii="Times New Roman" w:hAnsi="Times New Roman" w:cs="Times New Roman"/>
          <w:szCs w:val="21"/>
        </w:rPr>
        <w:t xml:space="preserve">The essential </w:t>
      </w:r>
      <w:r w:rsidR="00D7134D">
        <w:rPr>
          <w:rFonts w:ascii="Times New Roman" w:hAnsi="Times New Roman" w:cs="Times New Roman"/>
          <w:szCs w:val="21"/>
        </w:rPr>
        <w:t xml:space="preserve">inputs of sectoral production include </w:t>
      </w:r>
      <w:r w:rsidR="00D16C11" w:rsidRPr="00531DCE">
        <w:rPr>
          <w:rFonts w:ascii="Times New Roman" w:hAnsi="Times New Roman" w:cs="Times New Roman"/>
          <w:szCs w:val="21"/>
        </w:rPr>
        <w:t>material inputs that generate the input/output table, as well as factor inputs representing value added</w:t>
      </w:r>
      <w:r w:rsidR="00866800">
        <w:rPr>
          <w:rFonts w:ascii="Times New Roman" w:hAnsi="Times New Roman" w:cs="Times New Roman"/>
          <w:szCs w:val="21"/>
        </w:rPr>
        <w:t xml:space="preserve">. </w:t>
      </w:r>
      <w:r w:rsidR="00F44893" w:rsidRPr="00531DCE">
        <w:rPr>
          <w:rFonts w:ascii="Times New Roman" w:hAnsi="Times New Roman" w:cs="Times New Roman"/>
          <w:szCs w:val="21"/>
        </w:rPr>
        <w:t xml:space="preserve">The </w:t>
      </w:r>
      <w:r w:rsidR="00F44893">
        <w:rPr>
          <w:rFonts w:ascii="Times New Roman" w:hAnsi="Times New Roman" w:cs="Times New Roman" w:hint="eastAsia"/>
          <w:szCs w:val="21"/>
        </w:rPr>
        <w:t>p</w:t>
      </w:r>
      <w:r w:rsidR="00F44893">
        <w:rPr>
          <w:rFonts w:ascii="Times New Roman" w:hAnsi="Times New Roman" w:cs="Times New Roman"/>
          <w:szCs w:val="21"/>
        </w:rPr>
        <w:t xml:space="preserve">ossibilities of substitution among </w:t>
      </w:r>
      <w:r w:rsidR="00F44893" w:rsidRPr="00531DCE">
        <w:rPr>
          <w:rFonts w:ascii="Times New Roman" w:hAnsi="Times New Roman" w:cs="Times New Roman"/>
          <w:szCs w:val="21"/>
        </w:rPr>
        <w:t xml:space="preserve">different inputs </w:t>
      </w:r>
      <w:r w:rsidR="004623A0">
        <w:rPr>
          <w:rFonts w:ascii="Times New Roman" w:hAnsi="Times New Roman" w:cs="Times New Roman"/>
          <w:szCs w:val="21"/>
        </w:rPr>
        <w:t xml:space="preserve">are controlled by </w:t>
      </w:r>
      <w:r w:rsidR="004623A0">
        <w:rPr>
          <w:rFonts w:ascii="Times New Roman" w:hAnsi="Times New Roman" w:cs="Times New Roman" w:hint="eastAsia"/>
          <w:szCs w:val="21"/>
        </w:rPr>
        <w:t>sector</w:t>
      </w:r>
      <w:r w:rsidR="004623A0">
        <w:rPr>
          <w:rFonts w:ascii="Times New Roman" w:hAnsi="Times New Roman" w:cs="Times New Roman"/>
          <w:szCs w:val="21"/>
        </w:rPr>
        <w:t>-</w:t>
      </w:r>
      <w:r w:rsidR="00DA27B4">
        <w:rPr>
          <w:rFonts w:ascii="Times New Roman" w:hAnsi="Times New Roman" w:cs="Times New Roman"/>
          <w:szCs w:val="21"/>
        </w:rPr>
        <w:t>specific elasticities</w:t>
      </w:r>
      <w:r w:rsidR="00F44893" w:rsidRPr="00531DCE">
        <w:rPr>
          <w:rFonts w:ascii="Times New Roman" w:hAnsi="Times New Roman" w:cs="Times New Roman"/>
          <w:szCs w:val="21"/>
        </w:rPr>
        <w:t xml:space="preserve"> of substitution (σ).</w:t>
      </w:r>
    </w:p>
    <w:p w:rsidR="00ED0883" w:rsidRPr="00531DCE" w:rsidRDefault="005A34FC" w:rsidP="000D1BA4">
      <w:pPr>
        <w:spacing w:afterLines="50" w:after="156"/>
        <w:rPr>
          <w:rFonts w:ascii="Times New Roman" w:hAnsi="Times New Roman" w:cs="Times New Roman"/>
          <w:color w:val="FF0000"/>
          <w:szCs w:val="21"/>
        </w:rPr>
      </w:pPr>
      <w:r>
        <w:rPr>
          <w:rFonts w:ascii="Times New Roman" w:hAnsi="Times New Roman" w:cs="Times New Roman"/>
          <w:szCs w:val="21"/>
        </w:rPr>
        <w:t xml:space="preserve">Production of commodities, other than electricity, </w:t>
      </w:r>
      <w:r w:rsidR="00ED0883" w:rsidRPr="00531DCE">
        <w:rPr>
          <w:rFonts w:ascii="Times New Roman" w:hAnsi="Times New Roman" w:cs="Times New Roman"/>
          <w:szCs w:val="21"/>
        </w:rPr>
        <w:t>is shown in</w:t>
      </w:r>
      <w:r w:rsidR="00BB6EAD">
        <w:rPr>
          <w:rFonts w:ascii="Times New Roman" w:hAnsi="Times New Roman" w:cs="Times New Roman"/>
          <w:szCs w:val="21"/>
        </w:rPr>
        <w:t xml:space="preserve"> </w:t>
      </w:r>
      <w:r w:rsidR="00BB6EAD">
        <w:rPr>
          <w:rFonts w:ascii="Times New Roman" w:hAnsi="Times New Roman" w:cs="Times New Roman"/>
          <w:b/>
          <w:szCs w:val="21"/>
        </w:rPr>
        <w:fldChar w:fldCharType="begin"/>
      </w:r>
      <w:r w:rsidR="00BB6EAD">
        <w:rPr>
          <w:rFonts w:ascii="Times New Roman" w:hAnsi="Times New Roman" w:cs="Times New Roman"/>
          <w:szCs w:val="21"/>
        </w:rPr>
        <w:instrText xml:space="preserve"> REF _Ref476577447 \h </w:instrText>
      </w:r>
      <w:r w:rsidR="00BB6EAD">
        <w:rPr>
          <w:rFonts w:ascii="Times New Roman" w:hAnsi="Times New Roman" w:cs="Times New Roman"/>
          <w:b/>
          <w:szCs w:val="21"/>
        </w:rPr>
      </w:r>
      <w:r w:rsidR="00BB6EAD">
        <w:rPr>
          <w:rFonts w:ascii="Times New Roman" w:hAnsi="Times New Roman" w:cs="Times New Roman"/>
          <w:b/>
          <w:szCs w:val="21"/>
        </w:rPr>
        <w:fldChar w:fldCharType="separate"/>
      </w:r>
      <w:r w:rsidR="00BB6EAD" w:rsidRPr="00BB6EAD">
        <w:rPr>
          <w:rFonts w:ascii="Times New Roman" w:hAnsi="Times New Roman" w:cs="Times New Roman"/>
          <w:b/>
        </w:rPr>
        <w:t xml:space="preserve">Fig. </w:t>
      </w:r>
      <w:r w:rsidR="00BB6EAD" w:rsidRPr="00BB6EAD">
        <w:rPr>
          <w:rFonts w:ascii="Times New Roman" w:hAnsi="Times New Roman" w:cs="Times New Roman"/>
          <w:b/>
          <w:noProof/>
        </w:rPr>
        <w:t>2</w:t>
      </w:r>
      <w:r w:rsidR="00BB6EAD">
        <w:rPr>
          <w:rFonts w:ascii="Times New Roman" w:hAnsi="Times New Roman" w:cs="Times New Roman"/>
          <w:b/>
          <w:szCs w:val="21"/>
        </w:rPr>
        <w:fldChar w:fldCharType="end"/>
      </w:r>
      <w:r w:rsidR="00ED0883" w:rsidRPr="00531DCE">
        <w:rPr>
          <w:rFonts w:ascii="Times New Roman" w:hAnsi="Times New Roman" w:cs="Times New Roman"/>
          <w:szCs w:val="21"/>
        </w:rPr>
        <w:t xml:space="preserve">. </w:t>
      </w:r>
      <w:r w:rsidR="00FE70EF" w:rsidRPr="00531DCE">
        <w:rPr>
          <w:rFonts w:ascii="Times New Roman" w:hAnsi="Times New Roman" w:cs="Times New Roman"/>
          <w:szCs w:val="21"/>
        </w:rPr>
        <w:t>Fixed factors, such as land and natural resources, are only required in the agriculture, co</w:t>
      </w:r>
      <w:r w:rsidR="00117403">
        <w:rPr>
          <w:rFonts w:ascii="Times New Roman" w:hAnsi="Times New Roman" w:cs="Times New Roman"/>
          <w:szCs w:val="21"/>
        </w:rPr>
        <w:t>al, gas, oil and mining sectors.</w:t>
      </w:r>
      <w:r w:rsidR="006B12FD">
        <w:rPr>
          <w:rFonts w:ascii="Times New Roman" w:hAnsi="Times New Roman" w:cs="Times New Roman"/>
          <w:szCs w:val="21"/>
        </w:rPr>
        <w:t xml:space="preserve"> </w:t>
      </w:r>
      <w:r w:rsidR="00117403">
        <w:rPr>
          <w:rFonts w:ascii="Times New Roman" w:hAnsi="Times New Roman" w:cs="Times New Roman"/>
          <w:szCs w:val="21"/>
        </w:rPr>
        <w:t xml:space="preserve">They </w:t>
      </w:r>
      <w:r w:rsidR="00FE70EF" w:rsidRPr="00531DCE">
        <w:rPr>
          <w:rFonts w:ascii="Times New Roman" w:hAnsi="Times New Roman" w:cs="Times New Roman"/>
          <w:szCs w:val="21"/>
        </w:rPr>
        <w:t>are treated as substitutes for other inputs to control short-term sectoral production</w:t>
      </w:r>
      <w:r w:rsidR="00D3739C">
        <w:rPr>
          <w:rFonts w:ascii="Times New Roman" w:hAnsi="Times New Roman" w:cs="Times New Roman"/>
          <w:szCs w:val="21"/>
        </w:rPr>
        <w:t xml:space="preserve"> at the top level of nested CES structure</w:t>
      </w:r>
      <w:r w:rsidR="00FE70EF" w:rsidRPr="00531DCE">
        <w:rPr>
          <w:rFonts w:ascii="Times New Roman" w:hAnsi="Times New Roman" w:cs="Times New Roman"/>
          <w:szCs w:val="21"/>
        </w:rPr>
        <w:t>.</w:t>
      </w:r>
      <w:r w:rsidR="00D3739C">
        <w:rPr>
          <w:rFonts w:ascii="Times New Roman" w:hAnsi="Times New Roman" w:cs="Times New Roman"/>
          <w:szCs w:val="21"/>
        </w:rPr>
        <w:t xml:space="preserve"> </w:t>
      </w:r>
      <w:r w:rsidR="009E1541">
        <w:rPr>
          <w:rFonts w:ascii="Times New Roman" w:hAnsi="Times New Roman" w:cs="Times New Roman"/>
          <w:szCs w:val="21"/>
        </w:rPr>
        <w:t>At the lower two level, t</w:t>
      </w:r>
      <w:r w:rsidR="00ED0883" w:rsidRPr="00531DCE">
        <w:rPr>
          <w:rFonts w:ascii="Times New Roman" w:hAnsi="Times New Roman" w:cs="Times New Roman"/>
          <w:szCs w:val="21"/>
        </w:rPr>
        <w:t>he energy factors are first combined with capital-labor aggregation</w:t>
      </w:r>
      <w:r w:rsidR="00DC02AE">
        <w:rPr>
          <w:rFonts w:ascii="Times New Roman" w:hAnsi="Times New Roman" w:cs="Times New Roman"/>
          <w:szCs w:val="21"/>
        </w:rPr>
        <w:t>,</w:t>
      </w:r>
      <w:r w:rsidR="00ED0883" w:rsidRPr="00531DCE">
        <w:rPr>
          <w:rFonts w:ascii="Times New Roman" w:hAnsi="Times New Roman" w:cs="Times New Roman"/>
          <w:szCs w:val="21"/>
        </w:rPr>
        <w:t xml:space="preserve"> and then combined with </w:t>
      </w:r>
      <w:bookmarkStart w:id="44" w:name="OLE_LINK153"/>
      <w:bookmarkStart w:id="45" w:name="OLE_LINK154"/>
      <w:r w:rsidR="00ED0883" w:rsidRPr="00531DCE">
        <w:rPr>
          <w:rFonts w:ascii="Times New Roman" w:hAnsi="Times New Roman" w:cs="Times New Roman"/>
          <w:szCs w:val="21"/>
        </w:rPr>
        <w:t>intermediate inputs</w:t>
      </w:r>
      <w:bookmarkEnd w:id="44"/>
      <w:bookmarkEnd w:id="45"/>
      <w:r w:rsidR="00DC02AE">
        <w:rPr>
          <w:rFonts w:ascii="Times New Roman" w:hAnsi="Times New Roman" w:cs="Times New Roman"/>
          <w:szCs w:val="21"/>
        </w:rPr>
        <w:t xml:space="preserve">. The </w:t>
      </w:r>
      <w:r w:rsidR="00DC02AE" w:rsidRPr="00531DCE">
        <w:rPr>
          <w:rFonts w:ascii="Times New Roman" w:hAnsi="Times New Roman" w:cs="Times New Roman"/>
          <w:szCs w:val="21"/>
        </w:rPr>
        <w:t>right-angle connections in the figure</w:t>
      </w:r>
      <w:r w:rsidR="00DC02AE">
        <w:rPr>
          <w:rFonts w:ascii="Times New Roman" w:hAnsi="Times New Roman" w:cs="Times New Roman"/>
          <w:szCs w:val="21"/>
        </w:rPr>
        <w:t xml:space="preserve"> represents the </w:t>
      </w:r>
      <w:r w:rsidR="00DC02AE" w:rsidRPr="00531DCE">
        <w:rPr>
          <w:rFonts w:ascii="Times New Roman" w:hAnsi="Times New Roman" w:cs="Times New Roman"/>
          <w:szCs w:val="21"/>
        </w:rPr>
        <w:t>fixed proportion input-output relationship</w:t>
      </w:r>
      <w:r w:rsidR="00DC02AE">
        <w:rPr>
          <w:rFonts w:ascii="Times New Roman" w:hAnsi="Times New Roman" w:cs="Times New Roman"/>
          <w:szCs w:val="21"/>
        </w:rPr>
        <w:t xml:space="preserve">, which is </w:t>
      </w:r>
      <w:r w:rsidR="00DC02AE" w:rsidRPr="00531DCE">
        <w:rPr>
          <w:rFonts w:ascii="Times New Roman" w:hAnsi="Times New Roman" w:cs="Times New Roman"/>
          <w:szCs w:val="21"/>
        </w:rPr>
        <w:t>a special case of the CES function when σ=0</w:t>
      </w:r>
      <w:r w:rsidR="000D1BA4">
        <w:rPr>
          <w:rFonts w:ascii="Times New Roman" w:hAnsi="Times New Roman" w:cs="Times New Roman"/>
          <w:szCs w:val="21"/>
        </w:rPr>
        <w:t xml:space="preserve">. </w:t>
      </w:r>
    </w:p>
    <w:p w:rsidR="00ED0883" w:rsidRPr="00531DCE" w:rsidRDefault="004529A8" w:rsidP="00ED0883">
      <w:pPr>
        <w:pStyle w:val="a9"/>
        <w:jc w:val="center"/>
        <w:rPr>
          <w:rFonts w:ascii="Times New Roman" w:hAnsi="Times New Roman" w:cs="Times New Roman"/>
          <w:b/>
          <w:i/>
          <w:noProof/>
          <w:sz w:val="21"/>
          <w:szCs w:val="21"/>
          <w:lang w:eastAsia="en-US"/>
        </w:rPr>
      </w:pPr>
      <w:r>
        <w:object w:dxaOrig="4991" w:dyaOrig="29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0.2pt;height:150.05pt" o:ole="">
            <v:imagedata r:id="rId8" o:title=""/>
          </v:shape>
          <o:OLEObject Type="Embed" ProgID="Visio.Drawing.15" ShapeID="_x0000_i1025" DrawAspect="Content" ObjectID="_1551537363" r:id="rId9"/>
        </w:object>
      </w:r>
      <w:r w:rsidR="00ED0883" w:rsidRPr="00531DCE" w:rsidDel="006A5B06">
        <w:rPr>
          <w:rFonts w:ascii="Times New Roman" w:hAnsi="Times New Roman" w:cs="Times New Roman"/>
          <w:b/>
          <w:i/>
          <w:noProof/>
          <w:sz w:val="21"/>
          <w:szCs w:val="21"/>
          <w:lang w:eastAsia="en-US"/>
        </w:rPr>
        <w:t xml:space="preserve"> </w:t>
      </w:r>
    </w:p>
    <w:p w:rsidR="00ED0883" w:rsidRPr="00BB6EAD" w:rsidRDefault="00BB6EAD" w:rsidP="00BB6EAD">
      <w:pPr>
        <w:pStyle w:val="a9"/>
        <w:jc w:val="center"/>
        <w:rPr>
          <w:rFonts w:ascii="Times New Roman" w:hAnsi="Times New Roman" w:cs="Times New Roman"/>
          <w:b/>
          <w:sz w:val="21"/>
          <w:szCs w:val="21"/>
        </w:rPr>
      </w:pPr>
      <w:bookmarkStart w:id="46" w:name="_Ref476577447"/>
      <w:r w:rsidRPr="00BB6EAD">
        <w:rPr>
          <w:rFonts w:ascii="Times New Roman" w:hAnsi="Times New Roman" w:cs="Times New Roman"/>
          <w:b/>
        </w:rPr>
        <w:t xml:space="preserve">Fig. </w:t>
      </w:r>
      <w:r w:rsidRPr="00BB6EAD">
        <w:rPr>
          <w:rFonts w:ascii="Times New Roman" w:hAnsi="Times New Roman" w:cs="Times New Roman"/>
          <w:b/>
        </w:rPr>
        <w:fldChar w:fldCharType="begin"/>
      </w:r>
      <w:r w:rsidRPr="00BB6EAD">
        <w:rPr>
          <w:rFonts w:ascii="Times New Roman" w:hAnsi="Times New Roman" w:cs="Times New Roman"/>
          <w:b/>
        </w:rPr>
        <w:instrText xml:space="preserve"> SEQ Fig. \* ARABIC </w:instrText>
      </w:r>
      <w:r w:rsidRPr="00BB6EAD">
        <w:rPr>
          <w:rFonts w:ascii="Times New Roman" w:hAnsi="Times New Roman" w:cs="Times New Roman"/>
          <w:b/>
        </w:rPr>
        <w:fldChar w:fldCharType="separate"/>
      </w:r>
      <w:r w:rsidRPr="00BB6EAD">
        <w:rPr>
          <w:rFonts w:ascii="Times New Roman" w:hAnsi="Times New Roman" w:cs="Times New Roman"/>
          <w:b/>
          <w:noProof/>
        </w:rPr>
        <w:t>2</w:t>
      </w:r>
      <w:r w:rsidRPr="00BB6EAD">
        <w:rPr>
          <w:rFonts w:ascii="Times New Roman" w:hAnsi="Times New Roman" w:cs="Times New Roman"/>
          <w:b/>
        </w:rPr>
        <w:fldChar w:fldCharType="end"/>
      </w:r>
      <w:bookmarkEnd w:id="46"/>
      <w:r w:rsidR="00ED0883" w:rsidRPr="00BB6EAD">
        <w:rPr>
          <w:rFonts w:ascii="Times New Roman" w:hAnsi="Times New Roman" w:cs="Times New Roman"/>
          <w:b/>
          <w:sz w:val="21"/>
          <w:szCs w:val="21"/>
        </w:rPr>
        <w:t>: Nested CES production structure of non-electricity sectors</w:t>
      </w:r>
    </w:p>
    <w:p w:rsidR="00ED0883" w:rsidRPr="003F3E71" w:rsidRDefault="00E702F0" w:rsidP="00E11955">
      <w:pPr>
        <w:spacing w:afterLines="50" w:after="156"/>
        <w:rPr>
          <w:rFonts w:ascii="Times New Roman" w:hAnsi="Times New Roman" w:cs="Times New Roman"/>
          <w:szCs w:val="21"/>
        </w:rPr>
      </w:pPr>
      <w:r>
        <w:rPr>
          <w:rFonts w:ascii="Times New Roman" w:hAnsi="Times New Roman" w:cs="Times New Roman" w:hint="eastAsia"/>
          <w:szCs w:val="21"/>
        </w:rPr>
        <w:t>G</w:t>
      </w:r>
      <w:r>
        <w:rPr>
          <w:rFonts w:ascii="Times New Roman" w:hAnsi="Times New Roman" w:cs="Times New Roman"/>
          <w:szCs w:val="21"/>
        </w:rPr>
        <w:t xml:space="preserve">iven the </w:t>
      </w:r>
      <w:r w:rsidRPr="00E702F0">
        <w:rPr>
          <w:rFonts w:ascii="Times New Roman" w:hAnsi="Times New Roman" w:cs="Times New Roman"/>
          <w:szCs w:val="21"/>
        </w:rPr>
        <w:t xml:space="preserve">paramount </w:t>
      </w:r>
      <w:r>
        <w:rPr>
          <w:rFonts w:ascii="Times New Roman" w:hAnsi="Times New Roman" w:cs="Times New Roman"/>
          <w:szCs w:val="21"/>
        </w:rPr>
        <w:t>role of electricity sector for the employment impacts assessment of renewable policies, the representation of power production is by means of a</w:t>
      </w:r>
      <w:r w:rsidRPr="00531DCE">
        <w:rPr>
          <w:rFonts w:ascii="Times New Roman" w:hAnsi="Times New Roman" w:cs="Times New Roman"/>
          <w:szCs w:val="21"/>
        </w:rPr>
        <w:t xml:space="preserve"> more complex nested CES production structure (</w:t>
      </w:r>
      <w:r w:rsidR="00A919C9">
        <w:rPr>
          <w:rFonts w:ascii="Times New Roman" w:hAnsi="Times New Roman" w:cs="Times New Roman"/>
          <w:b/>
          <w:szCs w:val="21"/>
        </w:rPr>
        <w:fldChar w:fldCharType="begin"/>
      </w:r>
      <w:r w:rsidR="00A919C9">
        <w:rPr>
          <w:rFonts w:ascii="Times New Roman" w:hAnsi="Times New Roman" w:cs="Times New Roman"/>
          <w:szCs w:val="21"/>
        </w:rPr>
        <w:instrText xml:space="preserve"> REF _Ref476577489 \h </w:instrText>
      </w:r>
      <w:r w:rsidR="00A919C9">
        <w:rPr>
          <w:rFonts w:ascii="Times New Roman" w:hAnsi="Times New Roman" w:cs="Times New Roman"/>
          <w:b/>
          <w:szCs w:val="21"/>
        </w:rPr>
      </w:r>
      <w:r w:rsidR="00A919C9">
        <w:rPr>
          <w:rFonts w:ascii="Times New Roman" w:hAnsi="Times New Roman" w:cs="Times New Roman"/>
          <w:b/>
          <w:szCs w:val="21"/>
        </w:rPr>
        <w:fldChar w:fldCharType="separate"/>
      </w:r>
      <w:r w:rsidR="00A919C9" w:rsidRPr="00BB6EAD">
        <w:rPr>
          <w:rFonts w:ascii="Times New Roman" w:hAnsi="Times New Roman" w:cs="Times New Roman"/>
          <w:b/>
        </w:rPr>
        <w:t xml:space="preserve">Fig. </w:t>
      </w:r>
      <w:r w:rsidR="00A919C9">
        <w:rPr>
          <w:rFonts w:ascii="Times New Roman" w:hAnsi="Times New Roman" w:cs="Times New Roman"/>
          <w:b/>
          <w:noProof/>
        </w:rPr>
        <w:t>3</w:t>
      </w:r>
      <w:r w:rsidR="00A919C9">
        <w:rPr>
          <w:rFonts w:ascii="Times New Roman" w:hAnsi="Times New Roman" w:cs="Times New Roman"/>
          <w:b/>
          <w:szCs w:val="21"/>
        </w:rPr>
        <w:fldChar w:fldCharType="end"/>
      </w:r>
      <w:r w:rsidRPr="00531DCE">
        <w:rPr>
          <w:rFonts w:ascii="Times New Roman" w:hAnsi="Times New Roman" w:cs="Times New Roman"/>
          <w:szCs w:val="21"/>
        </w:rPr>
        <w:t>).</w:t>
      </w:r>
      <w:r w:rsidR="00ED0883" w:rsidRPr="00531DCE">
        <w:rPr>
          <w:rFonts w:ascii="Times New Roman" w:hAnsi="Times New Roman" w:cs="Times New Roman"/>
          <w:szCs w:val="21"/>
        </w:rPr>
        <w:t xml:space="preserve"> The top nest of electricity production is a Leontief combination of power generation and power transmission and distribution. The production in power transmission and distribution is assumed to </w:t>
      </w:r>
      <w:r w:rsidR="00AA799B">
        <w:rPr>
          <w:rFonts w:ascii="Times New Roman" w:hAnsi="Times New Roman" w:cs="Times New Roman"/>
          <w:szCs w:val="21"/>
        </w:rPr>
        <w:t xml:space="preserve">follow a fixed proportion of </w:t>
      </w:r>
      <w:r w:rsidR="00ED0883" w:rsidRPr="00531DCE">
        <w:rPr>
          <w:rFonts w:ascii="Times New Roman" w:hAnsi="Times New Roman" w:cs="Times New Roman"/>
          <w:szCs w:val="21"/>
        </w:rPr>
        <w:t>labor, capital and intermediate inputs.</w:t>
      </w:r>
      <w:r w:rsidR="003F3E71">
        <w:rPr>
          <w:rFonts w:ascii="Times New Roman" w:hAnsi="Times New Roman" w:cs="Times New Roman"/>
          <w:szCs w:val="21"/>
        </w:rPr>
        <w:t xml:space="preserve"> </w:t>
      </w:r>
      <w:r w:rsidR="00ED0883" w:rsidRPr="00531DCE">
        <w:rPr>
          <w:rFonts w:ascii="Times New Roman" w:hAnsi="Times New Roman" w:cs="Times New Roman"/>
          <w:szCs w:val="21"/>
        </w:rPr>
        <w:t xml:space="preserve">The production of power generation is </w:t>
      </w:r>
      <w:r w:rsidR="003F3E71">
        <w:rPr>
          <w:rFonts w:ascii="Times New Roman" w:hAnsi="Times New Roman" w:cs="Times New Roman"/>
          <w:szCs w:val="21"/>
        </w:rPr>
        <w:t xml:space="preserve">competed by </w:t>
      </w:r>
      <w:r w:rsidR="00ED0883" w:rsidRPr="00531DCE">
        <w:rPr>
          <w:rFonts w:ascii="Times New Roman" w:hAnsi="Times New Roman" w:cs="Times New Roman"/>
          <w:szCs w:val="21"/>
        </w:rPr>
        <w:t xml:space="preserve">eight </w:t>
      </w:r>
      <w:r w:rsidR="003F3E71" w:rsidRPr="00E702F0">
        <w:rPr>
          <w:rFonts w:ascii="Times New Roman" w:hAnsi="Times New Roman" w:cs="Times New Roman"/>
          <w:szCs w:val="21"/>
        </w:rPr>
        <w:t>discrete</w:t>
      </w:r>
      <w:r w:rsidR="003F3E71" w:rsidRPr="00531DCE">
        <w:rPr>
          <w:rFonts w:ascii="Times New Roman" w:hAnsi="Times New Roman" w:cs="Times New Roman"/>
          <w:szCs w:val="21"/>
        </w:rPr>
        <w:t xml:space="preserve"> </w:t>
      </w:r>
      <w:r w:rsidR="00ED0883" w:rsidRPr="00531DCE">
        <w:rPr>
          <w:rFonts w:ascii="Times New Roman" w:hAnsi="Times New Roman" w:cs="Times New Roman"/>
          <w:szCs w:val="21"/>
        </w:rPr>
        <w:t>technologies</w:t>
      </w:r>
      <w:r w:rsidR="00F442FE">
        <w:rPr>
          <w:rFonts w:ascii="Times New Roman" w:hAnsi="Times New Roman" w:cs="Times New Roman"/>
          <w:szCs w:val="21"/>
        </w:rPr>
        <w:t>.</w:t>
      </w:r>
      <w:r w:rsidR="00ED0883" w:rsidRPr="00531DCE">
        <w:rPr>
          <w:rFonts w:ascii="Times New Roman" w:hAnsi="Times New Roman" w:cs="Times New Roman"/>
          <w:szCs w:val="21"/>
        </w:rPr>
        <w:t xml:space="preserve"> Wind and solar PV are imperfect substitutes of baseload generation, due to </w:t>
      </w:r>
      <w:r w:rsidR="00F442FE">
        <w:rPr>
          <w:rFonts w:ascii="Times New Roman" w:hAnsi="Times New Roman" w:cs="Times New Roman"/>
          <w:szCs w:val="21"/>
        </w:rPr>
        <w:t xml:space="preserve">the </w:t>
      </w:r>
      <w:r w:rsidR="00ED0883" w:rsidRPr="00531DCE">
        <w:rPr>
          <w:rFonts w:ascii="Times New Roman" w:hAnsi="Times New Roman" w:cs="Times New Roman"/>
          <w:szCs w:val="21"/>
        </w:rPr>
        <w:t>intermittency. Baseload generation consists of power from conventional fossil fuels</w:t>
      </w:r>
      <w:r w:rsidR="00F442FE">
        <w:rPr>
          <w:rFonts w:ascii="Times New Roman" w:hAnsi="Times New Roman" w:cs="Times New Roman"/>
          <w:szCs w:val="21"/>
        </w:rPr>
        <w:t xml:space="preserve"> (</w:t>
      </w:r>
      <w:r w:rsidR="001A0037">
        <w:rPr>
          <w:rFonts w:ascii="Times New Roman" w:hAnsi="Times New Roman" w:cs="Times New Roman"/>
          <w:szCs w:val="21"/>
        </w:rPr>
        <w:t>coal-fired, oil-fired and gas</w:t>
      </w:r>
      <w:r w:rsidR="00F442FE">
        <w:rPr>
          <w:rFonts w:ascii="Times New Roman" w:hAnsi="Times New Roman" w:cs="Times New Roman"/>
          <w:szCs w:val="21"/>
        </w:rPr>
        <w:t>-fired),</w:t>
      </w:r>
      <w:r w:rsidR="00ED0883" w:rsidRPr="00531DCE">
        <w:rPr>
          <w:rFonts w:ascii="Times New Roman" w:hAnsi="Times New Roman" w:cs="Times New Roman"/>
          <w:szCs w:val="21"/>
        </w:rPr>
        <w:t xml:space="preserve"> nuclear energy, hydro energy</w:t>
      </w:r>
      <w:r w:rsidR="00ED0883">
        <w:rPr>
          <w:rFonts w:ascii="Times New Roman" w:hAnsi="Times New Roman" w:cs="Times New Roman"/>
          <w:szCs w:val="21"/>
        </w:rPr>
        <w:t>,</w:t>
      </w:r>
      <w:r w:rsidR="00ED0883" w:rsidRPr="00531DCE">
        <w:rPr>
          <w:rFonts w:ascii="Times New Roman" w:hAnsi="Times New Roman" w:cs="Times New Roman"/>
          <w:szCs w:val="21"/>
        </w:rPr>
        <w:t xml:space="preserve"> and biomass with perfect substitution. In the lower nest, each technology has a similar production structure as non-electricity sectors while only non-fossil power technologies need fixed factors as essential inputs.</w:t>
      </w:r>
    </w:p>
    <w:p w:rsidR="00ED0883" w:rsidRPr="00531DCE" w:rsidRDefault="003F0C86" w:rsidP="00ED0883">
      <w:pPr>
        <w:pStyle w:val="a9"/>
        <w:jc w:val="center"/>
        <w:rPr>
          <w:rFonts w:ascii="Times New Roman" w:hAnsi="Times New Roman" w:cs="Times New Roman"/>
          <w:b/>
          <w:i/>
          <w:noProof/>
          <w:spacing w:val="2"/>
          <w:sz w:val="21"/>
          <w:szCs w:val="21"/>
          <w:lang w:eastAsia="en-US"/>
        </w:rPr>
      </w:pPr>
      <w:r>
        <w:object w:dxaOrig="8303" w:dyaOrig="4242">
          <v:shape id="_x0000_i1026" type="#_x0000_t75" style="width:415.25pt;height:212.8pt" o:ole="">
            <v:imagedata r:id="rId10" o:title=""/>
          </v:shape>
          <o:OLEObject Type="Embed" ProgID="Visio.Drawing.15" ShapeID="_x0000_i1026" DrawAspect="Content" ObjectID="_1551537364" r:id="rId11"/>
        </w:object>
      </w:r>
      <w:r w:rsidR="00ED0883" w:rsidRPr="00531DCE" w:rsidDel="006A5B06">
        <w:rPr>
          <w:rFonts w:ascii="Times New Roman" w:hAnsi="Times New Roman" w:cs="Times New Roman"/>
          <w:b/>
          <w:i/>
          <w:noProof/>
          <w:spacing w:val="2"/>
          <w:sz w:val="21"/>
          <w:szCs w:val="21"/>
          <w:lang w:eastAsia="en-US"/>
        </w:rPr>
        <w:t xml:space="preserve"> </w:t>
      </w:r>
    </w:p>
    <w:p w:rsidR="00ED0883" w:rsidRPr="00531DCE" w:rsidRDefault="00B16A72" w:rsidP="00ED0883">
      <w:pPr>
        <w:pStyle w:val="a9"/>
        <w:jc w:val="center"/>
        <w:rPr>
          <w:rFonts w:ascii="Times New Roman" w:hAnsi="Times New Roman" w:cs="Times New Roman"/>
          <w:sz w:val="21"/>
          <w:szCs w:val="21"/>
        </w:rPr>
      </w:pPr>
      <w:bookmarkStart w:id="47" w:name="_Ref476577489"/>
      <w:r w:rsidRPr="00BB6EAD">
        <w:rPr>
          <w:rFonts w:ascii="Times New Roman" w:hAnsi="Times New Roman" w:cs="Times New Roman"/>
          <w:b/>
        </w:rPr>
        <w:t xml:space="preserve">Fig. </w:t>
      </w:r>
      <w:r w:rsidRPr="00BB6EAD">
        <w:rPr>
          <w:rFonts w:ascii="Times New Roman" w:hAnsi="Times New Roman" w:cs="Times New Roman"/>
          <w:b/>
        </w:rPr>
        <w:fldChar w:fldCharType="begin"/>
      </w:r>
      <w:r w:rsidRPr="00BB6EAD">
        <w:rPr>
          <w:rFonts w:ascii="Times New Roman" w:hAnsi="Times New Roman" w:cs="Times New Roman"/>
          <w:b/>
        </w:rPr>
        <w:instrText xml:space="preserve"> SEQ Fig. \* ARABIC </w:instrText>
      </w:r>
      <w:r w:rsidRPr="00BB6EAD">
        <w:rPr>
          <w:rFonts w:ascii="Times New Roman" w:hAnsi="Times New Roman" w:cs="Times New Roman"/>
          <w:b/>
        </w:rPr>
        <w:fldChar w:fldCharType="separate"/>
      </w:r>
      <w:r>
        <w:rPr>
          <w:rFonts w:ascii="Times New Roman" w:hAnsi="Times New Roman" w:cs="Times New Roman"/>
          <w:b/>
          <w:noProof/>
        </w:rPr>
        <w:t>3</w:t>
      </w:r>
      <w:r w:rsidRPr="00BB6EAD">
        <w:rPr>
          <w:rFonts w:ascii="Times New Roman" w:hAnsi="Times New Roman" w:cs="Times New Roman"/>
          <w:b/>
        </w:rPr>
        <w:fldChar w:fldCharType="end"/>
      </w:r>
      <w:bookmarkEnd w:id="47"/>
      <w:r w:rsidRPr="00BB6EAD">
        <w:rPr>
          <w:rFonts w:ascii="Times New Roman" w:hAnsi="Times New Roman" w:cs="Times New Roman"/>
          <w:b/>
          <w:sz w:val="21"/>
          <w:szCs w:val="21"/>
        </w:rPr>
        <w:t xml:space="preserve">: </w:t>
      </w:r>
      <w:r w:rsidR="00ED0883" w:rsidRPr="00531DCE">
        <w:rPr>
          <w:rFonts w:ascii="Times New Roman" w:hAnsi="Times New Roman" w:cs="Times New Roman"/>
          <w:sz w:val="21"/>
          <w:szCs w:val="21"/>
        </w:rPr>
        <w:t>Nested CES production structure of the electricity sector</w:t>
      </w:r>
    </w:p>
    <w:p w:rsidR="00ED0883" w:rsidRPr="00531DCE" w:rsidRDefault="00ED0883" w:rsidP="001E579A">
      <w:pPr>
        <w:tabs>
          <w:tab w:val="left" w:pos="2790"/>
        </w:tabs>
        <w:spacing w:afterLines="50" w:after="156"/>
        <w:rPr>
          <w:rFonts w:ascii="Times New Roman" w:hAnsi="Times New Roman" w:cs="Times New Roman"/>
          <w:spacing w:val="2"/>
          <w:szCs w:val="21"/>
        </w:rPr>
      </w:pPr>
      <w:r w:rsidRPr="00531DCE">
        <w:rPr>
          <w:rFonts w:ascii="Times New Roman" w:hAnsi="Times New Roman" w:cs="Times New Roman"/>
          <w:spacing w:val="2"/>
          <w:szCs w:val="21"/>
        </w:rPr>
        <w:t>Consumption in the CHEER model assumes a single representative consumer incorporating household and government. All income, including labor compensation, capital remuneration, and tax revenue, is assumed to be distributed to the representative consumer. Disposable income is then allocated between consumption of goods/services and investment. Consumption is modeled using a nested CES consumption function (</w:t>
      </w:r>
      <w:r w:rsidR="00A919C9">
        <w:rPr>
          <w:rFonts w:ascii="Times New Roman" w:hAnsi="Times New Roman" w:cs="Times New Roman"/>
          <w:b/>
          <w:szCs w:val="21"/>
        </w:rPr>
        <w:fldChar w:fldCharType="begin"/>
      </w:r>
      <w:r w:rsidR="00A919C9">
        <w:rPr>
          <w:rFonts w:ascii="Times New Roman" w:hAnsi="Times New Roman" w:cs="Times New Roman"/>
          <w:spacing w:val="2"/>
          <w:szCs w:val="21"/>
        </w:rPr>
        <w:instrText xml:space="preserve"> REF _Ref476577498 \h </w:instrText>
      </w:r>
      <w:r w:rsidR="00A919C9">
        <w:rPr>
          <w:rFonts w:ascii="Times New Roman" w:hAnsi="Times New Roman" w:cs="Times New Roman"/>
          <w:b/>
          <w:szCs w:val="21"/>
        </w:rPr>
      </w:r>
      <w:r w:rsidR="00A919C9">
        <w:rPr>
          <w:rFonts w:ascii="Times New Roman" w:hAnsi="Times New Roman" w:cs="Times New Roman"/>
          <w:b/>
          <w:szCs w:val="21"/>
        </w:rPr>
        <w:fldChar w:fldCharType="separate"/>
      </w:r>
      <w:r w:rsidR="00A919C9" w:rsidRPr="00BB6EAD">
        <w:rPr>
          <w:rFonts w:ascii="Times New Roman" w:hAnsi="Times New Roman" w:cs="Times New Roman"/>
          <w:b/>
        </w:rPr>
        <w:t xml:space="preserve">Fig. </w:t>
      </w:r>
      <w:r w:rsidR="00A919C9">
        <w:rPr>
          <w:rFonts w:ascii="Times New Roman" w:hAnsi="Times New Roman" w:cs="Times New Roman"/>
          <w:b/>
          <w:noProof/>
        </w:rPr>
        <w:t>4</w:t>
      </w:r>
      <w:r w:rsidR="00A919C9">
        <w:rPr>
          <w:rFonts w:ascii="Times New Roman" w:hAnsi="Times New Roman" w:cs="Times New Roman"/>
          <w:b/>
          <w:szCs w:val="21"/>
        </w:rPr>
        <w:fldChar w:fldCharType="end"/>
      </w:r>
      <w:r w:rsidRPr="00531DCE">
        <w:rPr>
          <w:rFonts w:ascii="Times New Roman" w:hAnsi="Times New Roman" w:cs="Times New Roman"/>
          <w:b/>
          <w:spacing w:val="2"/>
          <w:szCs w:val="21"/>
        </w:rPr>
        <w:t>)</w:t>
      </w:r>
      <w:r w:rsidRPr="00531DCE">
        <w:rPr>
          <w:rFonts w:ascii="Times New Roman" w:hAnsi="Times New Roman" w:cs="Times New Roman"/>
          <w:spacing w:val="2"/>
          <w:szCs w:val="21"/>
        </w:rPr>
        <w:t xml:space="preserve">. The top level assumes a Cobb-Douglas functional form for the tradeoff between consumption goods and investment goods. This assumption is based on the </w:t>
      </w:r>
      <w:bookmarkStart w:id="48" w:name="OLE_LINK42"/>
      <w:r w:rsidRPr="00531DCE">
        <w:rPr>
          <w:rFonts w:ascii="Times New Roman" w:hAnsi="Times New Roman" w:cs="Times New Roman"/>
          <w:spacing w:val="2"/>
          <w:szCs w:val="21"/>
        </w:rPr>
        <w:t>Solow–Swan theory</w:t>
      </w:r>
      <w:bookmarkEnd w:id="48"/>
      <w:r w:rsidRPr="00531DCE">
        <w:rPr>
          <w:rFonts w:ascii="Times New Roman" w:hAnsi="Times New Roman" w:cs="Times New Roman"/>
          <w:spacing w:val="2"/>
          <w:szCs w:val="21"/>
        </w:rPr>
        <w:t>, in which saving accounts for a constant share of total income. At the second level, income is allocated to specific consumption and investment commodities assuming constant elasticities of σ</w:t>
      </w:r>
      <w:r w:rsidRPr="00531DCE">
        <w:rPr>
          <w:rFonts w:ascii="Times New Roman" w:hAnsi="Times New Roman" w:cs="Times New Roman"/>
          <w:spacing w:val="2"/>
          <w:szCs w:val="21"/>
          <w:vertAlign w:val="subscript"/>
        </w:rPr>
        <w:t xml:space="preserve">C </w:t>
      </w:r>
      <w:r w:rsidRPr="00531DCE">
        <w:rPr>
          <w:rFonts w:ascii="Times New Roman" w:hAnsi="Times New Roman" w:cs="Times New Roman"/>
          <w:spacing w:val="2"/>
          <w:szCs w:val="21"/>
        </w:rPr>
        <w:t>and σ</w:t>
      </w:r>
      <w:r w:rsidRPr="00531DCE">
        <w:rPr>
          <w:rFonts w:ascii="Times New Roman" w:hAnsi="Times New Roman" w:cs="Times New Roman"/>
          <w:spacing w:val="2"/>
          <w:szCs w:val="21"/>
          <w:vertAlign w:val="subscript"/>
        </w:rPr>
        <w:t>I</w:t>
      </w:r>
      <w:r w:rsidRPr="00531DCE">
        <w:rPr>
          <w:rFonts w:ascii="Times New Roman" w:hAnsi="Times New Roman" w:cs="Times New Roman"/>
          <w:spacing w:val="2"/>
          <w:szCs w:val="21"/>
        </w:rPr>
        <w:t>, respectively. At the third level</w:t>
      </w:r>
      <w:r w:rsidR="00312CB1">
        <w:rPr>
          <w:rFonts w:ascii="Times New Roman" w:hAnsi="Times New Roman" w:cs="Times New Roman"/>
          <w:spacing w:val="2"/>
          <w:szCs w:val="21"/>
        </w:rPr>
        <w:t>,</w:t>
      </w:r>
      <w:r w:rsidRPr="00531DCE">
        <w:rPr>
          <w:rFonts w:ascii="Times New Roman" w:hAnsi="Times New Roman" w:cs="Times New Roman"/>
          <w:spacing w:val="2"/>
          <w:szCs w:val="21"/>
        </w:rPr>
        <w:t xml:space="preserve"> a further distinction is made between consumption of non-energy and energy commodities. This is intended to represent the idea that substitution </w:t>
      </w:r>
      <w:r w:rsidR="000A6F6B">
        <w:rPr>
          <w:rFonts w:ascii="Times New Roman" w:hAnsi="Times New Roman" w:cs="Times New Roman"/>
          <w:spacing w:val="2"/>
          <w:szCs w:val="21"/>
        </w:rPr>
        <w:t>among</w:t>
      </w:r>
      <w:r w:rsidRPr="00531DCE">
        <w:rPr>
          <w:rFonts w:ascii="Times New Roman" w:hAnsi="Times New Roman" w:cs="Times New Roman"/>
          <w:spacing w:val="2"/>
          <w:szCs w:val="21"/>
        </w:rPr>
        <w:t xml:space="preserve"> energy commodities is different </w:t>
      </w:r>
      <w:r w:rsidR="00312CB1">
        <w:rPr>
          <w:rFonts w:ascii="Times New Roman" w:hAnsi="Times New Roman" w:cs="Times New Roman"/>
          <w:spacing w:val="2"/>
          <w:szCs w:val="21"/>
        </w:rPr>
        <w:t>from</w:t>
      </w:r>
      <w:r w:rsidRPr="00531DCE">
        <w:rPr>
          <w:rFonts w:ascii="Times New Roman" w:hAnsi="Times New Roman" w:cs="Times New Roman"/>
          <w:spacing w:val="2"/>
          <w:szCs w:val="21"/>
        </w:rPr>
        <w:t xml:space="preserve"> substitution </w:t>
      </w:r>
      <w:r w:rsidR="000A6F6B">
        <w:rPr>
          <w:rFonts w:ascii="Times New Roman" w:hAnsi="Times New Roman" w:cs="Times New Roman"/>
          <w:spacing w:val="2"/>
          <w:szCs w:val="21"/>
        </w:rPr>
        <w:t>among</w:t>
      </w:r>
      <w:r w:rsidRPr="00531DCE">
        <w:rPr>
          <w:rFonts w:ascii="Times New Roman" w:hAnsi="Times New Roman" w:cs="Times New Roman"/>
          <w:spacing w:val="2"/>
          <w:szCs w:val="21"/>
        </w:rPr>
        <w:t xml:space="preserve"> other consumption goods.</w:t>
      </w:r>
    </w:p>
    <w:p w:rsidR="00ED0883" w:rsidRPr="00531DCE" w:rsidRDefault="00ED0883" w:rsidP="00ED0883">
      <w:pPr>
        <w:pStyle w:val="a9"/>
        <w:jc w:val="center"/>
        <w:rPr>
          <w:rFonts w:ascii="Times New Roman" w:hAnsi="Times New Roman" w:cs="Times New Roman"/>
          <w:b/>
          <w:i/>
          <w:noProof/>
          <w:spacing w:val="2"/>
          <w:sz w:val="21"/>
          <w:szCs w:val="21"/>
          <w:lang w:eastAsia="en-US"/>
        </w:rPr>
      </w:pPr>
      <w:r w:rsidRPr="007F494B">
        <w:rPr>
          <w:rFonts w:ascii="Times New Roman" w:hAnsi="Times New Roman" w:cs="Times New Roman"/>
          <w:b/>
          <w:i/>
          <w:noProof/>
          <w:spacing w:val="2"/>
          <w:sz w:val="21"/>
          <w:szCs w:val="21"/>
        </w:rPr>
        <w:drawing>
          <wp:inline distT="0" distB="0" distL="0" distR="0" wp14:anchorId="6C74849A" wp14:editId="4D0FF8F0">
            <wp:extent cx="3238500" cy="1619250"/>
            <wp:effectExtent l="0" t="0" r="0" b="0"/>
            <wp:docPr id="21" name="图片 21" descr="E:\母亚乾在清华\清华学术\paper\Applied Energy 2016\submit\Figure\0105\Figure 3-01.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母亚乾在清华\清华学术\paper\Applied Energy 2016\submit\Figure\0105\Figure 3-01.ti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38500" cy="1619250"/>
                    </a:xfrm>
                    <a:prstGeom prst="rect">
                      <a:avLst/>
                    </a:prstGeom>
                    <a:noFill/>
                    <a:ln>
                      <a:noFill/>
                    </a:ln>
                  </pic:spPr>
                </pic:pic>
              </a:graphicData>
            </a:graphic>
          </wp:inline>
        </w:drawing>
      </w:r>
      <w:r w:rsidRPr="00531DCE" w:rsidDel="006A5B06">
        <w:rPr>
          <w:rFonts w:ascii="Times New Roman" w:hAnsi="Times New Roman" w:cs="Times New Roman"/>
          <w:b/>
          <w:i/>
          <w:noProof/>
          <w:spacing w:val="2"/>
          <w:sz w:val="21"/>
          <w:szCs w:val="21"/>
          <w:lang w:eastAsia="en-US"/>
        </w:rPr>
        <w:t xml:space="preserve"> </w:t>
      </w:r>
    </w:p>
    <w:p w:rsidR="00ED0883" w:rsidRPr="00531DCE" w:rsidRDefault="00B16A72" w:rsidP="00ED0883">
      <w:pPr>
        <w:pStyle w:val="a9"/>
        <w:jc w:val="center"/>
        <w:rPr>
          <w:rFonts w:ascii="Times New Roman" w:hAnsi="Times New Roman" w:cs="Times New Roman"/>
          <w:sz w:val="21"/>
          <w:szCs w:val="21"/>
        </w:rPr>
      </w:pPr>
      <w:bookmarkStart w:id="49" w:name="_Ref476577498"/>
      <w:r w:rsidRPr="00BB6EAD">
        <w:rPr>
          <w:rFonts w:ascii="Times New Roman" w:hAnsi="Times New Roman" w:cs="Times New Roman"/>
          <w:b/>
        </w:rPr>
        <w:t xml:space="preserve">Fig. </w:t>
      </w:r>
      <w:r w:rsidRPr="00BB6EAD">
        <w:rPr>
          <w:rFonts w:ascii="Times New Roman" w:hAnsi="Times New Roman" w:cs="Times New Roman"/>
          <w:b/>
        </w:rPr>
        <w:fldChar w:fldCharType="begin"/>
      </w:r>
      <w:r w:rsidRPr="00BB6EAD">
        <w:rPr>
          <w:rFonts w:ascii="Times New Roman" w:hAnsi="Times New Roman" w:cs="Times New Roman"/>
          <w:b/>
        </w:rPr>
        <w:instrText xml:space="preserve"> SEQ Fig. \* ARABIC </w:instrText>
      </w:r>
      <w:r w:rsidRPr="00BB6EAD">
        <w:rPr>
          <w:rFonts w:ascii="Times New Roman" w:hAnsi="Times New Roman" w:cs="Times New Roman"/>
          <w:b/>
        </w:rPr>
        <w:fldChar w:fldCharType="separate"/>
      </w:r>
      <w:r>
        <w:rPr>
          <w:rFonts w:ascii="Times New Roman" w:hAnsi="Times New Roman" w:cs="Times New Roman"/>
          <w:b/>
          <w:noProof/>
        </w:rPr>
        <w:t>4</w:t>
      </w:r>
      <w:r w:rsidRPr="00BB6EAD">
        <w:rPr>
          <w:rFonts w:ascii="Times New Roman" w:hAnsi="Times New Roman" w:cs="Times New Roman"/>
          <w:b/>
        </w:rPr>
        <w:fldChar w:fldCharType="end"/>
      </w:r>
      <w:bookmarkEnd w:id="49"/>
      <w:r w:rsidRPr="00BB6EAD">
        <w:rPr>
          <w:rFonts w:ascii="Times New Roman" w:hAnsi="Times New Roman" w:cs="Times New Roman"/>
          <w:b/>
          <w:sz w:val="21"/>
          <w:szCs w:val="21"/>
        </w:rPr>
        <w:t>:</w:t>
      </w:r>
      <w:r w:rsidR="00ED0883" w:rsidRPr="00531DCE">
        <w:rPr>
          <w:rFonts w:ascii="Times New Roman" w:hAnsi="Times New Roman" w:cs="Times New Roman"/>
          <w:sz w:val="21"/>
          <w:szCs w:val="21"/>
        </w:rPr>
        <w:t xml:space="preserve"> Nested CES structure of final demand</w:t>
      </w:r>
    </w:p>
    <w:p w:rsidR="00ED0883" w:rsidRDefault="00ED0883" w:rsidP="001E579A">
      <w:pPr>
        <w:spacing w:afterLines="50" w:after="156"/>
        <w:rPr>
          <w:rFonts w:ascii="Times New Roman" w:hAnsi="Times New Roman" w:cs="Times New Roman"/>
          <w:spacing w:val="2"/>
          <w:szCs w:val="21"/>
        </w:rPr>
      </w:pPr>
      <w:r w:rsidRPr="00531DCE">
        <w:rPr>
          <w:rFonts w:ascii="Times New Roman" w:hAnsi="Times New Roman" w:cs="Times New Roman"/>
          <w:spacing w:val="2"/>
          <w:szCs w:val="21"/>
        </w:rPr>
        <w:t xml:space="preserve">The treatment of international trade in the CHEER model follows the commonly used Armington assumption, which allows for import and export differentiation between domestic and international markets </w:t>
      </w:r>
      <w:r w:rsidR="00E51DED">
        <w:rPr>
          <w:rFonts w:ascii="Times New Roman" w:hAnsi="Times New Roman" w:cs="Times New Roman"/>
          <w:spacing w:val="2"/>
          <w:szCs w:val="21"/>
        </w:rPr>
        <w:fldChar w:fldCharType="begin"/>
      </w:r>
      <w:r w:rsidR="00E51DED">
        <w:rPr>
          <w:rFonts w:ascii="Times New Roman" w:hAnsi="Times New Roman" w:cs="Times New Roman"/>
          <w:spacing w:val="2"/>
          <w:szCs w:val="21"/>
        </w:rPr>
        <w:instrText xml:space="preserve"> REF _Ref476577556 \r \h </w:instrText>
      </w:r>
      <w:r w:rsidR="00E51DED">
        <w:rPr>
          <w:rFonts w:ascii="Times New Roman" w:hAnsi="Times New Roman" w:cs="Times New Roman"/>
          <w:spacing w:val="2"/>
          <w:szCs w:val="21"/>
        </w:rPr>
      </w:r>
      <w:r w:rsidR="00E51DED">
        <w:rPr>
          <w:rFonts w:ascii="Times New Roman" w:hAnsi="Times New Roman" w:cs="Times New Roman"/>
          <w:spacing w:val="2"/>
          <w:szCs w:val="21"/>
        </w:rPr>
        <w:fldChar w:fldCharType="separate"/>
      </w:r>
      <w:r w:rsidR="00E51DED">
        <w:rPr>
          <w:rFonts w:ascii="Times New Roman" w:hAnsi="Times New Roman" w:cs="Times New Roman"/>
          <w:spacing w:val="2"/>
          <w:szCs w:val="21"/>
        </w:rPr>
        <w:t>[35]</w:t>
      </w:r>
      <w:r w:rsidR="00E51DED">
        <w:rPr>
          <w:rFonts w:ascii="Times New Roman" w:hAnsi="Times New Roman" w:cs="Times New Roman"/>
          <w:spacing w:val="2"/>
          <w:szCs w:val="21"/>
        </w:rPr>
        <w:fldChar w:fldCharType="end"/>
      </w:r>
      <w:r w:rsidRPr="00531DCE">
        <w:rPr>
          <w:rFonts w:ascii="Times New Roman" w:hAnsi="Times New Roman" w:cs="Times New Roman"/>
          <w:spacing w:val="2"/>
          <w:szCs w:val="21"/>
        </w:rPr>
        <w:t>. Domestic firms allocate domestic production to domestic and international markets using a constant elasticity of transformation (CET) function. Imports are substitutable with domestic goods using a CES function. Export demands and import supplies are set exogenously following the method of Wang</w:t>
      </w:r>
      <w:r>
        <w:rPr>
          <w:rFonts w:ascii="Times New Roman" w:hAnsi="Times New Roman" w:cs="Times New Roman"/>
          <w:spacing w:val="2"/>
          <w:szCs w:val="21"/>
        </w:rPr>
        <w:t xml:space="preserve"> et al.</w:t>
      </w:r>
      <w:r w:rsidRPr="00531DCE">
        <w:rPr>
          <w:rFonts w:ascii="Times New Roman" w:hAnsi="Times New Roman" w:cs="Times New Roman"/>
          <w:spacing w:val="2"/>
          <w:szCs w:val="21"/>
        </w:rPr>
        <w:t xml:space="preserve"> </w:t>
      </w:r>
      <w:r w:rsidR="00E51DED">
        <w:rPr>
          <w:rFonts w:ascii="Times New Roman" w:hAnsi="Times New Roman" w:cs="Times New Roman"/>
          <w:spacing w:val="2"/>
          <w:szCs w:val="21"/>
        </w:rPr>
        <w:fldChar w:fldCharType="begin"/>
      </w:r>
      <w:r w:rsidR="00E51DED">
        <w:rPr>
          <w:rFonts w:ascii="Times New Roman" w:hAnsi="Times New Roman" w:cs="Times New Roman"/>
          <w:spacing w:val="2"/>
          <w:szCs w:val="21"/>
        </w:rPr>
        <w:instrText xml:space="preserve"> REF _Ref476577336 \r \h </w:instrText>
      </w:r>
      <w:r w:rsidR="00E51DED">
        <w:rPr>
          <w:rFonts w:ascii="Times New Roman" w:hAnsi="Times New Roman" w:cs="Times New Roman"/>
          <w:spacing w:val="2"/>
          <w:szCs w:val="21"/>
        </w:rPr>
      </w:r>
      <w:r w:rsidR="00E51DED">
        <w:rPr>
          <w:rFonts w:ascii="Times New Roman" w:hAnsi="Times New Roman" w:cs="Times New Roman"/>
          <w:spacing w:val="2"/>
          <w:szCs w:val="21"/>
        </w:rPr>
        <w:fldChar w:fldCharType="separate"/>
      </w:r>
      <w:r w:rsidR="00E51DED">
        <w:rPr>
          <w:rFonts w:ascii="Times New Roman" w:hAnsi="Times New Roman" w:cs="Times New Roman"/>
          <w:spacing w:val="2"/>
          <w:szCs w:val="21"/>
        </w:rPr>
        <w:t>[34]</w:t>
      </w:r>
      <w:r w:rsidR="00E51DED">
        <w:rPr>
          <w:rFonts w:ascii="Times New Roman" w:hAnsi="Times New Roman" w:cs="Times New Roman"/>
          <w:spacing w:val="2"/>
          <w:szCs w:val="21"/>
        </w:rPr>
        <w:fldChar w:fldCharType="end"/>
      </w:r>
      <w:r w:rsidRPr="00531DCE">
        <w:rPr>
          <w:rFonts w:ascii="Times New Roman" w:hAnsi="Times New Roman" w:cs="Times New Roman"/>
          <w:spacing w:val="2"/>
          <w:szCs w:val="21"/>
        </w:rPr>
        <w:t xml:space="preserve">. </w:t>
      </w:r>
    </w:p>
    <w:p w:rsidR="0016232F" w:rsidRDefault="005177E5" w:rsidP="00DB4BE3">
      <w:pPr>
        <w:spacing w:afterLines="50" w:after="156"/>
        <w:rPr>
          <w:rFonts w:ascii="Times New Roman" w:hAnsi="Times New Roman" w:cs="Times New Roman"/>
          <w:spacing w:val="2"/>
          <w:szCs w:val="21"/>
        </w:rPr>
      </w:pPr>
      <w:r>
        <w:rPr>
          <w:rFonts w:ascii="Times New Roman" w:hAnsi="Times New Roman" w:cs="Times New Roman"/>
          <w:spacing w:val="2"/>
          <w:szCs w:val="21"/>
        </w:rPr>
        <w:lastRenderedPageBreak/>
        <w:t xml:space="preserve">In order to take the </w:t>
      </w:r>
      <w:r w:rsidR="00BC6293">
        <w:rPr>
          <w:rFonts w:ascii="Times New Roman" w:hAnsi="Times New Roman" w:cs="Times New Roman"/>
          <w:spacing w:val="2"/>
          <w:szCs w:val="21"/>
        </w:rPr>
        <w:t xml:space="preserve">labor </w:t>
      </w:r>
      <w:r>
        <w:rPr>
          <w:rFonts w:ascii="Times New Roman" w:hAnsi="Times New Roman" w:cs="Times New Roman"/>
          <w:spacing w:val="2"/>
          <w:szCs w:val="21"/>
        </w:rPr>
        <w:t xml:space="preserve">rigidity </w:t>
      </w:r>
      <w:r w:rsidR="00BC6293">
        <w:rPr>
          <w:rFonts w:ascii="Times New Roman" w:hAnsi="Times New Roman" w:cs="Times New Roman"/>
          <w:spacing w:val="2"/>
          <w:szCs w:val="21"/>
        </w:rPr>
        <w:t>into consideration</w:t>
      </w:r>
      <w:r w:rsidR="00A2079D">
        <w:rPr>
          <w:rFonts w:ascii="Times New Roman" w:hAnsi="Times New Roman" w:cs="Times New Roman"/>
          <w:spacing w:val="2"/>
          <w:szCs w:val="21"/>
        </w:rPr>
        <w:t>, the CHEER model features a</w:t>
      </w:r>
      <w:r w:rsidR="0016232F">
        <w:rPr>
          <w:rFonts w:ascii="Times New Roman" w:hAnsi="Times New Roman" w:cs="Times New Roman"/>
          <w:spacing w:val="2"/>
          <w:szCs w:val="21"/>
        </w:rPr>
        <w:t xml:space="preserve"> wage curve</w:t>
      </w:r>
      <w:r w:rsidR="003A5CBF">
        <w:rPr>
          <w:rFonts w:ascii="Times New Roman" w:hAnsi="Times New Roman" w:cs="Times New Roman"/>
          <w:spacing w:val="2"/>
          <w:szCs w:val="21"/>
        </w:rPr>
        <w:t xml:space="preserve"> (</w:t>
      </w:r>
      <w:bookmarkStart w:id="50" w:name="OLE_LINK10"/>
      <w:bookmarkStart w:id="51" w:name="OLE_LINK11"/>
      <w:r w:rsidR="003A5CBF" w:rsidRPr="00C72569">
        <w:rPr>
          <w:rFonts w:ascii="Times New Roman" w:hAnsi="Times New Roman" w:cs="Times New Roman" w:hint="eastAsia"/>
          <w:b/>
          <w:spacing w:val="2"/>
          <w:szCs w:val="21"/>
        </w:rPr>
        <w:t>Equation</w:t>
      </w:r>
      <w:r w:rsidR="003A5CBF" w:rsidRPr="00C72569">
        <w:rPr>
          <w:rFonts w:ascii="Times New Roman" w:hAnsi="Times New Roman" w:cs="Times New Roman"/>
          <w:b/>
          <w:spacing w:val="2"/>
          <w:szCs w:val="21"/>
        </w:rPr>
        <w:t xml:space="preserve"> 1</w:t>
      </w:r>
      <w:bookmarkEnd w:id="50"/>
      <w:bookmarkEnd w:id="51"/>
      <w:r w:rsidR="003A5CBF">
        <w:rPr>
          <w:rFonts w:ascii="Times New Roman" w:hAnsi="Times New Roman" w:cs="Times New Roman" w:hint="eastAsia"/>
          <w:spacing w:val="2"/>
          <w:szCs w:val="21"/>
        </w:rPr>
        <w:t>)</w:t>
      </w:r>
      <w:r w:rsidR="008403E1">
        <w:rPr>
          <w:rFonts w:ascii="Times New Roman" w:hAnsi="Times New Roman" w:cs="Times New Roman"/>
          <w:spacing w:val="2"/>
          <w:szCs w:val="21"/>
        </w:rPr>
        <w:t>,</w:t>
      </w:r>
      <w:r w:rsidR="00A2079D">
        <w:rPr>
          <w:rFonts w:ascii="Times New Roman" w:hAnsi="Times New Roman" w:cs="Times New Roman"/>
          <w:spacing w:val="2"/>
          <w:szCs w:val="21"/>
        </w:rPr>
        <w:t xml:space="preserve"> which</w:t>
      </w:r>
      <w:r w:rsidR="0016232F">
        <w:rPr>
          <w:rFonts w:ascii="Times New Roman" w:hAnsi="Times New Roman" w:cs="Times New Roman"/>
          <w:spacing w:val="2"/>
          <w:szCs w:val="21"/>
        </w:rPr>
        <w:t xml:space="preserve"> is used to describe the relationship between the unemployment rate and real wages in this model. </w:t>
      </w:r>
      <m:oMath>
        <m:r>
          <w:rPr>
            <w:rFonts w:ascii="Cambria Math" w:hAnsi="Cambria Math" w:cs="Times New Roman"/>
            <w:spacing w:val="2"/>
            <w:szCs w:val="21"/>
          </w:rPr>
          <m:t>Ur</m:t>
        </m:r>
      </m:oMath>
      <w:r w:rsidR="003F3430">
        <w:rPr>
          <w:rFonts w:ascii="Times New Roman" w:hAnsi="Times New Roman" w:cs="Times New Roman"/>
          <w:spacing w:val="2"/>
          <w:szCs w:val="21"/>
        </w:rPr>
        <w:t xml:space="preserve"> </w:t>
      </w:r>
      <w:r w:rsidR="0016232F">
        <w:rPr>
          <w:rFonts w:ascii="Times New Roman" w:hAnsi="Times New Roman" w:cs="Times New Roman"/>
          <w:spacing w:val="2"/>
          <w:szCs w:val="21"/>
        </w:rPr>
        <w:t xml:space="preserve">and </w:t>
      </w:r>
      <m:oMath>
        <m:sSub>
          <m:sSubPr>
            <m:ctrlPr>
              <w:rPr>
                <w:rFonts w:ascii="Cambria Math" w:hAnsi="Cambria Math" w:cs="Times New Roman"/>
                <w:i/>
                <w:spacing w:val="2"/>
                <w:szCs w:val="21"/>
              </w:rPr>
            </m:ctrlPr>
          </m:sSubPr>
          <m:e>
            <m:r>
              <w:rPr>
                <w:rFonts w:ascii="Cambria Math" w:hAnsi="Cambria Math" w:cs="Times New Roman"/>
                <w:spacing w:val="2"/>
                <w:szCs w:val="21"/>
              </w:rPr>
              <m:t>Ur</m:t>
            </m:r>
          </m:e>
          <m:sub>
            <m:r>
              <w:rPr>
                <w:rFonts w:ascii="Cambria Math" w:hAnsi="Cambria Math" w:cs="Times New Roman"/>
                <w:spacing w:val="2"/>
                <w:szCs w:val="21"/>
              </w:rPr>
              <m:t>0</m:t>
            </m:r>
          </m:sub>
        </m:sSub>
      </m:oMath>
      <w:r w:rsidR="0016232F">
        <w:rPr>
          <w:rFonts w:ascii="Times New Roman" w:hAnsi="Times New Roman" w:cs="Times New Roman"/>
          <w:spacing w:val="2"/>
          <w:szCs w:val="21"/>
        </w:rPr>
        <w:t>represent the unemployment rate</w:t>
      </w:r>
      <w:r w:rsidR="003F3430">
        <w:rPr>
          <w:rFonts w:ascii="Times New Roman" w:hAnsi="Times New Roman" w:cs="Times New Roman"/>
          <w:spacing w:val="2"/>
          <w:szCs w:val="21"/>
        </w:rPr>
        <w:t xml:space="preserve"> after and before shock</w:t>
      </w:r>
      <w:r w:rsidR="0016232F">
        <w:rPr>
          <w:rFonts w:ascii="Times New Roman" w:hAnsi="Times New Roman" w:cs="Times New Roman"/>
          <w:spacing w:val="2"/>
          <w:szCs w:val="21"/>
        </w:rPr>
        <w:t xml:space="preserve">, respectively, while </w:t>
      </w:r>
      <m:oMath>
        <m:f>
          <m:fPr>
            <m:type m:val="lin"/>
            <m:ctrlPr>
              <w:rPr>
                <w:rFonts w:ascii="Cambria Math" w:hAnsi="Cambria Math" w:cs="Times New Roman"/>
                <w:i/>
                <w:spacing w:val="2"/>
                <w:szCs w:val="21"/>
              </w:rPr>
            </m:ctrlPr>
          </m:fPr>
          <m:num>
            <m:r>
              <w:rPr>
                <w:rFonts w:ascii="Cambria Math" w:hAnsi="Cambria Math" w:cs="Times New Roman"/>
                <w:spacing w:val="2"/>
                <w:szCs w:val="21"/>
              </w:rPr>
              <m:t>W</m:t>
            </m:r>
          </m:num>
          <m:den>
            <m:r>
              <w:rPr>
                <w:rFonts w:ascii="Cambria Math" w:hAnsi="Cambria Math" w:cs="Times New Roman"/>
                <w:spacing w:val="2"/>
                <w:szCs w:val="21"/>
              </w:rPr>
              <m:t>P</m:t>
            </m:r>
          </m:den>
        </m:f>
      </m:oMath>
      <w:r w:rsidR="0016232F">
        <w:rPr>
          <w:rFonts w:ascii="Times New Roman" w:hAnsi="Times New Roman" w:cs="Times New Roman"/>
          <w:spacing w:val="2"/>
          <w:szCs w:val="21"/>
        </w:rPr>
        <w:t xml:space="preserve"> </w:t>
      </w:r>
      <w:r w:rsidR="0016232F" w:rsidRPr="006E48B4">
        <w:rPr>
          <w:rFonts w:ascii="Times New Roman" w:hAnsi="Times New Roman" w:cs="Times New Roman"/>
          <w:spacing w:val="2"/>
          <w:szCs w:val="21"/>
        </w:rPr>
        <w:t xml:space="preserve">and </w:t>
      </w:r>
      <m:oMath>
        <m:f>
          <m:fPr>
            <m:type m:val="lin"/>
            <m:ctrlPr>
              <w:rPr>
                <w:rFonts w:ascii="Cambria Math" w:hAnsi="Cambria Math" w:cs="Times New Roman"/>
                <w:spacing w:val="2"/>
                <w:szCs w:val="21"/>
              </w:rPr>
            </m:ctrlPr>
          </m:fPr>
          <m:num>
            <m:sSub>
              <m:sSubPr>
                <m:ctrlPr>
                  <w:rPr>
                    <w:rFonts w:ascii="Cambria Math" w:hAnsi="Cambria Math" w:cs="Times New Roman"/>
                    <w:spacing w:val="2"/>
                    <w:szCs w:val="21"/>
                  </w:rPr>
                </m:ctrlPr>
              </m:sSubPr>
              <m:e>
                <m:r>
                  <w:rPr>
                    <w:rFonts w:ascii="Cambria Math" w:hAnsi="Cambria Math" w:cs="Times New Roman"/>
                    <w:spacing w:val="2"/>
                    <w:szCs w:val="21"/>
                  </w:rPr>
                  <m:t>W</m:t>
                </m:r>
              </m:e>
              <m:sub>
                <m:r>
                  <m:rPr>
                    <m:sty m:val="p"/>
                  </m:rPr>
                  <w:rPr>
                    <w:rFonts w:ascii="Cambria Math" w:hAnsi="Cambria Math" w:cs="Times New Roman"/>
                    <w:spacing w:val="2"/>
                    <w:szCs w:val="21"/>
                  </w:rPr>
                  <m:t>0</m:t>
                </m:r>
              </m:sub>
            </m:sSub>
          </m:num>
          <m:den>
            <m:sSub>
              <m:sSubPr>
                <m:ctrlPr>
                  <w:rPr>
                    <w:rFonts w:ascii="Cambria Math" w:hAnsi="Cambria Math" w:cs="Times New Roman"/>
                    <w:spacing w:val="2"/>
                    <w:szCs w:val="21"/>
                  </w:rPr>
                </m:ctrlPr>
              </m:sSubPr>
              <m:e>
                <m:r>
                  <w:rPr>
                    <w:rFonts w:ascii="Cambria Math" w:hAnsi="Cambria Math" w:cs="Times New Roman"/>
                    <w:spacing w:val="2"/>
                    <w:szCs w:val="21"/>
                  </w:rPr>
                  <m:t>P</m:t>
                </m:r>
              </m:e>
              <m:sub>
                <m:r>
                  <m:rPr>
                    <m:sty m:val="p"/>
                  </m:rPr>
                  <w:rPr>
                    <w:rFonts w:ascii="Cambria Math" w:hAnsi="Cambria Math" w:cs="Times New Roman"/>
                    <w:spacing w:val="2"/>
                    <w:szCs w:val="21"/>
                  </w:rPr>
                  <m:t>0</m:t>
                </m:r>
              </m:sub>
            </m:sSub>
          </m:den>
        </m:f>
      </m:oMath>
      <w:r w:rsidR="0016232F" w:rsidRPr="006E48B4">
        <w:rPr>
          <w:rFonts w:ascii="Times New Roman" w:hAnsi="Times New Roman" w:cs="Times New Roman"/>
          <w:spacing w:val="2"/>
          <w:szCs w:val="21"/>
        </w:rPr>
        <w:t xml:space="preserve"> represent the real wage. β is the core parameter in this</w:t>
      </w:r>
      <w:r w:rsidR="0016232F">
        <w:rPr>
          <w:rFonts w:ascii="Times New Roman" w:hAnsi="Times New Roman" w:cs="Times New Roman"/>
          <w:spacing w:val="2"/>
          <w:szCs w:val="21"/>
        </w:rPr>
        <w:t xml:space="preserve"> equation and reflects the unemployment elasticity of the real wage. According to Blanchflower and Oswald (1995)</w:t>
      </w:r>
      <w:r w:rsidR="000E4192">
        <w:rPr>
          <w:rFonts w:ascii="Times New Roman" w:hAnsi="Times New Roman" w:cs="Times New Roman"/>
          <w:spacing w:val="2"/>
          <w:szCs w:val="21"/>
        </w:rPr>
        <w:t xml:space="preserve"> </w:t>
      </w:r>
      <w:r w:rsidR="000E4192">
        <w:rPr>
          <w:rFonts w:ascii="Times New Roman" w:hAnsi="Times New Roman" w:cs="Times New Roman"/>
          <w:spacing w:val="2"/>
          <w:szCs w:val="21"/>
        </w:rPr>
        <w:fldChar w:fldCharType="begin"/>
      </w:r>
      <w:r w:rsidR="000E4192">
        <w:rPr>
          <w:rFonts w:ascii="Times New Roman" w:hAnsi="Times New Roman" w:cs="Times New Roman"/>
          <w:spacing w:val="2"/>
          <w:szCs w:val="21"/>
        </w:rPr>
        <w:instrText xml:space="preserve"> REF _Ref476577682 \r \h </w:instrText>
      </w:r>
      <w:r w:rsidR="000E4192">
        <w:rPr>
          <w:rFonts w:ascii="Times New Roman" w:hAnsi="Times New Roman" w:cs="Times New Roman"/>
          <w:spacing w:val="2"/>
          <w:szCs w:val="21"/>
        </w:rPr>
      </w:r>
      <w:r w:rsidR="000E4192">
        <w:rPr>
          <w:rFonts w:ascii="Times New Roman" w:hAnsi="Times New Roman" w:cs="Times New Roman"/>
          <w:spacing w:val="2"/>
          <w:szCs w:val="21"/>
        </w:rPr>
        <w:fldChar w:fldCharType="separate"/>
      </w:r>
      <w:r w:rsidR="000E4192">
        <w:rPr>
          <w:rFonts w:ascii="Times New Roman" w:hAnsi="Times New Roman" w:cs="Times New Roman"/>
          <w:spacing w:val="2"/>
          <w:szCs w:val="21"/>
        </w:rPr>
        <w:t>[36]</w:t>
      </w:r>
      <w:r w:rsidR="000E4192">
        <w:rPr>
          <w:rFonts w:ascii="Times New Roman" w:hAnsi="Times New Roman" w:cs="Times New Roman"/>
          <w:spacing w:val="2"/>
          <w:szCs w:val="21"/>
        </w:rPr>
        <w:fldChar w:fldCharType="end"/>
      </w:r>
      <w:r w:rsidR="0016232F">
        <w:rPr>
          <w:rFonts w:ascii="Times New Roman" w:hAnsi="Times New Roman" w:cs="Times New Roman"/>
          <w:spacing w:val="2"/>
          <w:szCs w:val="21"/>
        </w:rPr>
        <w:t xml:space="preserve">, β is approximately -0.1 for any region or country. With </w:t>
      </w:r>
      <w:r>
        <w:rPr>
          <w:rFonts w:ascii="Times New Roman" w:hAnsi="Times New Roman" w:cs="Times New Roman"/>
          <w:spacing w:val="2"/>
          <w:szCs w:val="21"/>
        </w:rPr>
        <w:t>the wage curve,</w:t>
      </w:r>
      <w:r w:rsidR="00AA5DAE">
        <w:rPr>
          <w:rFonts w:ascii="Times New Roman" w:hAnsi="Times New Roman" w:cs="Times New Roman"/>
          <w:spacing w:val="2"/>
          <w:szCs w:val="21"/>
        </w:rPr>
        <w:t xml:space="preserve"> the labor market may exhibit frictions with initial u</w:t>
      </w:r>
      <w:r w:rsidR="00D95132">
        <w:rPr>
          <w:rFonts w:ascii="Times New Roman" w:hAnsi="Times New Roman" w:cs="Times New Roman"/>
          <w:spacing w:val="2"/>
          <w:szCs w:val="21"/>
        </w:rPr>
        <w:t>ne</w:t>
      </w:r>
      <w:r w:rsidR="00AA5DAE">
        <w:rPr>
          <w:rFonts w:ascii="Times New Roman" w:hAnsi="Times New Roman" w:cs="Times New Roman"/>
          <w:spacing w:val="2"/>
          <w:szCs w:val="21"/>
        </w:rPr>
        <w:t>mployment</w:t>
      </w:r>
      <w:r w:rsidR="0016232F">
        <w:rPr>
          <w:rFonts w:ascii="Times New Roman" w:hAnsi="Times New Roman" w:cs="Times New Roman"/>
          <w:spacing w:val="2"/>
          <w:szCs w:val="21"/>
        </w:rPr>
        <w:t>.</w:t>
      </w:r>
      <w:r w:rsidR="00DB4BE3">
        <w:rPr>
          <w:rFonts w:ascii="Times New Roman" w:hAnsi="Times New Roman" w:cs="Times New Roman"/>
          <w:spacing w:val="2"/>
          <w:szCs w:val="21"/>
        </w:rPr>
        <w:t xml:space="preserve"> The </w:t>
      </w:r>
      <w:r w:rsidR="00DB4BE3">
        <w:rPr>
          <w:rFonts w:ascii="Times New Roman" w:hAnsi="Times New Roman" w:cs="Times New Roman" w:hint="eastAsia"/>
          <w:spacing w:val="2"/>
          <w:szCs w:val="21"/>
        </w:rPr>
        <w:t>CHEER</w:t>
      </w:r>
      <w:r w:rsidR="00DB4BE3">
        <w:rPr>
          <w:rFonts w:ascii="Times New Roman" w:hAnsi="Times New Roman" w:cs="Times New Roman"/>
          <w:spacing w:val="2"/>
          <w:szCs w:val="21"/>
        </w:rPr>
        <w:t xml:space="preserve"> </w:t>
      </w:r>
      <w:r w:rsidR="00DB4BE3">
        <w:rPr>
          <w:rFonts w:ascii="Times New Roman" w:hAnsi="Times New Roman" w:cs="Times New Roman" w:hint="eastAsia"/>
          <w:spacing w:val="2"/>
          <w:szCs w:val="21"/>
        </w:rPr>
        <w:t>model</w:t>
      </w:r>
      <w:r w:rsidR="00DB4BE3">
        <w:rPr>
          <w:rFonts w:ascii="Times New Roman" w:hAnsi="Times New Roman" w:cs="Times New Roman"/>
          <w:spacing w:val="2"/>
          <w:szCs w:val="21"/>
        </w:rPr>
        <w:t xml:space="preserve"> </w:t>
      </w:r>
      <w:r w:rsidR="00DB4BE3">
        <w:rPr>
          <w:rFonts w:ascii="Times New Roman" w:hAnsi="Times New Roman" w:cs="Times New Roman" w:hint="eastAsia"/>
          <w:spacing w:val="2"/>
          <w:szCs w:val="21"/>
        </w:rPr>
        <w:t>fu</w:t>
      </w:r>
      <w:r w:rsidR="00DB4BE3">
        <w:rPr>
          <w:rFonts w:ascii="Times New Roman" w:hAnsi="Times New Roman" w:cs="Times New Roman"/>
          <w:spacing w:val="2"/>
          <w:szCs w:val="21"/>
        </w:rPr>
        <w:t xml:space="preserve">rther considers </w:t>
      </w:r>
      <w:r w:rsidR="00DB4BE3" w:rsidRPr="00531DCE">
        <w:rPr>
          <w:rFonts w:ascii="Times New Roman" w:hAnsi="Times New Roman" w:cs="Times New Roman"/>
          <w:spacing w:val="2"/>
          <w:szCs w:val="21"/>
        </w:rPr>
        <w:t xml:space="preserve">the inter-sectoral wage differentials and labor’s </w:t>
      </w:r>
      <w:r w:rsidR="00DB4BE3">
        <w:rPr>
          <w:rFonts w:ascii="Times New Roman" w:hAnsi="Times New Roman" w:cs="Times New Roman"/>
          <w:spacing w:val="2"/>
          <w:szCs w:val="21"/>
        </w:rPr>
        <w:t>imperfect</w:t>
      </w:r>
      <w:r w:rsidR="00DB4BE3" w:rsidRPr="00531DCE">
        <w:rPr>
          <w:rFonts w:ascii="Times New Roman" w:hAnsi="Times New Roman" w:cs="Times New Roman"/>
          <w:spacing w:val="2"/>
          <w:szCs w:val="21"/>
        </w:rPr>
        <w:t xml:space="preserve"> </w:t>
      </w:r>
      <w:r w:rsidR="00DB4BE3">
        <w:rPr>
          <w:rFonts w:ascii="Times New Roman" w:hAnsi="Times New Roman" w:cs="Times New Roman"/>
          <w:spacing w:val="2"/>
          <w:szCs w:val="21"/>
        </w:rPr>
        <w:t>movement</w:t>
      </w:r>
      <w:r w:rsidR="005D4B88">
        <w:rPr>
          <w:rFonts w:ascii="Times New Roman" w:hAnsi="Times New Roman" w:cs="Times New Roman"/>
          <w:spacing w:val="2"/>
          <w:szCs w:val="21"/>
        </w:rPr>
        <w:t xml:space="preserve"> across sectors</w:t>
      </w:r>
      <w:r w:rsidR="005D4B88">
        <w:rPr>
          <w:rFonts w:ascii="Times New Roman" w:hAnsi="Times New Roman" w:cs="Times New Roman" w:hint="eastAsia"/>
          <w:spacing w:val="2"/>
          <w:szCs w:val="21"/>
        </w:rPr>
        <w:t>.</w:t>
      </w:r>
      <w:r w:rsidR="00DB4BE3" w:rsidRPr="00531DCE">
        <w:rPr>
          <w:rFonts w:ascii="Times New Roman" w:hAnsi="Times New Roman" w:cs="Times New Roman"/>
          <w:spacing w:val="2"/>
          <w:szCs w:val="21"/>
        </w:rPr>
        <w:t xml:space="preserve"> </w:t>
      </w:r>
      <w:r w:rsidR="006706CE" w:rsidRPr="00531DCE">
        <w:rPr>
          <w:rFonts w:ascii="Times New Roman" w:hAnsi="Times New Roman" w:cs="Times New Roman"/>
          <w:spacing w:val="2"/>
          <w:szCs w:val="21"/>
        </w:rPr>
        <w:t>Constant</w:t>
      </w:r>
      <w:r w:rsidR="00D018C7" w:rsidRPr="00531DCE">
        <w:rPr>
          <w:rFonts w:ascii="Times New Roman" w:hAnsi="Times New Roman" w:cs="Times New Roman"/>
          <w:spacing w:val="2"/>
          <w:szCs w:val="21"/>
        </w:rPr>
        <w:t xml:space="preserve"> elasticity of transformation (CET)</w:t>
      </w:r>
      <w:r w:rsidR="00DB4BE3" w:rsidRPr="00531DCE">
        <w:rPr>
          <w:rFonts w:ascii="Times New Roman" w:hAnsi="Times New Roman" w:cs="Times New Roman"/>
          <w:spacing w:val="2"/>
          <w:szCs w:val="21"/>
        </w:rPr>
        <w:t xml:space="preserve"> functions are used to allocate the total labor supply among sectors. The equilibrium wage rate is determined by the labor market clearing condition equating labor supply and demand.</w:t>
      </w:r>
    </w:p>
    <w:p w:rsidR="0016232F" w:rsidRDefault="005037EB" w:rsidP="00BE490A">
      <w:pPr>
        <w:spacing w:afterLines="50" w:after="156"/>
        <w:rPr>
          <w:rFonts w:ascii="Times New Roman" w:hAnsi="Times New Roman" w:cs="Times New Roman"/>
          <w:spacing w:val="2"/>
          <w:szCs w:val="21"/>
        </w:rPr>
      </w:pPr>
      <w:r w:rsidRPr="00BE490A">
        <w:rPr>
          <w:rFonts w:ascii="Times New Roman" w:hAnsi="Times New Roman" w:cs="Times New Roman"/>
          <w:position w:val="-30"/>
          <w:szCs w:val="21"/>
        </w:rPr>
        <w:object w:dxaOrig="2120" w:dyaOrig="700">
          <v:shape id="_x0000_i1027" type="#_x0000_t75" style="width:106.2pt;height:34.95pt" o:ole="">
            <v:imagedata r:id="rId13" o:title=""/>
          </v:shape>
          <o:OLEObject Type="Embed" ProgID="Equation.3" ShapeID="_x0000_i1027" DrawAspect="Content" ObjectID="_1551537365" r:id="rId14"/>
        </w:object>
      </w:r>
      <w:bookmarkStart w:id="52" w:name="_Ref452647903"/>
      <w:r w:rsidR="0016232F">
        <w:rPr>
          <w:rFonts w:ascii="Times New Roman" w:hAnsi="Times New Roman" w:cs="Times New Roman"/>
          <w:spacing w:val="2"/>
          <w:szCs w:val="21"/>
        </w:rPr>
        <w:t xml:space="preserve">       </w:t>
      </w:r>
      <w:r w:rsidR="00BE490A">
        <w:rPr>
          <w:rFonts w:ascii="Times New Roman" w:hAnsi="Times New Roman" w:cs="Times New Roman"/>
          <w:spacing w:val="2"/>
          <w:szCs w:val="21"/>
        </w:rPr>
        <w:t xml:space="preserve">                  </w:t>
      </w:r>
      <w:r w:rsidR="0016232F">
        <w:rPr>
          <w:rFonts w:ascii="Times New Roman" w:hAnsi="Times New Roman" w:cs="Times New Roman"/>
          <w:spacing w:val="2"/>
          <w:szCs w:val="21"/>
        </w:rPr>
        <w:t xml:space="preserve">                             </w:t>
      </w:r>
      <w:r w:rsidR="0016232F">
        <w:rPr>
          <w:rFonts w:ascii="Times New Roman" w:hAnsi="Times New Roman" w:cs="Times New Roman"/>
          <w:b/>
          <w:spacing w:val="2"/>
          <w:szCs w:val="21"/>
        </w:rPr>
        <w:t>(1</w:t>
      </w:r>
      <w:bookmarkEnd w:id="52"/>
      <w:r w:rsidR="0016232F">
        <w:rPr>
          <w:rFonts w:ascii="Times New Roman" w:hAnsi="Times New Roman" w:cs="Times New Roman"/>
          <w:b/>
          <w:spacing w:val="2"/>
          <w:szCs w:val="21"/>
        </w:rPr>
        <w:t>)</w:t>
      </w:r>
    </w:p>
    <w:p w:rsidR="00ED0883" w:rsidRPr="00B92883" w:rsidRDefault="00367B04" w:rsidP="00534F00">
      <w:pPr>
        <w:spacing w:afterLines="50" w:after="156"/>
        <w:rPr>
          <w:rFonts w:ascii="Times New Roman" w:hAnsi="Times New Roman" w:cs="Times New Roman"/>
          <w:spacing w:val="2"/>
          <w:szCs w:val="21"/>
        </w:rPr>
      </w:pPr>
      <w:r>
        <w:rPr>
          <w:rFonts w:ascii="Times New Roman" w:hAnsi="Times New Roman" w:cs="Times New Roman"/>
          <w:spacing w:val="2"/>
          <w:szCs w:val="21"/>
        </w:rPr>
        <w:t>Assumptions on f</w:t>
      </w:r>
      <w:r>
        <w:rPr>
          <w:rFonts w:ascii="Times New Roman" w:hAnsi="Times New Roman" w:cs="Times New Roman" w:hint="eastAsia"/>
          <w:spacing w:val="2"/>
          <w:szCs w:val="21"/>
        </w:rPr>
        <w:t xml:space="preserve">actors other than labor are </w:t>
      </w:r>
      <w:r>
        <w:rPr>
          <w:rFonts w:ascii="Times New Roman" w:hAnsi="Times New Roman" w:cs="Times New Roman"/>
          <w:spacing w:val="2"/>
          <w:szCs w:val="21"/>
        </w:rPr>
        <w:t xml:space="preserve">more </w:t>
      </w:r>
      <w:r w:rsidRPr="00367B04">
        <w:rPr>
          <w:rFonts w:ascii="Times New Roman" w:hAnsi="Times New Roman" w:cs="Times New Roman"/>
          <w:spacing w:val="2"/>
          <w:szCs w:val="21"/>
        </w:rPr>
        <w:t>straightforward</w:t>
      </w:r>
      <w:r>
        <w:rPr>
          <w:rFonts w:ascii="Times New Roman" w:hAnsi="Times New Roman" w:cs="Times New Roman"/>
          <w:spacing w:val="2"/>
          <w:szCs w:val="21"/>
        </w:rPr>
        <w:t xml:space="preserve">. </w:t>
      </w:r>
      <w:r w:rsidR="00EF5EA2">
        <w:rPr>
          <w:rFonts w:ascii="Times New Roman" w:hAnsi="Times New Roman" w:cs="Times New Roman" w:hint="eastAsia"/>
          <w:spacing w:val="2"/>
          <w:szCs w:val="21"/>
        </w:rPr>
        <w:t>B</w:t>
      </w:r>
      <w:r w:rsidR="004C7D0F">
        <w:rPr>
          <w:rFonts w:ascii="Times New Roman" w:hAnsi="Times New Roman" w:cs="Times New Roman"/>
          <w:spacing w:val="2"/>
          <w:szCs w:val="21"/>
        </w:rPr>
        <w:t xml:space="preserve">oth </w:t>
      </w:r>
      <w:r w:rsidR="00EF5EA2">
        <w:rPr>
          <w:rFonts w:ascii="Times New Roman" w:hAnsi="Times New Roman" w:cs="Times New Roman"/>
          <w:spacing w:val="2"/>
          <w:szCs w:val="21"/>
        </w:rPr>
        <w:t xml:space="preserve">fixed factor and capital are </w:t>
      </w:r>
      <w:r w:rsidR="00EF5EA2" w:rsidRPr="00531DCE">
        <w:rPr>
          <w:rFonts w:ascii="Times New Roman" w:hAnsi="Times New Roman" w:cs="Times New Roman"/>
          <w:szCs w:val="21"/>
        </w:rPr>
        <w:t xml:space="preserve">modeled </w:t>
      </w:r>
      <w:r w:rsidR="004C7D0F">
        <w:rPr>
          <w:rFonts w:ascii="Times New Roman" w:hAnsi="Times New Roman" w:cs="Times New Roman"/>
          <w:szCs w:val="21"/>
        </w:rPr>
        <w:t xml:space="preserve">to be </w:t>
      </w:r>
      <w:r w:rsidR="004C7D0F" w:rsidRPr="00531DCE">
        <w:rPr>
          <w:rFonts w:ascii="Times New Roman" w:hAnsi="Times New Roman" w:cs="Times New Roman"/>
          <w:szCs w:val="21"/>
        </w:rPr>
        <w:t xml:space="preserve">perfectly mobile </w:t>
      </w:r>
      <w:r w:rsidR="004C7D0F">
        <w:rPr>
          <w:rFonts w:ascii="Times New Roman" w:hAnsi="Times New Roman" w:cs="Times New Roman"/>
          <w:spacing w:val="2"/>
          <w:szCs w:val="21"/>
        </w:rPr>
        <w:t xml:space="preserve">across sectors and are controlled by </w:t>
      </w:r>
      <w:r w:rsidR="00C71502" w:rsidRPr="00531DCE">
        <w:rPr>
          <w:rFonts w:ascii="Times New Roman" w:hAnsi="Times New Roman" w:cs="Times New Roman"/>
          <w:szCs w:val="21"/>
        </w:rPr>
        <w:t>supply function</w:t>
      </w:r>
      <w:r w:rsidR="00C71502">
        <w:rPr>
          <w:rFonts w:ascii="Times New Roman" w:hAnsi="Times New Roman" w:cs="Times New Roman"/>
          <w:szCs w:val="21"/>
        </w:rPr>
        <w:t>s</w:t>
      </w:r>
      <w:r w:rsidR="00C71502">
        <w:rPr>
          <w:rFonts w:ascii="Times New Roman" w:hAnsi="Times New Roman" w:cs="Times New Roman"/>
          <w:spacing w:val="2"/>
          <w:szCs w:val="21"/>
        </w:rPr>
        <w:t xml:space="preserve"> with</w:t>
      </w:r>
      <w:r w:rsidR="00B2378A">
        <w:rPr>
          <w:rFonts w:ascii="Times New Roman" w:hAnsi="Times New Roman" w:cs="Times New Roman"/>
          <w:spacing w:val="2"/>
          <w:szCs w:val="21"/>
        </w:rPr>
        <w:t xml:space="preserve"> </w:t>
      </w:r>
      <w:r w:rsidR="00C71502">
        <w:rPr>
          <w:rFonts w:ascii="Times New Roman" w:hAnsi="Times New Roman" w:cs="Times New Roman"/>
          <w:szCs w:val="21"/>
        </w:rPr>
        <w:t>constant elasticity</w:t>
      </w:r>
      <w:r w:rsidR="002572C2">
        <w:rPr>
          <w:rFonts w:ascii="Times New Roman" w:hAnsi="Times New Roman" w:cs="Times New Roman"/>
          <w:szCs w:val="21"/>
        </w:rPr>
        <w:t>.</w:t>
      </w:r>
    </w:p>
    <w:p w:rsidR="008574B1" w:rsidRDefault="000E35D0" w:rsidP="000E35D0">
      <w:pPr>
        <w:pStyle w:val="6"/>
        <w:numPr>
          <w:ilvl w:val="1"/>
          <w:numId w:val="6"/>
        </w:numPr>
        <w:rPr>
          <w:rFonts w:ascii="Times New Roman" w:hAnsi="Times New Roman" w:cs="Times New Roman"/>
          <w:sz w:val="21"/>
          <w:szCs w:val="21"/>
        </w:rPr>
      </w:pPr>
      <w:r>
        <w:rPr>
          <w:rFonts w:ascii="Times New Roman" w:hAnsi="Times New Roman" w:cs="Times New Roman"/>
          <w:sz w:val="21"/>
          <w:szCs w:val="21"/>
        </w:rPr>
        <w:t>Chinese sectoral employment dataset</w:t>
      </w:r>
    </w:p>
    <w:p w:rsidR="00ED1EFD" w:rsidRDefault="00690CA4" w:rsidP="00A50889">
      <w:pPr>
        <w:spacing w:afterLines="50" w:after="156"/>
        <w:rPr>
          <w:rFonts w:ascii="Times New Roman" w:eastAsia="宋体" w:hAnsi="Times New Roman" w:cs="Times New Roman"/>
          <w:szCs w:val="21"/>
        </w:rPr>
      </w:pPr>
      <w:r>
        <w:rPr>
          <w:rFonts w:ascii="Times New Roman" w:hAnsi="Times New Roman" w:cs="Times New Roman"/>
          <w:spacing w:val="2"/>
          <w:szCs w:val="21"/>
        </w:rPr>
        <w:t>In order to</w:t>
      </w:r>
      <w:r w:rsidRPr="007A2F0C">
        <w:rPr>
          <w:rFonts w:ascii="Times New Roman" w:hAnsi="Times New Roman" w:cs="Times New Roman"/>
          <w:spacing w:val="2"/>
          <w:szCs w:val="21"/>
        </w:rPr>
        <w:t xml:space="preserve"> match with </w:t>
      </w:r>
      <w:r>
        <w:rPr>
          <w:rFonts w:ascii="Times New Roman" w:hAnsi="Times New Roman" w:cs="Times New Roman"/>
          <w:spacing w:val="2"/>
          <w:szCs w:val="21"/>
        </w:rPr>
        <w:t xml:space="preserve">data </w:t>
      </w:r>
      <w:r w:rsidR="006706CE">
        <w:rPr>
          <w:rFonts w:ascii="Times New Roman" w:hAnsi="Times New Roman" w:cs="Times New Roman"/>
          <w:spacing w:val="2"/>
          <w:szCs w:val="21"/>
        </w:rPr>
        <w:t>requirement</w:t>
      </w:r>
      <w:r>
        <w:rPr>
          <w:rFonts w:ascii="Times New Roman" w:hAnsi="Times New Roman" w:cs="Times New Roman"/>
          <w:spacing w:val="2"/>
          <w:szCs w:val="21"/>
        </w:rPr>
        <w:t xml:space="preserve"> of CGE model, t</w:t>
      </w:r>
      <w:r w:rsidR="008334D5" w:rsidRPr="007A2F0C">
        <w:rPr>
          <w:rFonts w:ascii="Times New Roman" w:hAnsi="Times New Roman" w:cs="Times New Roman" w:hint="eastAsia"/>
          <w:spacing w:val="2"/>
          <w:szCs w:val="21"/>
        </w:rPr>
        <w:t>he</w:t>
      </w:r>
      <w:r w:rsidR="008334D5" w:rsidRPr="007A2F0C">
        <w:rPr>
          <w:rFonts w:ascii="Times New Roman" w:hAnsi="Times New Roman" w:cs="Times New Roman"/>
          <w:spacing w:val="2"/>
          <w:szCs w:val="21"/>
        </w:rPr>
        <w:t xml:space="preserve"> </w:t>
      </w:r>
      <w:r w:rsidR="008334D5" w:rsidRPr="007A2F0C">
        <w:rPr>
          <w:rFonts w:ascii="Times New Roman" w:hAnsi="Times New Roman" w:cs="Times New Roman" w:hint="eastAsia"/>
          <w:spacing w:val="2"/>
          <w:szCs w:val="21"/>
        </w:rPr>
        <w:t>o</w:t>
      </w:r>
      <w:r w:rsidR="008334D5" w:rsidRPr="007A2F0C">
        <w:rPr>
          <w:rFonts w:ascii="Times New Roman" w:hAnsi="Times New Roman" w:cs="Times New Roman"/>
          <w:spacing w:val="2"/>
          <w:szCs w:val="21"/>
        </w:rPr>
        <w:t xml:space="preserve">bjective of this section is to establish a </w:t>
      </w:r>
      <w:r w:rsidR="008334D5" w:rsidRPr="00ED1EFD">
        <w:rPr>
          <w:rFonts w:ascii="Times New Roman" w:hAnsi="Times New Roman" w:cs="Times New Roman"/>
          <w:spacing w:val="2"/>
          <w:szCs w:val="21"/>
        </w:rPr>
        <w:t>data</w:t>
      </w:r>
      <w:r w:rsidRPr="00ED1EFD">
        <w:rPr>
          <w:rFonts w:ascii="Times New Roman" w:hAnsi="Times New Roman" w:cs="Times New Roman"/>
          <w:spacing w:val="2"/>
          <w:szCs w:val="21"/>
        </w:rPr>
        <w:t>set</w:t>
      </w:r>
      <w:r w:rsidR="008334D5" w:rsidRPr="00ED1EFD">
        <w:rPr>
          <w:rFonts w:ascii="Times New Roman" w:hAnsi="Times New Roman" w:cs="Times New Roman"/>
          <w:spacing w:val="2"/>
          <w:szCs w:val="21"/>
        </w:rPr>
        <w:t xml:space="preserve"> </w:t>
      </w:r>
      <w:r w:rsidR="00173DC9" w:rsidRPr="00ED1EFD">
        <w:rPr>
          <w:rFonts w:ascii="Times New Roman" w:hAnsi="Times New Roman" w:cs="Times New Roman"/>
          <w:spacing w:val="2"/>
          <w:szCs w:val="21"/>
        </w:rPr>
        <w:t>on the sectoral employment and</w:t>
      </w:r>
      <w:r w:rsidR="00173DC9" w:rsidRPr="00ED1EFD">
        <w:rPr>
          <w:rFonts w:ascii="Times New Roman" w:eastAsia="宋体" w:hAnsi="Times New Roman" w:cs="Times New Roman"/>
          <w:szCs w:val="21"/>
        </w:rPr>
        <w:t xml:space="preserve"> </w:t>
      </w:r>
      <w:r w:rsidRPr="00ED1EFD">
        <w:rPr>
          <w:rFonts w:ascii="Times New Roman" w:hAnsi="Times New Roman" w:cs="Times New Roman"/>
          <w:spacing w:val="2"/>
          <w:szCs w:val="21"/>
        </w:rPr>
        <w:t>wage</w:t>
      </w:r>
      <w:r w:rsidR="004B65AE">
        <w:rPr>
          <w:rFonts w:ascii="Times New Roman" w:hAnsi="Times New Roman" w:cs="Times New Roman"/>
          <w:spacing w:val="2"/>
          <w:szCs w:val="21"/>
        </w:rPr>
        <w:t xml:space="preserve"> in China</w:t>
      </w:r>
      <w:r w:rsidRPr="00ED1EFD">
        <w:rPr>
          <w:rFonts w:ascii="Times New Roman" w:hAnsi="Times New Roman" w:cs="Times New Roman" w:hint="eastAsia"/>
          <w:spacing w:val="2"/>
          <w:szCs w:val="21"/>
        </w:rPr>
        <w:t>.</w:t>
      </w:r>
      <w:r w:rsidR="00173DC9" w:rsidRPr="00ED1EFD">
        <w:rPr>
          <w:rFonts w:ascii="Times New Roman" w:hAnsi="Times New Roman" w:cs="Times New Roman"/>
          <w:spacing w:val="2"/>
          <w:szCs w:val="21"/>
        </w:rPr>
        <w:t xml:space="preserve"> </w:t>
      </w:r>
      <w:r w:rsidR="00246220" w:rsidRPr="00ED1EFD">
        <w:rPr>
          <w:rFonts w:ascii="Times New Roman" w:hAnsi="Times New Roman" w:cs="Times New Roman"/>
          <w:spacing w:val="2"/>
          <w:szCs w:val="21"/>
        </w:rPr>
        <w:t xml:space="preserve">The </w:t>
      </w:r>
      <w:r w:rsidR="007A2F0C" w:rsidRPr="00ED1EFD">
        <w:rPr>
          <w:rFonts w:ascii="Times New Roman" w:hAnsi="Times New Roman" w:cs="Times New Roman"/>
          <w:spacing w:val="2"/>
          <w:szCs w:val="21"/>
        </w:rPr>
        <w:t xml:space="preserve">available data </w:t>
      </w:r>
      <w:r w:rsidR="00ED1EFD">
        <w:rPr>
          <w:rFonts w:ascii="Times New Roman" w:hAnsi="Times New Roman" w:cs="Times New Roman"/>
          <w:spacing w:val="2"/>
          <w:szCs w:val="21"/>
        </w:rPr>
        <w:t>sources include:</w:t>
      </w:r>
      <w:r w:rsidR="00246220" w:rsidRPr="00ED1EFD">
        <w:rPr>
          <w:rFonts w:ascii="Times New Roman" w:hAnsi="Times New Roman" w:cs="Times New Roman"/>
          <w:spacing w:val="2"/>
          <w:szCs w:val="21"/>
        </w:rPr>
        <w:t xml:space="preserve"> </w:t>
      </w:r>
      <w:r w:rsidR="00ED1EFD">
        <w:rPr>
          <w:rFonts w:ascii="Times New Roman" w:hAnsi="Times New Roman" w:cs="Times New Roman"/>
          <w:spacing w:val="2"/>
          <w:szCs w:val="21"/>
        </w:rPr>
        <w:t xml:space="preserve">1) Chinese </w:t>
      </w:r>
      <w:r w:rsidR="00ED1EFD" w:rsidRPr="00ED1EFD">
        <w:rPr>
          <w:rFonts w:ascii="Times New Roman" w:eastAsia="宋体" w:hAnsi="Times New Roman" w:cs="Times New Roman"/>
          <w:szCs w:val="21"/>
        </w:rPr>
        <w:t>6</w:t>
      </w:r>
      <w:r w:rsidR="00ED1EFD" w:rsidRPr="00ED1EFD">
        <w:rPr>
          <w:rFonts w:ascii="Times New Roman" w:eastAsia="宋体" w:hAnsi="Times New Roman" w:cs="Times New Roman"/>
          <w:szCs w:val="21"/>
          <w:vertAlign w:val="superscript"/>
        </w:rPr>
        <w:t>th</w:t>
      </w:r>
      <w:r w:rsidR="00ED1EFD">
        <w:rPr>
          <w:rFonts w:ascii="Times New Roman" w:eastAsia="宋体" w:hAnsi="Times New Roman" w:cs="Times New Roman"/>
          <w:szCs w:val="21"/>
        </w:rPr>
        <w:t xml:space="preserve"> population census</w:t>
      </w:r>
      <w:r w:rsidR="00496F33">
        <w:rPr>
          <w:rFonts w:ascii="Times New Roman" w:eastAsia="宋体" w:hAnsi="Times New Roman" w:cs="Times New Roman"/>
          <w:szCs w:val="21"/>
        </w:rPr>
        <w:t xml:space="preserve"> </w:t>
      </w:r>
      <w:r w:rsidR="00496F33">
        <w:rPr>
          <w:rFonts w:ascii="Times New Roman" w:eastAsia="宋体" w:hAnsi="Times New Roman" w:cs="Times New Roman"/>
          <w:szCs w:val="21"/>
        </w:rPr>
        <w:fldChar w:fldCharType="begin"/>
      </w:r>
      <w:r w:rsidR="00496F33">
        <w:rPr>
          <w:rFonts w:ascii="Times New Roman" w:eastAsia="宋体" w:hAnsi="Times New Roman" w:cs="Times New Roman"/>
          <w:szCs w:val="21"/>
        </w:rPr>
        <w:instrText xml:space="preserve"> REF _Ref476577939 \r \h </w:instrText>
      </w:r>
      <w:r w:rsidR="00496F33">
        <w:rPr>
          <w:rFonts w:ascii="Times New Roman" w:eastAsia="宋体" w:hAnsi="Times New Roman" w:cs="Times New Roman"/>
          <w:szCs w:val="21"/>
        </w:rPr>
      </w:r>
      <w:r w:rsidR="00496F33">
        <w:rPr>
          <w:rFonts w:ascii="Times New Roman" w:eastAsia="宋体" w:hAnsi="Times New Roman" w:cs="Times New Roman"/>
          <w:szCs w:val="21"/>
        </w:rPr>
        <w:fldChar w:fldCharType="separate"/>
      </w:r>
      <w:r w:rsidR="00496F33">
        <w:rPr>
          <w:rFonts w:ascii="Times New Roman" w:eastAsia="宋体" w:hAnsi="Times New Roman" w:cs="Times New Roman"/>
          <w:szCs w:val="21"/>
        </w:rPr>
        <w:t>[37]</w:t>
      </w:r>
      <w:r w:rsidR="00496F33">
        <w:rPr>
          <w:rFonts w:ascii="Times New Roman" w:eastAsia="宋体" w:hAnsi="Times New Roman" w:cs="Times New Roman"/>
          <w:szCs w:val="21"/>
        </w:rPr>
        <w:fldChar w:fldCharType="end"/>
      </w:r>
      <w:r w:rsidR="00ED1EFD">
        <w:rPr>
          <w:rFonts w:ascii="Times New Roman" w:eastAsia="宋体" w:hAnsi="Times New Roman" w:cs="Times New Roman"/>
          <w:szCs w:val="21"/>
        </w:rPr>
        <w:t xml:space="preserve">, which </w:t>
      </w:r>
      <w:r w:rsidR="001C038C">
        <w:rPr>
          <w:rFonts w:ascii="Times New Roman" w:eastAsia="宋体" w:hAnsi="Times New Roman" w:cs="Times New Roman"/>
          <w:szCs w:val="21"/>
        </w:rPr>
        <w:t xml:space="preserve">is made in 2010 and </w:t>
      </w:r>
      <w:r w:rsidR="00ED1EFD">
        <w:rPr>
          <w:rFonts w:ascii="Times New Roman" w:eastAsia="宋体" w:hAnsi="Times New Roman" w:cs="Times New Roman"/>
          <w:szCs w:val="21"/>
        </w:rPr>
        <w:t xml:space="preserve">provides </w:t>
      </w:r>
      <w:r w:rsidR="00ED1EFD" w:rsidRPr="00ED1EFD">
        <w:rPr>
          <w:rFonts w:ascii="Times New Roman" w:eastAsia="宋体" w:hAnsi="Times New Roman" w:cs="Times New Roman" w:hint="eastAsia"/>
          <w:szCs w:val="21"/>
        </w:rPr>
        <w:t>the</w:t>
      </w:r>
      <w:r w:rsidR="00ED1EFD" w:rsidRPr="00ED1EFD">
        <w:rPr>
          <w:rFonts w:ascii="Times New Roman" w:eastAsia="宋体" w:hAnsi="Times New Roman" w:cs="Times New Roman"/>
          <w:szCs w:val="21"/>
        </w:rPr>
        <w:t xml:space="preserve"> quantity of employment of</w:t>
      </w:r>
      <w:r w:rsidR="00ED1EFD">
        <w:rPr>
          <w:rFonts w:ascii="Times New Roman" w:eastAsia="宋体" w:hAnsi="Times New Roman" w:cs="Times New Roman"/>
          <w:szCs w:val="21"/>
        </w:rPr>
        <w:t xml:space="preserve"> different labor types in each sector; 2) </w:t>
      </w:r>
      <w:r w:rsidR="00ED1EFD" w:rsidRPr="00ED1EFD">
        <w:rPr>
          <w:rFonts w:ascii="Times New Roman" w:eastAsia="宋体" w:hAnsi="Times New Roman" w:cs="Times New Roman"/>
          <w:szCs w:val="21"/>
        </w:rPr>
        <w:t>Chinese Household Income Project (CHIP)</w:t>
      </w:r>
      <w:r w:rsidR="00496F33">
        <w:rPr>
          <w:rFonts w:ascii="Times New Roman" w:eastAsia="宋体" w:hAnsi="Times New Roman" w:cs="Times New Roman"/>
          <w:szCs w:val="21"/>
        </w:rPr>
        <w:t xml:space="preserve"> </w:t>
      </w:r>
      <w:r w:rsidR="00496F33">
        <w:rPr>
          <w:rFonts w:ascii="Times New Roman" w:eastAsia="宋体" w:hAnsi="Times New Roman" w:cs="Times New Roman"/>
          <w:szCs w:val="21"/>
        </w:rPr>
        <w:fldChar w:fldCharType="begin"/>
      </w:r>
      <w:r w:rsidR="00496F33">
        <w:rPr>
          <w:rFonts w:ascii="Times New Roman" w:eastAsia="宋体" w:hAnsi="Times New Roman" w:cs="Times New Roman"/>
          <w:szCs w:val="21"/>
        </w:rPr>
        <w:instrText xml:space="preserve"> REF _Ref476577947 \r \h </w:instrText>
      </w:r>
      <w:r w:rsidR="00496F33">
        <w:rPr>
          <w:rFonts w:ascii="Times New Roman" w:eastAsia="宋体" w:hAnsi="Times New Roman" w:cs="Times New Roman"/>
          <w:szCs w:val="21"/>
        </w:rPr>
      </w:r>
      <w:r w:rsidR="00496F33">
        <w:rPr>
          <w:rFonts w:ascii="Times New Roman" w:eastAsia="宋体" w:hAnsi="Times New Roman" w:cs="Times New Roman"/>
          <w:szCs w:val="21"/>
        </w:rPr>
        <w:fldChar w:fldCharType="separate"/>
      </w:r>
      <w:r w:rsidR="00496F33">
        <w:rPr>
          <w:rFonts w:ascii="Times New Roman" w:eastAsia="宋体" w:hAnsi="Times New Roman" w:cs="Times New Roman"/>
          <w:szCs w:val="21"/>
        </w:rPr>
        <w:t>[38]</w:t>
      </w:r>
      <w:r w:rsidR="00496F33">
        <w:rPr>
          <w:rFonts w:ascii="Times New Roman" w:eastAsia="宋体" w:hAnsi="Times New Roman" w:cs="Times New Roman"/>
          <w:szCs w:val="21"/>
        </w:rPr>
        <w:fldChar w:fldCharType="end"/>
      </w:r>
      <w:r w:rsidR="00ED1EFD">
        <w:rPr>
          <w:rFonts w:ascii="Times New Roman" w:eastAsia="宋体" w:hAnsi="Times New Roman" w:cs="Times New Roman"/>
          <w:szCs w:val="21"/>
        </w:rPr>
        <w:t xml:space="preserve">, which </w:t>
      </w:r>
      <w:r w:rsidR="00F00DDC">
        <w:rPr>
          <w:rFonts w:ascii="Times New Roman" w:eastAsia="宋体" w:hAnsi="Times New Roman" w:cs="Times New Roman"/>
          <w:szCs w:val="21"/>
        </w:rPr>
        <w:t xml:space="preserve">is </w:t>
      </w:r>
      <w:r w:rsidR="00F00DDC" w:rsidRPr="00ED1EFD">
        <w:rPr>
          <w:rFonts w:ascii="Times New Roman" w:eastAsia="宋体" w:hAnsi="Times New Roman" w:cs="Times New Roman"/>
          <w:szCs w:val="21"/>
        </w:rPr>
        <w:t xml:space="preserve">a household survey hold by Beijing Normal University </w:t>
      </w:r>
      <w:r w:rsidR="00F00DDC">
        <w:rPr>
          <w:rFonts w:ascii="Times New Roman" w:eastAsia="宋体" w:hAnsi="Times New Roman" w:cs="Times New Roman"/>
          <w:szCs w:val="21"/>
        </w:rPr>
        <w:t>with</w:t>
      </w:r>
      <w:r w:rsidR="00F00DDC" w:rsidRPr="00ED1EFD">
        <w:rPr>
          <w:rFonts w:ascii="Times New Roman" w:eastAsia="宋体" w:hAnsi="Times New Roman" w:cs="Times New Roman"/>
          <w:szCs w:val="21"/>
        </w:rPr>
        <w:t xml:space="preserve"> 26527 samples</w:t>
      </w:r>
      <w:r w:rsidR="00F00DDC">
        <w:rPr>
          <w:rFonts w:ascii="Times New Roman" w:eastAsia="宋体" w:hAnsi="Times New Roman" w:cs="Times New Roman"/>
          <w:szCs w:val="21"/>
        </w:rPr>
        <w:t xml:space="preserve"> and </w:t>
      </w:r>
      <w:r w:rsidR="00953A50">
        <w:rPr>
          <w:rFonts w:ascii="Times New Roman" w:eastAsia="宋体" w:hAnsi="Times New Roman" w:cs="Times New Roman"/>
          <w:szCs w:val="21"/>
        </w:rPr>
        <w:t>provides the av</w:t>
      </w:r>
      <w:r w:rsidR="00C356B2">
        <w:rPr>
          <w:rFonts w:ascii="Times New Roman" w:eastAsia="宋体" w:hAnsi="Times New Roman" w:cs="Times New Roman"/>
          <w:szCs w:val="21"/>
        </w:rPr>
        <w:t>erage wage for each labor type; and 3) Chinese 2012 Input-output table</w:t>
      </w:r>
      <w:r w:rsidR="00496F33">
        <w:rPr>
          <w:rFonts w:ascii="Times New Roman" w:eastAsia="宋体" w:hAnsi="Times New Roman" w:cs="Times New Roman"/>
          <w:szCs w:val="21"/>
        </w:rPr>
        <w:t xml:space="preserve"> </w:t>
      </w:r>
      <w:r w:rsidR="00496F33">
        <w:rPr>
          <w:rFonts w:ascii="Times New Roman" w:eastAsia="宋体" w:hAnsi="Times New Roman" w:cs="Times New Roman"/>
          <w:szCs w:val="21"/>
        </w:rPr>
        <w:fldChar w:fldCharType="begin"/>
      </w:r>
      <w:r w:rsidR="00496F33">
        <w:rPr>
          <w:rFonts w:ascii="Times New Roman" w:eastAsia="宋体" w:hAnsi="Times New Roman" w:cs="Times New Roman"/>
          <w:szCs w:val="21"/>
        </w:rPr>
        <w:instrText xml:space="preserve"> REF _Ref476577955 \r \h </w:instrText>
      </w:r>
      <w:r w:rsidR="00496F33">
        <w:rPr>
          <w:rFonts w:ascii="Times New Roman" w:eastAsia="宋体" w:hAnsi="Times New Roman" w:cs="Times New Roman"/>
          <w:szCs w:val="21"/>
        </w:rPr>
      </w:r>
      <w:r w:rsidR="00496F33">
        <w:rPr>
          <w:rFonts w:ascii="Times New Roman" w:eastAsia="宋体" w:hAnsi="Times New Roman" w:cs="Times New Roman"/>
          <w:szCs w:val="21"/>
        </w:rPr>
        <w:fldChar w:fldCharType="separate"/>
      </w:r>
      <w:r w:rsidR="00496F33">
        <w:rPr>
          <w:rFonts w:ascii="Times New Roman" w:eastAsia="宋体" w:hAnsi="Times New Roman" w:cs="Times New Roman"/>
          <w:szCs w:val="21"/>
        </w:rPr>
        <w:t>[39]</w:t>
      </w:r>
      <w:r w:rsidR="00496F33">
        <w:rPr>
          <w:rFonts w:ascii="Times New Roman" w:eastAsia="宋体" w:hAnsi="Times New Roman" w:cs="Times New Roman"/>
          <w:szCs w:val="21"/>
        </w:rPr>
        <w:fldChar w:fldCharType="end"/>
      </w:r>
      <w:r w:rsidR="00C356B2">
        <w:rPr>
          <w:rFonts w:ascii="Times New Roman" w:eastAsia="宋体" w:hAnsi="Times New Roman" w:cs="Times New Roman"/>
          <w:szCs w:val="21"/>
        </w:rPr>
        <w:t xml:space="preserve">, which provides the total </w:t>
      </w:r>
      <w:r w:rsidR="00C356B2" w:rsidRPr="00ED1EFD">
        <w:rPr>
          <w:rFonts w:ascii="Times New Roman" w:eastAsia="宋体" w:hAnsi="Times New Roman" w:cs="Times New Roman"/>
          <w:szCs w:val="21"/>
        </w:rPr>
        <w:t>value of labor compensation</w:t>
      </w:r>
      <w:r w:rsidR="00C356B2">
        <w:rPr>
          <w:rFonts w:ascii="Times New Roman" w:eastAsia="宋体" w:hAnsi="Times New Roman" w:cs="Times New Roman"/>
          <w:szCs w:val="21"/>
        </w:rPr>
        <w:t xml:space="preserve"> in each sector. </w:t>
      </w:r>
      <w:r w:rsidR="00F3046B">
        <w:rPr>
          <w:rFonts w:ascii="Times New Roman" w:eastAsia="宋体" w:hAnsi="Times New Roman" w:cs="Times New Roman"/>
          <w:szCs w:val="21"/>
        </w:rPr>
        <w:t>Based on the above data sources,</w:t>
      </w:r>
      <w:r w:rsidR="00F3046B">
        <w:rPr>
          <w:rFonts w:ascii="Times New Roman" w:eastAsia="宋体" w:hAnsi="Times New Roman" w:cs="Times New Roman" w:hint="eastAsia"/>
          <w:szCs w:val="21"/>
        </w:rPr>
        <w:t xml:space="preserve"> </w:t>
      </w:r>
      <w:r w:rsidR="00F3046B">
        <w:rPr>
          <w:rFonts w:ascii="Times New Roman" w:eastAsia="宋体" w:hAnsi="Times New Roman" w:cs="Times New Roman"/>
          <w:szCs w:val="21"/>
        </w:rPr>
        <w:t>u</w:t>
      </w:r>
      <w:r w:rsidR="00A50889">
        <w:rPr>
          <w:rFonts w:ascii="Times New Roman" w:eastAsia="宋体" w:hAnsi="Times New Roman" w:cs="Times New Roman" w:hint="eastAsia"/>
          <w:szCs w:val="21"/>
        </w:rPr>
        <w:t>p</w:t>
      </w:r>
      <w:r w:rsidR="00A50889">
        <w:rPr>
          <w:rFonts w:ascii="Times New Roman" w:eastAsia="宋体" w:hAnsi="Times New Roman" w:cs="Times New Roman"/>
          <w:szCs w:val="21"/>
        </w:rPr>
        <w:t xml:space="preserve"> to 28 </w:t>
      </w:r>
      <w:r w:rsidR="00A50889" w:rsidRPr="00ED1EFD">
        <w:rPr>
          <w:rFonts w:ascii="Times New Roman" w:eastAsia="宋体" w:hAnsi="Times New Roman" w:cs="Times New Roman"/>
          <w:szCs w:val="21"/>
        </w:rPr>
        <w:t>labor types by gender (male/female), by region (urban/rural), and by educational level (unlettered, elementary school, middle school, high school, junior college, regular college, postgraduate)</w:t>
      </w:r>
      <w:r w:rsidR="00A50889">
        <w:rPr>
          <w:rFonts w:ascii="Times New Roman" w:eastAsia="宋体" w:hAnsi="Times New Roman" w:cs="Times New Roman"/>
          <w:szCs w:val="21"/>
        </w:rPr>
        <w:t xml:space="preserve"> can be identified</w:t>
      </w:r>
      <w:r w:rsidR="00913526">
        <w:rPr>
          <w:rFonts w:ascii="Times New Roman" w:eastAsia="宋体" w:hAnsi="Times New Roman" w:cs="Times New Roman"/>
          <w:szCs w:val="21"/>
        </w:rPr>
        <w:t xml:space="preserve">. </w:t>
      </w:r>
      <w:r w:rsidR="00A50889" w:rsidRPr="00ED1EFD">
        <w:rPr>
          <w:rFonts w:ascii="Times New Roman" w:eastAsia="宋体" w:hAnsi="Times New Roman" w:cs="Times New Roman" w:hint="eastAsia"/>
          <w:szCs w:val="21"/>
        </w:rPr>
        <w:t xml:space="preserve">The wage data is shown </w:t>
      </w:r>
      <w:r w:rsidR="00A50889" w:rsidRPr="00ED1EFD">
        <w:rPr>
          <w:rFonts w:ascii="Times New Roman" w:eastAsia="宋体" w:hAnsi="Times New Roman" w:cs="Times New Roman"/>
          <w:szCs w:val="21"/>
        </w:rPr>
        <w:t xml:space="preserve">in </w:t>
      </w:r>
      <w:r w:rsidR="005B0A43">
        <w:rPr>
          <w:rFonts w:ascii="Times New Roman" w:eastAsia="宋体" w:hAnsi="Times New Roman" w:cs="Times New Roman"/>
          <w:b/>
          <w:szCs w:val="21"/>
        </w:rPr>
        <w:fldChar w:fldCharType="begin"/>
      </w:r>
      <w:r w:rsidR="005B0A43">
        <w:rPr>
          <w:rFonts w:ascii="Times New Roman" w:eastAsia="宋体" w:hAnsi="Times New Roman" w:cs="Times New Roman"/>
          <w:szCs w:val="21"/>
        </w:rPr>
        <w:instrText xml:space="preserve"> REF _Ref476578258 \h </w:instrText>
      </w:r>
      <w:r w:rsidR="005B0A43">
        <w:rPr>
          <w:rFonts w:ascii="Times New Roman" w:eastAsia="宋体" w:hAnsi="Times New Roman" w:cs="Times New Roman"/>
          <w:b/>
          <w:szCs w:val="21"/>
        </w:rPr>
      </w:r>
      <w:r w:rsidR="005B0A43">
        <w:rPr>
          <w:rFonts w:ascii="Times New Roman" w:eastAsia="宋体" w:hAnsi="Times New Roman" w:cs="Times New Roman"/>
          <w:b/>
          <w:szCs w:val="21"/>
        </w:rPr>
        <w:fldChar w:fldCharType="separate"/>
      </w:r>
      <w:r w:rsidR="005B0A43" w:rsidRPr="00BB6EAD">
        <w:rPr>
          <w:rFonts w:ascii="Times New Roman" w:hAnsi="Times New Roman" w:cs="Times New Roman"/>
          <w:b/>
          <w:szCs w:val="21"/>
        </w:rPr>
        <w:t xml:space="preserve">Table </w:t>
      </w:r>
      <w:r w:rsidR="005B0A43">
        <w:rPr>
          <w:rFonts w:ascii="Times New Roman" w:hAnsi="Times New Roman" w:cs="Times New Roman"/>
          <w:b/>
          <w:noProof/>
          <w:szCs w:val="21"/>
        </w:rPr>
        <w:t>3</w:t>
      </w:r>
      <w:r w:rsidR="005B0A43">
        <w:rPr>
          <w:rFonts w:ascii="Times New Roman" w:eastAsia="宋体" w:hAnsi="Times New Roman" w:cs="Times New Roman"/>
          <w:b/>
          <w:szCs w:val="21"/>
        </w:rPr>
        <w:fldChar w:fldCharType="end"/>
      </w:r>
      <w:r w:rsidR="00A50889" w:rsidRPr="00ED1EFD">
        <w:rPr>
          <w:rFonts w:ascii="Times New Roman" w:eastAsia="宋体" w:hAnsi="Times New Roman" w:cs="Times New Roman"/>
          <w:szCs w:val="21"/>
        </w:rPr>
        <w:t>.</w:t>
      </w:r>
    </w:p>
    <w:p w:rsidR="00A50889" w:rsidRPr="00C72569" w:rsidRDefault="00DF06EA" w:rsidP="00A50889">
      <w:pPr>
        <w:spacing w:line="360" w:lineRule="auto"/>
        <w:ind w:firstLineChars="200" w:firstLine="420"/>
        <w:jc w:val="center"/>
        <w:rPr>
          <w:rFonts w:ascii="Times New Roman" w:eastAsia="宋体" w:hAnsi="Times New Roman" w:cs="Times New Roman"/>
          <w:szCs w:val="21"/>
        </w:rPr>
      </w:pPr>
      <w:bookmarkStart w:id="53" w:name="_Ref476578258"/>
      <w:r w:rsidRPr="00BB6EAD">
        <w:rPr>
          <w:rFonts w:ascii="Times New Roman" w:hAnsi="Times New Roman" w:cs="Times New Roman"/>
          <w:b/>
          <w:szCs w:val="21"/>
        </w:rPr>
        <w:t xml:space="preserve">Table </w:t>
      </w:r>
      <w:r w:rsidRPr="00BB6EAD">
        <w:rPr>
          <w:rFonts w:ascii="Times New Roman" w:hAnsi="Times New Roman" w:cs="Times New Roman"/>
          <w:b/>
          <w:szCs w:val="21"/>
        </w:rPr>
        <w:fldChar w:fldCharType="begin"/>
      </w:r>
      <w:r w:rsidRPr="00BB6EAD">
        <w:rPr>
          <w:rFonts w:ascii="Times New Roman" w:hAnsi="Times New Roman" w:cs="Times New Roman"/>
          <w:b/>
          <w:szCs w:val="21"/>
        </w:rPr>
        <w:instrText xml:space="preserve"> SEQ Table \* ARABIC </w:instrText>
      </w:r>
      <w:r w:rsidRPr="00BB6EAD">
        <w:rPr>
          <w:rFonts w:ascii="Times New Roman" w:hAnsi="Times New Roman" w:cs="Times New Roman"/>
          <w:b/>
          <w:szCs w:val="21"/>
        </w:rPr>
        <w:fldChar w:fldCharType="separate"/>
      </w:r>
      <w:r>
        <w:rPr>
          <w:rFonts w:ascii="Times New Roman" w:hAnsi="Times New Roman" w:cs="Times New Roman"/>
          <w:b/>
          <w:noProof/>
          <w:szCs w:val="21"/>
        </w:rPr>
        <w:t>3</w:t>
      </w:r>
      <w:r w:rsidRPr="00BB6EAD">
        <w:rPr>
          <w:rFonts w:ascii="Times New Roman" w:hAnsi="Times New Roman" w:cs="Times New Roman"/>
          <w:b/>
          <w:szCs w:val="21"/>
        </w:rPr>
        <w:fldChar w:fldCharType="end"/>
      </w:r>
      <w:bookmarkEnd w:id="53"/>
      <w:r w:rsidRPr="00BB6EAD">
        <w:rPr>
          <w:rFonts w:ascii="Times New Roman" w:hAnsi="Times New Roman" w:cs="Times New Roman"/>
          <w:b/>
          <w:szCs w:val="21"/>
        </w:rPr>
        <w:t>:</w:t>
      </w:r>
      <w:r w:rsidR="00A50889" w:rsidRPr="00C72569">
        <w:rPr>
          <w:rFonts w:ascii="Times New Roman" w:eastAsia="宋体" w:hAnsi="Times New Roman" w:cs="Times New Roman"/>
          <w:szCs w:val="21"/>
        </w:rPr>
        <w:t xml:space="preserve"> </w:t>
      </w:r>
      <w:r w:rsidR="009843CD" w:rsidRPr="00C72569">
        <w:rPr>
          <w:rFonts w:ascii="Times New Roman" w:eastAsia="宋体" w:hAnsi="Times New Roman" w:cs="Times New Roman"/>
          <w:szCs w:val="21"/>
        </w:rPr>
        <w:t>Average w</w:t>
      </w:r>
      <w:r w:rsidR="00A50889" w:rsidRPr="00C72569">
        <w:rPr>
          <w:rFonts w:ascii="Times New Roman" w:eastAsia="宋体" w:hAnsi="Times New Roman" w:cs="Times New Roman"/>
          <w:szCs w:val="21"/>
        </w:rPr>
        <w:t>age for different labor types</w:t>
      </w:r>
      <w:r w:rsidR="009843CD" w:rsidRPr="00C72569">
        <w:rPr>
          <w:rFonts w:ascii="Times New Roman" w:eastAsia="宋体" w:hAnsi="Times New Roman" w:cs="Times New Roman"/>
          <w:szCs w:val="21"/>
        </w:rPr>
        <w:t xml:space="preserve"> in China</w:t>
      </w:r>
    </w:p>
    <w:tbl>
      <w:tblPr>
        <w:tblW w:w="8103" w:type="dxa"/>
        <w:tblCellMar>
          <w:left w:w="0" w:type="dxa"/>
          <w:right w:w="0" w:type="dxa"/>
        </w:tblCellMar>
        <w:tblLook w:val="0600" w:firstRow="0" w:lastRow="0" w:firstColumn="0" w:lastColumn="0" w:noHBand="1" w:noVBand="1"/>
      </w:tblPr>
      <w:tblGrid>
        <w:gridCol w:w="551"/>
        <w:gridCol w:w="703"/>
        <w:gridCol w:w="656"/>
        <w:gridCol w:w="1290"/>
        <w:gridCol w:w="794"/>
        <w:gridCol w:w="550"/>
        <w:gridCol w:w="639"/>
        <w:gridCol w:w="650"/>
        <w:gridCol w:w="1284"/>
        <w:gridCol w:w="986"/>
      </w:tblGrid>
      <w:tr w:rsidR="00D2155B" w:rsidRPr="006424D9" w:rsidTr="00D261B9">
        <w:trPr>
          <w:trHeight w:val="170"/>
        </w:trPr>
        <w:tc>
          <w:tcPr>
            <w:tcW w:w="551" w:type="dxa"/>
            <w:tcBorders>
              <w:top w:val="single" w:sz="4" w:space="0" w:color="auto"/>
              <w:left w:val="single" w:sz="8" w:space="0" w:color="FFFFFF"/>
              <w:bottom w:val="single" w:sz="4" w:space="0" w:color="auto"/>
              <w:right w:val="single" w:sz="8" w:space="0" w:color="FFFFFF"/>
            </w:tcBorders>
            <w:shd w:val="clear" w:color="auto" w:fill="auto"/>
            <w:tcMar>
              <w:top w:w="13" w:type="dxa"/>
              <w:left w:w="13" w:type="dxa"/>
              <w:bottom w:w="0" w:type="dxa"/>
              <w:right w:w="13" w:type="dxa"/>
            </w:tcMar>
            <w:vAlign w:val="center"/>
            <w:hideMark/>
          </w:tcPr>
          <w:p w:rsidR="00A50889" w:rsidRPr="006424D9" w:rsidRDefault="00A50889" w:rsidP="00D261B9">
            <w:pPr>
              <w:jc w:val="center"/>
              <w:textAlignment w:val="center"/>
              <w:rPr>
                <w:rFonts w:ascii="Times New Roman" w:eastAsia="宋体" w:hAnsi="Times New Roman" w:cs="Times New Roman"/>
                <w:szCs w:val="21"/>
              </w:rPr>
            </w:pPr>
            <w:r w:rsidRPr="006424D9">
              <w:rPr>
                <w:rFonts w:ascii="Times New Roman" w:eastAsia="宋体" w:hAnsi="Times New Roman" w:cs="Times New Roman"/>
                <w:b/>
                <w:bCs/>
                <w:color w:val="000000" w:themeColor="dark1"/>
                <w:kern w:val="24"/>
                <w:szCs w:val="21"/>
              </w:rPr>
              <w:t>No.</w:t>
            </w:r>
          </w:p>
        </w:tc>
        <w:tc>
          <w:tcPr>
            <w:tcW w:w="703" w:type="dxa"/>
            <w:tcBorders>
              <w:top w:val="single" w:sz="4" w:space="0" w:color="auto"/>
              <w:left w:val="single" w:sz="8" w:space="0" w:color="FFFFFF"/>
              <w:bottom w:val="single" w:sz="4" w:space="0" w:color="auto"/>
              <w:right w:val="single" w:sz="8" w:space="0" w:color="FFFFFF"/>
            </w:tcBorders>
            <w:shd w:val="clear" w:color="auto" w:fill="auto"/>
            <w:tcMar>
              <w:top w:w="13" w:type="dxa"/>
              <w:left w:w="13" w:type="dxa"/>
              <w:bottom w:w="0" w:type="dxa"/>
              <w:right w:w="13" w:type="dxa"/>
            </w:tcMar>
            <w:vAlign w:val="center"/>
            <w:hideMark/>
          </w:tcPr>
          <w:p w:rsidR="00A50889" w:rsidRPr="006424D9" w:rsidRDefault="00A50889" w:rsidP="00D261B9">
            <w:pPr>
              <w:jc w:val="center"/>
              <w:textAlignment w:val="center"/>
              <w:rPr>
                <w:rFonts w:ascii="Times New Roman" w:eastAsia="宋体" w:hAnsi="Times New Roman" w:cs="Times New Roman"/>
                <w:szCs w:val="21"/>
              </w:rPr>
            </w:pPr>
            <w:r w:rsidRPr="006424D9">
              <w:rPr>
                <w:rFonts w:ascii="Times New Roman" w:eastAsia="宋体" w:hAnsi="Times New Roman" w:cs="Times New Roman"/>
                <w:b/>
                <w:bCs/>
                <w:color w:val="000000" w:themeColor="dark1"/>
                <w:kern w:val="24"/>
                <w:szCs w:val="21"/>
              </w:rPr>
              <w:t>Gender</w:t>
            </w:r>
          </w:p>
        </w:tc>
        <w:tc>
          <w:tcPr>
            <w:tcW w:w="656" w:type="dxa"/>
            <w:tcBorders>
              <w:top w:val="single" w:sz="4" w:space="0" w:color="auto"/>
              <w:left w:val="single" w:sz="8" w:space="0" w:color="FFFFFF"/>
              <w:bottom w:val="single" w:sz="4" w:space="0" w:color="auto"/>
              <w:right w:val="single" w:sz="8" w:space="0" w:color="FFFFFF"/>
            </w:tcBorders>
            <w:shd w:val="clear" w:color="auto" w:fill="auto"/>
            <w:tcMar>
              <w:top w:w="13" w:type="dxa"/>
              <w:left w:w="13" w:type="dxa"/>
              <w:bottom w:w="0" w:type="dxa"/>
              <w:right w:w="13" w:type="dxa"/>
            </w:tcMar>
            <w:vAlign w:val="center"/>
            <w:hideMark/>
          </w:tcPr>
          <w:p w:rsidR="00A50889" w:rsidRPr="006424D9" w:rsidRDefault="00A50889" w:rsidP="00D261B9">
            <w:pPr>
              <w:jc w:val="center"/>
              <w:textAlignment w:val="center"/>
              <w:rPr>
                <w:rFonts w:ascii="Times New Roman" w:eastAsia="宋体" w:hAnsi="Times New Roman" w:cs="Times New Roman"/>
                <w:szCs w:val="21"/>
              </w:rPr>
            </w:pPr>
            <w:r w:rsidRPr="006424D9">
              <w:rPr>
                <w:rFonts w:ascii="Times New Roman" w:eastAsia="宋体" w:hAnsi="Times New Roman" w:cs="Times New Roman"/>
                <w:b/>
                <w:bCs/>
                <w:color w:val="000000" w:themeColor="dark1"/>
                <w:kern w:val="24"/>
                <w:szCs w:val="21"/>
              </w:rPr>
              <w:t>Region</w:t>
            </w:r>
          </w:p>
        </w:tc>
        <w:tc>
          <w:tcPr>
            <w:tcW w:w="1290" w:type="dxa"/>
            <w:tcBorders>
              <w:top w:val="single" w:sz="4" w:space="0" w:color="auto"/>
              <w:left w:val="single" w:sz="8" w:space="0" w:color="FFFFFF"/>
              <w:bottom w:val="single" w:sz="4" w:space="0" w:color="auto"/>
              <w:right w:val="single" w:sz="8" w:space="0" w:color="FFFFFF"/>
            </w:tcBorders>
            <w:shd w:val="clear" w:color="auto" w:fill="auto"/>
            <w:tcMar>
              <w:top w:w="13" w:type="dxa"/>
              <w:left w:w="13" w:type="dxa"/>
              <w:bottom w:w="0" w:type="dxa"/>
              <w:right w:w="13" w:type="dxa"/>
            </w:tcMar>
            <w:vAlign w:val="center"/>
            <w:hideMark/>
          </w:tcPr>
          <w:p w:rsidR="00A50889" w:rsidRPr="006424D9" w:rsidRDefault="00A50889" w:rsidP="00D261B9">
            <w:pPr>
              <w:jc w:val="center"/>
              <w:textAlignment w:val="bottom"/>
              <w:rPr>
                <w:rFonts w:ascii="Times New Roman" w:eastAsia="宋体" w:hAnsi="Times New Roman" w:cs="Times New Roman"/>
                <w:szCs w:val="21"/>
              </w:rPr>
            </w:pPr>
            <w:r w:rsidRPr="006424D9">
              <w:rPr>
                <w:rFonts w:ascii="Times New Roman" w:eastAsia="宋体" w:hAnsi="Times New Roman" w:cs="Times New Roman"/>
                <w:b/>
                <w:bCs/>
                <w:color w:val="000000" w:themeColor="dark1"/>
                <w:kern w:val="24"/>
                <w:szCs w:val="21"/>
              </w:rPr>
              <w:t>Education</w:t>
            </w:r>
          </w:p>
        </w:tc>
        <w:tc>
          <w:tcPr>
            <w:tcW w:w="794" w:type="dxa"/>
            <w:tcBorders>
              <w:top w:val="single" w:sz="4" w:space="0" w:color="auto"/>
              <w:left w:val="single" w:sz="8" w:space="0" w:color="FFFFFF"/>
              <w:bottom w:val="single" w:sz="4" w:space="0" w:color="auto"/>
              <w:right w:val="single" w:sz="8" w:space="0" w:color="FFFFFF"/>
            </w:tcBorders>
            <w:shd w:val="clear" w:color="auto" w:fill="auto"/>
            <w:vAlign w:val="center"/>
          </w:tcPr>
          <w:p w:rsidR="00A50889" w:rsidRPr="006424D9" w:rsidRDefault="00A50889" w:rsidP="00D261B9">
            <w:pPr>
              <w:jc w:val="center"/>
              <w:textAlignment w:val="center"/>
              <w:rPr>
                <w:rFonts w:ascii="Times New Roman" w:eastAsia="宋体" w:hAnsi="Times New Roman" w:cs="Times New Roman"/>
                <w:b/>
                <w:bCs/>
                <w:color w:val="000000" w:themeColor="dark1"/>
                <w:kern w:val="24"/>
                <w:szCs w:val="21"/>
              </w:rPr>
            </w:pPr>
            <w:r w:rsidRPr="006424D9">
              <w:rPr>
                <w:rFonts w:ascii="Times New Roman" w:eastAsia="宋体" w:hAnsi="Times New Roman" w:cs="Times New Roman"/>
                <w:b/>
                <w:bCs/>
                <w:color w:val="000000" w:themeColor="dark1"/>
                <w:kern w:val="24"/>
                <w:szCs w:val="21"/>
              </w:rPr>
              <w:t>Wage</w:t>
            </w:r>
          </w:p>
          <w:p w:rsidR="00A50889" w:rsidRPr="006424D9" w:rsidRDefault="00A50889" w:rsidP="00D261B9">
            <w:pPr>
              <w:jc w:val="center"/>
              <w:textAlignment w:val="center"/>
              <w:rPr>
                <w:rFonts w:ascii="Times New Roman" w:eastAsia="宋体" w:hAnsi="Times New Roman" w:cs="Times New Roman"/>
                <w:b/>
                <w:bCs/>
                <w:color w:val="000000" w:themeColor="dark1"/>
                <w:kern w:val="24"/>
                <w:szCs w:val="21"/>
              </w:rPr>
            </w:pPr>
            <w:r w:rsidRPr="006424D9">
              <w:rPr>
                <w:rFonts w:ascii="Times New Roman" w:eastAsia="宋体" w:hAnsi="Times New Roman" w:cs="Times New Roman"/>
                <w:b/>
                <w:bCs/>
                <w:color w:val="000000" w:themeColor="dark1"/>
                <w:kern w:val="24"/>
                <w:szCs w:val="21"/>
              </w:rPr>
              <w:t>(Yuan)</w:t>
            </w:r>
          </w:p>
        </w:tc>
        <w:tc>
          <w:tcPr>
            <w:tcW w:w="550" w:type="dxa"/>
            <w:tcBorders>
              <w:top w:val="single" w:sz="4" w:space="0" w:color="auto"/>
              <w:left w:val="single" w:sz="8" w:space="0" w:color="FFFFFF"/>
              <w:bottom w:val="single" w:sz="4" w:space="0" w:color="auto"/>
              <w:right w:val="single" w:sz="8" w:space="0" w:color="FFFFFF"/>
            </w:tcBorders>
            <w:shd w:val="clear" w:color="auto" w:fill="auto"/>
            <w:vAlign w:val="center"/>
          </w:tcPr>
          <w:p w:rsidR="00A50889" w:rsidRPr="006424D9" w:rsidRDefault="00A50889" w:rsidP="00D261B9">
            <w:pPr>
              <w:jc w:val="center"/>
              <w:textAlignment w:val="center"/>
              <w:rPr>
                <w:rFonts w:ascii="Times New Roman" w:eastAsia="宋体" w:hAnsi="Times New Roman" w:cs="Times New Roman"/>
                <w:szCs w:val="21"/>
              </w:rPr>
            </w:pPr>
            <w:r w:rsidRPr="006424D9">
              <w:rPr>
                <w:rFonts w:ascii="Times New Roman" w:eastAsia="宋体" w:hAnsi="Times New Roman" w:cs="Times New Roman"/>
                <w:b/>
                <w:bCs/>
                <w:color w:val="000000" w:themeColor="dark1"/>
                <w:kern w:val="24"/>
                <w:szCs w:val="21"/>
              </w:rPr>
              <w:t>No.</w:t>
            </w:r>
          </w:p>
        </w:tc>
        <w:tc>
          <w:tcPr>
            <w:tcW w:w="639" w:type="dxa"/>
            <w:tcBorders>
              <w:top w:val="single" w:sz="4" w:space="0" w:color="auto"/>
              <w:left w:val="single" w:sz="8" w:space="0" w:color="FFFFFF"/>
              <w:bottom w:val="single" w:sz="4" w:space="0" w:color="auto"/>
              <w:right w:val="single" w:sz="8" w:space="0" w:color="FFFFFF"/>
            </w:tcBorders>
            <w:shd w:val="clear" w:color="auto" w:fill="auto"/>
            <w:vAlign w:val="center"/>
          </w:tcPr>
          <w:p w:rsidR="00A50889" w:rsidRPr="006424D9" w:rsidRDefault="00A50889" w:rsidP="00D261B9">
            <w:pPr>
              <w:jc w:val="center"/>
              <w:textAlignment w:val="center"/>
              <w:rPr>
                <w:rFonts w:ascii="Times New Roman" w:eastAsia="宋体" w:hAnsi="Times New Roman" w:cs="Times New Roman"/>
                <w:szCs w:val="21"/>
              </w:rPr>
            </w:pPr>
            <w:r w:rsidRPr="006424D9">
              <w:rPr>
                <w:rFonts w:ascii="Times New Roman" w:eastAsia="宋体" w:hAnsi="Times New Roman" w:cs="Times New Roman"/>
                <w:szCs w:val="21"/>
              </w:rPr>
              <w:t>Gender</w:t>
            </w:r>
          </w:p>
        </w:tc>
        <w:tc>
          <w:tcPr>
            <w:tcW w:w="650" w:type="dxa"/>
            <w:tcBorders>
              <w:top w:val="single" w:sz="4" w:space="0" w:color="auto"/>
              <w:left w:val="single" w:sz="8" w:space="0" w:color="FFFFFF"/>
              <w:bottom w:val="single" w:sz="4" w:space="0" w:color="auto"/>
              <w:right w:val="single" w:sz="8" w:space="0" w:color="FFFFFF"/>
            </w:tcBorders>
            <w:shd w:val="clear" w:color="auto" w:fill="auto"/>
            <w:vAlign w:val="center"/>
          </w:tcPr>
          <w:p w:rsidR="00A50889" w:rsidRPr="006424D9" w:rsidRDefault="00A50889" w:rsidP="00D261B9">
            <w:pPr>
              <w:jc w:val="center"/>
              <w:textAlignment w:val="center"/>
              <w:rPr>
                <w:rFonts w:ascii="Times New Roman" w:eastAsia="宋体" w:hAnsi="Times New Roman" w:cs="Times New Roman"/>
                <w:szCs w:val="21"/>
              </w:rPr>
            </w:pPr>
            <w:r w:rsidRPr="006424D9">
              <w:rPr>
                <w:rFonts w:ascii="Times New Roman" w:eastAsia="宋体" w:hAnsi="Times New Roman" w:cs="Times New Roman"/>
                <w:b/>
                <w:bCs/>
                <w:color w:val="000000" w:themeColor="dark1"/>
                <w:kern w:val="24"/>
                <w:szCs w:val="21"/>
              </w:rPr>
              <w:t>Region</w:t>
            </w:r>
          </w:p>
        </w:tc>
        <w:tc>
          <w:tcPr>
            <w:tcW w:w="1284" w:type="dxa"/>
            <w:tcBorders>
              <w:top w:val="single" w:sz="4" w:space="0" w:color="auto"/>
              <w:left w:val="single" w:sz="8" w:space="0" w:color="FFFFFF"/>
              <w:bottom w:val="single" w:sz="4" w:space="0" w:color="auto"/>
              <w:right w:val="single" w:sz="8" w:space="0" w:color="FFFFFF"/>
            </w:tcBorders>
            <w:shd w:val="clear" w:color="auto" w:fill="auto"/>
            <w:vAlign w:val="center"/>
          </w:tcPr>
          <w:p w:rsidR="00A50889" w:rsidRPr="006424D9" w:rsidRDefault="00A50889" w:rsidP="00D261B9">
            <w:pPr>
              <w:jc w:val="center"/>
              <w:textAlignment w:val="bottom"/>
              <w:rPr>
                <w:rFonts w:ascii="Times New Roman" w:eastAsia="宋体" w:hAnsi="Times New Roman" w:cs="Times New Roman"/>
                <w:szCs w:val="21"/>
              </w:rPr>
            </w:pPr>
            <w:r w:rsidRPr="006424D9">
              <w:rPr>
                <w:rFonts w:ascii="Times New Roman" w:eastAsia="宋体" w:hAnsi="Times New Roman" w:cs="Times New Roman"/>
                <w:b/>
                <w:bCs/>
                <w:color w:val="000000" w:themeColor="dark1"/>
                <w:kern w:val="24"/>
                <w:szCs w:val="21"/>
              </w:rPr>
              <w:t>Education</w:t>
            </w:r>
          </w:p>
        </w:tc>
        <w:tc>
          <w:tcPr>
            <w:tcW w:w="986" w:type="dxa"/>
            <w:tcBorders>
              <w:top w:val="single" w:sz="4" w:space="0" w:color="auto"/>
              <w:left w:val="single" w:sz="8" w:space="0" w:color="FFFFFF"/>
              <w:bottom w:val="single" w:sz="4" w:space="0" w:color="auto"/>
              <w:right w:val="single" w:sz="8" w:space="0" w:color="FFFFFF"/>
            </w:tcBorders>
            <w:shd w:val="clear" w:color="auto" w:fill="auto"/>
            <w:vAlign w:val="center"/>
          </w:tcPr>
          <w:p w:rsidR="00A50889" w:rsidRPr="006424D9" w:rsidRDefault="00A50889" w:rsidP="00D261B9">
            <w:pPr>
              <w:jc w:val="center"/>
              <w:textAlignment w:val="bottom"/>
              <w:rPr>
                <w:rFonts w:ascii="Times New Roman" w:eastAsia="宋体" w:hAnsi="Times New Roman" w:cs="Times New Roman"/>
                <w:b/>
                <w:bCs/>
                <w:color w:val="000000" w:themeColor="dark1"/>
                <w:kern w:val="24"/>
                <w:szCs w:val="21"/>
              </w:rPr>
            </w:pPr>
            <w:r w:rsidRPr="006424D9">
              <w:rPr>
                <w:rFonts w:ascii="Times New Roman" w:eastAsia="宋体" w:hAnsi="Times New Roman" w:cs="Times New Roman"/>
                <w:b/>
                <w:bCs/>
                <w:color w:val="000000" w:themeColor="dark1"/>
                <w:kern w:val="24"/>
                <w:szCs w:val="21"/>
              </w:rPr>
              <w:t>Wage (Yuan)</w:t>
            </w:r>
          </w:p>
        </w:tc>
      </w:tr>
      <w:tr w:rsidR="00D2155B" w:rsidRPr="006424D9" w:rsidTr="00D261B9">
        <w:trPr>
          <w:trHeight w:val="170"/>
        </w:trPr>
        <w:tc>
          <w:tcPr>
            <w:tcW w:w="551" w:type="dxa"/>
            <w:tcBorders>
              <w:top w:val="single" w:sz="4" w:space="0" w:color="auto"/>
              <w:left w:val="single" w:sz="8" w:space="0" w:color="FFFFFF"/>
              <w:bottom w:val="single" w:sz="8" w:space="0" w:color="FFFFFF"/>
              <w:right w:val="single" w:sz="8" w:space="0" w:color="FFFFFF"/>
            </w:tcBorders>
            <w:shd w:val="clear" w:color="auto" w:fill="auto"/>
            <w:tcMar>
              <w:top w:w="13" w:type="dxa"/>
              <w:left w:w="13" w:type="dxa"/>
              <w:bottom w:w="0" w:type="dxa"/>
              <w:right w:w="13" w:type="dxa"/>
            </w:tcMar>
            <w:vAlign w:val="center"/>
            <w:hideMark/>
          </w:tcPr>
          <w:p w:rsidR="00A50889" w:rsidRPr="006424D9" w:rsidRDefault="00A50889" w:rsidP="00D261B9">
            <w:pPr>
              <w:jc w:val="center"/>
              <w:textAlignment w:val="center"/>
              <w:rPr>
                <w:rFonts w:ascii="Times New Roman" w:eastAsia="宋体" w:hAnsi="Times New Roman" w:cs="Times New Roman"/>
                <w:szCs w:val="21"/>
              </w:rPr>
            </w:pPr>
            <w:r w:rsidRPr="006424D9">
              <w:rPr>
                <w:rFonts w:ascii="Times New Roman" w:eastAsia="宋体" w:hAnsi="Times New Roman" w:cs="Times New Roman"/>
                <w:color w:val="000000" w:themeColor="dark1"/>
                <w:kern w:val="24"/>
                <w:szCs w:val="21"/>
              </w:rPr>
              <w:t>L1</w:t>
            </w:r>
          </w:p>
        </w:tc>
        <w:tc>
          <w:tcPr>
            <w:tcW w:w="703" w:type="dxa"/>
            <w:vMerge w:val="restart"/>
            <w:tcBorders>
              <w:top w:val="single" w:sz="4" w:space="0" w:color="auto"/>
              <w:left w:val="single" w:sz="8" w:space="0" w:color="FFFFFF"/>
              <w:bottom w:val="single" w:sz="8" w:space="0" w:color="FFFFFF"/>
              <w:right w:val="single" w:sz="8" w:space="0" w:color="FFFFFF"/>
            </w:tcBorders>
            <w:shd w:val="clear" w:color="auto" w:fill="auto"/>
            <w:tcMar>
              <w:top w:w="13" w:type="dxa"/>
              <w:left w:w="13" w:type="dxa"/>
              <w:bottom w:w="0" w:type="dxa"/>
              <w:right w:w="13" w:type="dxa"/>
            </w:tcMar>
            <w:vAlign w:val="center"/>
            <w:hideMark/>
          </w:tcPr>
          <w:p w:rsidR="00A50889" w:rsidRPr="006424D9" w:rsidRDefault="00A50889" w:rsidP="00D261B9">
            <w:pPr>
              <w:jc w:val="center"/>
              <w:textAlignment w:val="center"/>
              <w:rPr>
                <w:rFonts w:ascii="Times New Roman" w:eastAsia="宋体" w:hAnsi="Times New Roman" w:cs="Times New Roman"/>
                <w:szCs w:val="21"/>
              </w:rPr>
            </w:pPr>
            <w:r w:rsidRPr="006424D9">
              <w:rPr>
                <w:rFonts w:ascii="Times New Roman" w:eastAsia="宋体" w:hAnsi="Times New Roman" w:cs="Times New Roman"/>
                <w:color w:val="000000" w:themeColor="dark1"/>
                <w:kern w:val="24"/>
                <w:szCs w:val="21"/>
              </w:rPr>
              <w:t>Male</w:t>
            </w:r>
          </w:p>
        </w:tc>
        <w:tc>
          <w:tcPr>
            <w:tcW w:w="656" w:type="dxa"/>
            <w:vMerge w:val="restart"/>
            <w:tcBorders>
              <w:top w:val="single" w:sz="4" w:space="0" w:color="auto"/>
              <w:left w:val="single" w:sz="8" w:space="0" w:color="FFFFFF"/>
              <w:bottom w:val="single" w:sz="8" w:space="0" w:color="FFFFFF"/>
              <w:right w:val="single" w:sz="8" w:space="0" w:color="FFFFFF"/>
            </w:tcBorders>
            <w:shd w:val="clear" w:color="auto" w:fill="auto"/>
            <w:tcMar>
              <w:top w:w="13" w:type="dxa"/>
              <w:left w:w="13" w:type="dxa"/>
              <w:bottom w:w="0" w:type="dxa"/>
              <w:right w:w="13" w:type="dxa"/>
            </w:tcMar>
            <w:vAlign w:val="center"/>
            <w:hideMark/>
          </w:tcPr>
          <w:p w:rsidR="00A50889" w:rsidRPr="006424D9" w:rsidRDefault="00A50889" w:rsidP="00D261B9">
            <w:pPr>
              <w:jc w:val="center"/>
              <w:textAlignment w:val="center"/>
              <w:rPr>
                <w:rFonts w:ascii="Times New Roman" w:eastAsia="宋体" w:hAnsi="Times New Roman" w:cs="Times New Roman"/>
                <w:szCs w:val="21"/>
              </w:rPr>
            </w:pPr>
            <w:r w:rsidRPr="006424D9">
              <w:rPr>
                <w:rFonts w:ascii="Times New Roman" w:eastAsia="宋体" w:hAnsi="Times New Roman" w:cs="Times New Roman"/>
                <w:color w:val="000000" w:themeColor="dark1"/>
                <w:kern w:val="24"/>
                <w:szCs w:val="21"/>
              </w:rPr>
              <w:t>Urban</w:t>
            </w:r>
          </w:p>
        </w:tc>
        <w:tc>
          <w:tcPr>
            <w:tcW w:w="1290" w:type="dxa"/>
            <w:tcBorders>
              <w:top w:val="single" w:sz="4" w:space="0" w:color="auto"/>
              <w:left w:val="single" w:sz="8" w:space="0" w:color="FFFFFF"/>
              <w:bottom w:val="single" w:sz="8" w:space="0" w:color="FFFFFF"/>
              <w:right w:val="single" w:sz="8" w:space="0" w:color="FFFFFF"/>
            </w:tcBorders>
            <w:shd w:val="clear" w:color="auto" w:fill="auto"/>
            <w:tcMar>
              <w:top w:w="13" w:type="dxa"/>
              <w:left w:w="13" w:type="dxa"/>
              <w:bottom w:w="0" w:type="dxa"/>
              <w:right w:w="13" w:type="dxa"/>
            </w:tcMar>
            <w:vAlign w:val="center"/>
            <w:hideMark/>
          </w:tcPr>
          <w:p w:rsidR="00A50889" w:rsidRPr="006424D9" w:rsidRDefault="00A50889" w:rsidP="00D261B9">
            <w:pPr>
              <w:jc w:val="center"/>
              <w:rPr>
                <w:rFonts w:ascii="Times New Roman" w:hAnsi="Times New Roman" w:cs="Times New Roman"/>
                <w:szCs w:val="21"/>
              </w:rPr>
            </w:pPr>
            <w:r w:rsidRPr="006424D9">
              <w:rPr>
                <w:rFonts w:ascii="Times New Roman" w:hAnsi="Times New Roman" w:cs="Times New Roman"/>
                <w:szCs w:val="21"/>
              </w:rPr>
              <w:t>unlettered</w:t>
            </w:r>
          </w:p>
        </w:tc>
        <w:tc>
          <w:tcPr>
            <w:tcW w:w="794" w:type="dxa"/>
            <w:tcBorders>
              <w:top w:val="single" w:sz="4" w:space="0" w:color="auto"/>
              <w:left w:val="single" w:sz="8" w:space="0" w:color="FFFFFF"/>
              <w:bottom w:val="single" w:sz="8" w:space="0" w:color="FFFFFF"/>
              <w:right w:val="single" w:sz="8" w:space="0" w:color="FFFFFF"/>
            </w:tcBorders>
            <w:shd w:val="clear" w:color="auto" w:fill="auto"/>
            <w:vAlign w:val="center"/>
          </w:tcPr>
          <w:p w:rsidR="00A50889" w:rsidRPr="006424D9" w:rsidRDefault="00A50889" w:rsidP="00D261B9">
            <w:pPr>
              <w:jc w:val="center"/>
              <w:textAlignment w:val="bottom"/>
              <w:rPr>
                <w:rFonts w:ascii="Times New Roman" w:eastAsia="宋体" w:hAnsi="Times New Roman" w:cs="Times New Roman"/>
                <w:color w:val="000000" w:themeColor="dark1"/>
                <w:kern w:val="24"/>
                <w:szCs w:val="21"/>
              </w:rPr>
            </w:pPr>
            <w:r w:rsidRPr="006424D9">
              <w:rPr>
                <w:rFonts w:ascii="Times New Roman" w:eastAsia="宋体" w:hAnsi="Times New Roman" w:cs="Times New Roman"/>
                <w:color w:val="000000" w:themeColor="dark1"/>
                <w:kern w:val="24"/>
                <w:szCs w:val="21"/>
              </w:rPr>
              <w:t>23431</w:t>
            </w:r>
          </w:p>
        </w:tc>
        <w:tc>
          <w:tcPr>
            <w:tcW w:w="550" w:type="dxa"/>
            <w:tcBorders>
              <w:top w:val="single" w:sz="4" w:space="0" w:color="auto"/>
              <w:left w:val="single" w:sz="8" w:space="0" w:color="FFFFFF"/>
              <w:bottom w:val="single" w:sz="8" w:space="0" w:color="FFFFFF"/>
              <w:right w:val="single" w:sz="8" w:space="0" w:color="FFFFFF"/>
            </w:tcBorders>
            <w:shd w:val="clear" w:color="auto" w:fill="auto"/>
            <w:vAlign w:val="center"/>
          </w:tcPr>
          <w:p w:rsidR="00A50889" w:rsidRPr="006424D9" w:rsidRDefault="00A50889" w:rsidP="00D261B9">
            <w:pPr>
              <w:jc w:val="center"/>
              <w:textAlignment w:val="bottom"/>
              <w:rPr>
                <w:rFonts w:ascii="Times New Roman" w:eastAsia="宋体" w:hAnsi="Times New Roman" w:cs="Times New Roman"/>
                <w:color w:val="000000" w:themeColor="dark1"/>
                <w:kern w:val="24"/>
                <w:szCs w:val="21"/>
              </w:rPr>
            </w:pPr>
            <w:r w:rsidRPr="006424D9">
              <w:rPr>
                <w:rFonts w:ascii="Times New Roman" w:eastAsia="宋体" w:hAnsi="Times New Roman" w:cs="Times New Roman"/>
                <w:color w:val="000000" w:themeColor="dark1"/>
                <w:kern w:val="24"/>
                <w:szCs w:val="21"/>
              </w:rPr>
              <w:t>L15</w:t>
            </w:r>
          </w:p>
        </w:tc>
        <w:tc>
          <w:tcPr>
            <w:tcW w:w="639" w:type="dxa"/>
            <w:vMerge w:val="restart"/>
            <w:tcBorders>
              <w:top w:val="single" w:sz="4" w:space="0" w:color="auto"/>
              <w:left w:val="single" w:sz="8" w:space="0" w:color="FFFFFF"/>
              <w:right w:val="single" w:sz="8" w:space="0" w:color="FFFFFF"/>
            </w:tcBorders>
            <w:shd w:val="clear" w:color="auto" w:fill="auto"/>
            <w:vAlign w:val="center"/>
          </w:tcPr>
          <w:p w:rsidR="00A50889" w:rsidRPr="006424D9" w:rsidRDefault="00A50889" w:rsidP="00D261B9">
            <w:pPr>
              <w:jc w:val="center"/>
              <w:textAlignment w:val="bottom"/>
              <w:rPr>
                <w:rFonts w:ascii="Times New Roman" w:eastAsia="宋体" w:hAnsi="Times New Roman" w:cs="Times New Roman"/>
                <w:color w:val="000000" w:themeColor="dark1"/>
                <w:kern w:val="24"/>
                <w:szCs w:val="21"/>
              </w:rPr>
            </w:pPr>
            <w:r w:rsidRPr="006424D9">
              <w:rPr>
                <w:rFonts w:ascii="Times New Roman" w:eastAsia="宋体" w:hAnsi="Times New Roman" w:cs="Times New Roman"/>
                <w:color w:val="000000" w:themeColor="dark1"/>
                <w:kern w:val="24"/>
                <w:szCs w:val="21"/>
              </w:rPr>
              <w:t>Female</w:t>
            </w:r>
          </w:p>
        </w:tc>
        <w:tc>
          <w:tcPr>
            <w:tcW w:w="650" w:type="dxa"/>
            <w:vMerge w:val="restart"/>
            <w:tcBorders>
              <w:top w:val="single" w:sz="4" w:space="0" w:color="auto"/>
              <w:left w:val="single" w:sz="8" w:space="0" w:color="FFFFFF"/>
              <w:right w:val="single" w:sz="8" w:space="0" w:color="FFFFFF"/>
            </w:tcBorders>
            <w:shd w:val="clear" w:color="auto" w:fill="auto"/>
            <w:vAlign w:val="center"/>
          </w:tcPr>
          <w:p w:rsidR="00A50889" w:rsidRPr="006424D9" w:rsidRDefault="00A50889" w:rsidP="00D261B9">
            <w:pPr>
              <w:jc w:val="center"/>
              <w:textAlignment w:val="bottom"/>
              <w:rPr>
                <w:rFonts w:ascii="Times New Roman" w:eastAsia="宋体" w:hAnsi="Times New Roman" w:cs="Times New Roman"/>
                <w:color w:val="000000" w:themeColor="dark1"/>
                <w:kern w:val="24"/>
                <w:szCs w:val="21"/>
              </w:rPr>
            </w:pPr>
            <w:r w:rsidRPr="006424D9">
              <w:rPr>
                <w:rFonts w:ascii="Times New Roman" w:eastAsia="宋体" w:hAnsi="Times New Roman" w:cs="Times New Roman"/>
                <w:color w:val="000000" w:themeColor="dark1"/>
                <w:kern w:val="24"/>
                <w:szCs w:val="21"/>
              </w:rPr>
              <w:t>Urban</w:t>
            </w:r>
          </w:p>
        </w:tc>
        <w:tc>
          <w:tcPr>
            <w:tcW w:w="1284" w:type="dxa"/>
            <w:tcBorders>
              <w:top w:val="single" w:sz="4" w:space="0" w:color="auto"/>
              <w:left w:val="single" w:sz="8" w:space="0" w:color="FFFFFF"/>
              <w:bottom w:val="single" w:sz="8" w:space="0" w:color="FFFFFF"/>
              <w:right w:val="single" w:sz="8" w:space="0" w:color="FFFFFF"/>
            </w:tcBorders>
            <w:shd w:val="clear" w:color="auto" w:fill="auto"/>
            <w:vAlign w:val="center"/>
          </w:tcPr>
          <w:p w:rsidR="00A50889" w:rsidRPr="006424D9" w:rsidRDefault="00A50889" w:rsidP="00D261B9">
            <w:pPr>
              <w:widowControl/>
              <w:jc w:val="center"/>
              <w:rPr>
                <w:rFonts w:ascii="Times New Roman" w:eastAsia="等线" w:hAnsi="Times New Roman" w:cs="Times New Roman"/>
                <w:color w:val="000000"/>
                <w:szCs w:val="21"/>
              </w:rPr>
            </w:pPr>
            <w:r w:rsidRPr="006424D9">
              <w:rPr>
                <w:rFonts w:ascii="Times New Roman" w:eastAsia="等线" w:hAnsi="Times New Roman" w:cs="Times New Roman"/>
                <w:color w:val="000000"/>
                <w:szCs w:val="21"/>
              </w:rPr>
              <w:t>unlettered</w:t>
            </w:r>
          </w:p>
        </w:tc>
        <w:tc>
          <w:tcPr>
            <w:tcW w:w="986" w:type="dxa"/>
            <w:tcBorders>
              <w:top w:val="single" w:sz="4" w:space="0" w:color="auto"/>
              <w:left w:val="single" w:sz="8" w:space="0" w:color="FFFFFF"/>
              <w:bottom w:val="single" w:sz="8" w:space="0" w:color="FFFFFF"/>
              <w:right w:val="single" w:sz="8" w:space="0" w:color="FFFFFF"/>
            </w:tcBorders>
            <w:shd w:val="clear" w:color="auto" w:fill="auto"/>
            <w:vAlign w:val="center"/>
          </w:tcPr>
          <w:p w:rsidR="00A50889" w:rsidRPr="006424D9" w:rsidRDefault="00A50889" w:rsidP="00D261B9">
            <w:pPr>
              <w:jc w:val="center"/>
              <w:textAlignment w:val="bottom"/>
              <w:rPr>
                <w:rFonts w:ascii="Times New Roman" w:eastAsia="宋体" w:hAnsi="Times New Roman" w:cs="Times New Roman"/>
                <w:color w:val="000000" w:themeColor="dark1"/>
                <w:kern w:val="24"/>
                <w:szCs w:val="21"/>
              </w:rPr>
            </w:pPr>
            <w:r w:rsidRPr="006424D9">
              <w:rPr>
                <w:rFonts w:ascii="Times New Roman" w:eastAsia="宋体" w:hAnsi="Times New Roman" w:cs="Times New Roman"/>
                <w:color w:val="000000" w:themeColor="dark1"/>
                <w:kern w:val="24"/>
                <w:szCs w:val="21"/>
              </w:rPr>
              <w:t>14356</w:t>
            </w:r>
          </w:p>
        </w:tc>
      </w:tr>
      <w:tr w:rsidR="00A50889" w:rsidRPr="006424D9" w:rsidTr="00D261B9">
        <w:trPr>
          <w:trHeight w:val="27"/>
        </w:trPr>
        <w:tc>
          <w:tcPr>
            <w:tcW w:w="551" w:type="dxa"/>
            <w:tcBorders>
              <w:top w:val="single" w:sz="8" w:space="0" w:color="FFFFFF"/>
              <w:left w:val="single" w:sz="8" w:space="0" w:color="FFFFFF"/>
              <w:bottom w:val="single" w:sz="8" w:space="0" w:color="FFFFFF"/>
              <w:right w:val="single" w:sz="8" w:space="0" w:color="FFFFFF"/>
            </w:tcBorders>
            <w:shd w:val="clear" w:color="auto" w:fill="auto"/>
            <w:tcMar>
              <w:top w:w="13" w:type="dxa"/>
              <w:left w:w="13" w:type="dxa"/>
              <w:bottom w:w="0" w:type="dxa"/>
              <w:right w:w="13" w:type="dxa"/>
            </w:tcMar>
            <w:vAlign w:val="center"/>
            <w:hideMark/>
          </w:tcPr>
          <w:p w:rsidR="00A50889" w:rsidRPr="006424D9" w:rsidRDefault="00A50889" w:rsidP="00D261B9">
            <w:pPr>
              <w:jc w:val="center"/>
              <w:textAlignment w:val="center"/>
              <w:rPr>
                <w:rFonts w:ascii="Times New Roman" w:eastAsia="宋体" w:hAnsi="Times New Roman" w:cs="Times New Roman"/>
                <w:szCs w:val="21"/>
              </w:rPr>
            </w:pPr>
            <w:r w:rsidRPr="006424D9">
              <w:rPr>
                <w:rFonts w:ascii="Times New Roman" w:eastAsia="宋体" w:hAnsi="Times New Roman" w:cs="Times New Roman"/>
                <w:color w:val="000000" w:themeColor="dark1"/>
                <w:kern w:val="24"/>
                <w:szCs w:val="21"/>
              </w:rPr>
              <w:t>L2</w:t>
            </w:r>
          </w:p>
        </w:tc>
        <w:tc>
          <w:tcPr>
            <w:tcW w:w="703" w:type="dxa"/>
            <w:vMerge/>
            <w:tcBorders>
              <w:top w:val="single" w:sz="8" w:space="0" w:color="FFFFFF"/>
              <w:left w:val="single" w:sz="8" w:space="0" w:color="FFFFFF"/>
              <w:bottom w:val="single" w:sz="8" w:space="0" w:color="FFFFFF"/>
              <w:right w:val="single" w:sz="8" w:space="0" w:color="FFFFFF"/>
            </w:tcBorders>
            <w:shd w:val="clear" w:color="auto" w:fill="auto"/>
            <w:vAlign w:val="center"/>
            <w:hideMark/>
          </w:tcPr>
          <w:p w:rsidR="00A50889" w:rsidRPr="006424D9" w:rsidRDefault="00A50889" w:rsidP="00D261B9">
            <w:pPr>
              <w:jc w:val="center"/>
              <w:rPr>
                <w:rFonts w:ascii="Times New Roman" w:eastAsia="宋体" w:hAnsi="Times New Roman" w:cs="Times New Roman"/>
                <w:szCs w:val="21"/>
              </w:rPr>
            </w:pPr>
          </w:p>
        </w:tc>
        <w:tc>
          <w:tcPr>
            <w:tcW w:w="656" w:type="dxa"/>
            <w:vMerge/>
            <w:tcBorders>
              <w:top w:val="single" w:sz="8" w:space="0" w:color="FFFFFF"/>
              <w:left w:val="single" w:sz="8" w:space="0" w:color="FFFFFF"/>
              <w:bottom w:val="single" w:sz="8" w:space="0" w:color="FFFFFF"/>
              <w:right w:val="single" w:sz="8" w:space="0" w:color="FFFFFF"/>
            </w:tcBorders>
            <w:shd w:val="clear" w:color="auto" w:fill="auto"/>
            <w:vAlign w:val="center"/>
            <w:hideMark/>
          </w:tcPr>
          <w:p w:rsidR="00A50889" w:rsidRPr="006424D9" w:rsidRDefault="00A50889" w:rsidP="00D261B9">
            <w:pPr>
              <w:jc w:val="center"/>
              <w:rPr>
                <w:rFonts w:ascii="Times New Roman" w:eastAsia="宋体" w:hAnsi="Times New Roman" w:cs="Times New Roman"/>
                <w:szCs w:val="21"/>
              </w:rPr>
            </w:pPr>
          </w:p>
        </w:tc>
        <w:tc>
          <w:tcPr>
            <w:tcW w:w="1290" w:type="dxa"/>
            <w:tcBorders>
              <w:top w:val="single" w:sz="8" w:space="0" w:color="FFFFFF"/>
              <w:left w:val="single" w:sz="8" w:space="0" w:color="FFFFFF"/>
              <w:bottom w:val="single" w:sz="8" w:space="0" w:color="FFFFFF"/>
              <w:right w:val="single" w:sz="8" w:space="0" w:color="FFFFFF"/>
            </w:tcBorders>
            <w:shd w:val="clear" w:color="auto" w:fill="auto"/>
            <w:tcMar>
              <w:top w:w="13" w:type="dxa"/>
              <w:left w:w="13" w:type="dxa"/>
              <w:bottom w:w="0" w:type="dxa"/>
              <w:right w:w="13" w:type="dxa"/>
            </w:tcMar>
            <w:vAlign w:val="center"/>
            <w:hideMark/>
          </w:tcPr>
          <w:p w:rsidR="00A50889" w:rsidRPr="006424D9" w:rsidRDefault="00A50889" w:rsidP="00D261B9">
            <w:pPr>
              <w:jc w:val="center"/>
              <w:rPr>
                <w:rFonts w:ascii="Times New Roman" w:hAnsi="Times New Roman" w:cs="Times New Roman"/>
                <w:szCs w:val="21"/>
              </w:rPr>
            </w:pPr>
            <w:r w:rsidRPr="006424D9">
              <w:rPr>
                <w:rFonts w:ascii="Times New Roman" w:hAnsi="Times New Roman" w:cs="Times New Roman"/>
                <w:szCs w:val="21"/>
              </w:rPr>
              <w:t>elementary school</w:t>
            </w:r>
          </w:p>
        </w:tc>
        <w:tc>
          <w:tcPr>
            <w:tcW w:w="794" w:type="dxa"/>
            <w:tcBorders>
              <w:top w:val="single" w:sz="8" w:space="0" w:color="FFFFFF"/>
              <w:left w:val="single" w:sz="8" w:space="0" w:color="FFFFFF"/>
              <w:bottom w:val="single" w:sz="8" w:space="0" w:color="FFFFFF"/>
              <w:right w:val="single" w:sz="8" w:space="0" w:color="FFFFFF"/>
            </w:tcBorders>
            <w:shd w:val="clear" w:color="auto" w:fill="auto"/>
            <w:vAlign w:val="center"/>
          </w:tcPr>
          <w:p w:rsidR="00A50889" w:rsidRPr="006424D9" w:rsidRDefault="00A50889" w:rsidP="00D261B9">
            <w:pPr>
              <w:jc w:val="center"/>
              <w:textAlignment w:val="bottom"/>
              <w:rPr>
                <w:rFonts w:ascii="Times New Roman" w:eastAsia="宋体" w:hAnsi="Times New Roman" w:cs="Times New Roman"/>
                <w:color w:val="000000" w:themeColor="dark1"/>
                <w:kern w:val="24"/>
                <w:szCs w:val="21"/>
              </w:rPr>
            </w:pPr>
            <w:r w:rsidRPr="006424D9">
              <w:rPr>
                <w:rFonts w:ascii="Times New Roman" w:eastAsia="宋体" w:hAnsi="Times New Roman" w:cs="Times New Roman"/>
                <w:color w:val="000000" w:themeColor="dark1"/>
                <w:kern w:val="24"/>
                <w:szCs w:val="21"/>
              </w:rPr>
              <w:t>26275</w:t>
            </w:r>
          </w:p>
        </w:tc>
        <w:tc>
          <w:tcPr>
            <w:tcW w:w="550" w:type="dxa"/>
            <w:tcBorders>
              <w:top w:val="single" w:sz="8" w:space="0" w:color="FFFFFF"/>
              <w:left w:val="single" w:sz="8" w:space="0" w:color="FFFFFF"/>
              <w:bottom w:val="single" w:sz="8" w:space="0" w:color="FFFFFF"/>
              <w:right w:val="single" w:sz="8" w:space="0" w:color="FFFFFF"/>
            </w:tcBorders>
            <w:shd w:val="clear" w:color="auto" w:fill="auto"/>
            <w:vAlign w:val="center"/>
          </w:tcPr>
          <w:p w:rsidR="00A50889" w:rsidRPr="006424D9" w:rsidRDefault="00A50889" w:rsidP="00D261B9">
            <w:pPr>
              <w:jc w:val="center"/>
              <w:textAlignment w:val="bottom"/>
              <w:rPr>
                <w:rFonts w:ascii="Times New Roman" w:eastAsia="宋体" w:hAnsi="Times New Roman" w:cs="Times New Roman"/>
                <w:color w:val="000000" w:themeColor="dark1"/>
                <w:kern w:val="24"/>
                <w:szCs w:val="21"/>
              </w:rPr>
            </w:pPr>
            <w:r w:rsidRPr="006424D9">
              <w:rPr>
                <w:rFonts w:ascii="Times New Roman" w:eastAsia="宋体" w:hAnsi="Times New Roman" w:cs="Times New Roman"/>
                <w:color w:val="000000" w:themeColor="dark1"/>
                <w:kern w:val="24"/>
                <w:szCs w:val="21"/>
              </w:rPr>
              <w:t>L16</w:t>
            </w:r>
          </w:p>
        </w:tc>
        <w:tc>
          <w:tcPr>
            <w:tcW w:w="639" w:type="dxa"/>
            <w:vMerge/>
            <w:tcBorders>
              <w:left w:val="single" w:sz="8" w:space="0" w:color="FFFFFF"/>
              <w:right w:val="single" w:sz="8" w:space="0" w:color="FFFFFF"/>
            </w:tcBorders>
            <w:shd w:val="clear" w:color="auto" w:fill="auto"/>
            <w:vAlign w:val="center"/>
          </w:tcPr>
          <w:p w:rsidR="00A50889" w:rsidRPr="006424D9" w:rsidRDefault="00A50889" w:rsidP="00D261B9">
            <w:pPr>
              <w:jc w:val="center"/>
              <w:textAlignment w:val="bottom"/>
              <w:rPr>
                <w:rFonts w:ascii="Times New Roman" w:eastAsia="宋体" w:hAnsi="Times New Roman" w:cs="Times New Roman"/>
                <w:color w:val="000000" w:themeColor="dark1"/>
                <w:kern w:val="24"/>
                <w:szCs w:val="21"/>
              </w:rPr>
            </w:pPr>
          </w:p>
        </w:tc>
        <w:tc>
          <w:tcPr>
            <w:tcW w:w="650" w:type="dxa"/>
            <w:vMerge/>
            <w:tcBorders>
              <w:left w:val="single" w:sz="8" w:space="0" w:color="FFFFFF"/>
              <w:right w:val="single" w:sz="8" w:space="0" w:color="FFFFFF"/>
            </w:tcBorders>
            <w:shd w:val="clear" w:color="auto" w:fill="auto"/>
            <w:vAlign w:val="center"/>
          </w:tcPr>
          <w:p w:rsidR="00A50889" w:rsidRPr="006424D9" w:rsidRDefault="00A50889" w:rsidP="00D261B9">
            <w:pPr>
              <w:jc w:val="center"/>
              <w:textAlignment w:val="bottom"/>
              <w:rPr>
                <w:rFonts w:ascii="Times New Roman" w:eastAsia="宋体" w:hAnsi="Times New Roman" w:cs="Times New Roman"/>
                <w:color w:val="000000" w:themeColor="dark1"/>
                <w:kern w:val="24"/>
                <w:szCs w:val="21"/>
              </w:rPr>
            </w:pPr>
          </w:p>
        </w:tc>
        <w:tc>
          <w:tcPr>
            <w:tcW w:w="1284" w:type="dxa"/>
            <w:tcBorders>
              <w:top w:val="single" w:sz="8" w:space="0" w:color="FFFFFF"/>
              <w:left w:val="single" w:sz="8" w:space="0" w:color="FFFFFF"/>
              <w:bottom w:val="single" w:sz="8" w:space="0" w:color="FFFFFF"/>
              <w:right w:val="single" w:sz="8" w:space="0" w:color="FFFFFF"/>
            </w:tcBorders>
            <w:shd w:val="clear" w:color="auto" w:fill="auto"/>
            <w:vAlign w:val="center"/>
          </w:tcPr>
          <w:p w:rsidR="00A50889" w:rsidRPr="006424D9" w:rsidRDefault="00A50889" w:rsidP="00D261B9">
            <w:pPr>
              <w:jc w:val="center"/>
              <w:rPr>
                <w:rFonts w:ascii="Times New Roman" w:eastAsia="等线" w:hAnsi="Times New Roman" w:cs="Times New Roman"/>
                <w:color w:val="000000"/>
                <w:szCs w:val="21"/>
              </w:rPr>
            </w:pPr>
            <w:r w:rsidRPr="006424D9">
              <w:rPr>
                <w:rFonts w:ascii="Times New Roman" w:eastAsia="等线" w:hAnsi="Times New Roman" w:cs="Times New Roman"/>
                <w:color w:val="000000"/>
                <w:szCs w:val="21"/>
              </w:rPr>
              <w:t>elementary school</w:t>
            </w:r>
          </w:p>
        </w:tc>
        <w:tc>
          <w:tcPr>
            <w:tcW w:w="986" w:type="dxa"/>
            <w:tcBorders>
              <w:top w:val="single" w:sz="8" w:space="0" w:color="FFFFFF"/>
              <w:left w:val="single" w:sz="8" w:space="0" w:color="FFFFFF"/>
              <w:bottom w:val="single" w:sz="8" w:space="0" w:color="FFFFFF"/>
              <w:right w:val="single" w:sz="8" w:space="0" w:color="FFFFFF"/>
            </w:tcBorders>
            <w:shd w:val="clear" w:color="auto" w:fill="auto"/>
            <w:vAlign w:val="center"/>
          </w:tcPr>
          <w:p w:rsidR="00A50889" w:rsidRPr="006424D9" w:rsidRDefault="00A50889" w:rsidP="00D261B9">
            <w:pPr>
              <w:jc w:val="center"/>
              <w:textAlignment w:val="bottom"/>
              <w:rPr>
                <w:rFonts w:ascii="Times New Roman" w:eastAsia="宋体" w:hAnsi="Times New Roman" w:cs="Times New Roman"/>
                <w:color w:val="000000" w:themeColor="dark1"/>
                <w:kern w:val="24"/>
                <w:szCs w:val="21"/>
              </w:rPr>
            </w:pPr>
            <w:r w:rsidRPr="006424D9">
              <w:rPr>
                <w:rFonts w:ascii="Times New Roman" w:eastAsia="宋体" w:hAnsi="Times New Roman" w:cs="Times New Roman"/>
                <w:color w:val="000000" w:themeColor="dark1"/>
                <w:kern w:val="24"/>
                <w:szCs w:val="21"/>
              </w:rPr>
              <w:t>18451</w:t>
            </w:r>
          </w:p>
        </w:tc>
      </w:tr>
      <w:tr w:rsidR="00A50889" w:rsidRPr="006424D9" w:rsidTr="00D261B9">
        <w:trPr>
          <w:trHeight w:val="170"/>
        </w:trPr>
        <w:tc>
          <w:tcPr>
            <w:tcW w:w="551" w:type="dxa"/>
            <w:tcBorders>
              <w:top w:val="single" w:sz="8" w:space="0" w:color="FFFFFF"/>
              <w:left w:val="single" w:sz="8" w:space="0" w:color="FFFFFF"/>
              <w:bottom w:val="single" w:sz="8" w:space="0" w:color="FFFFFF"/>
              <w:right w:val="single" w:sz="8" w:space="0" w:color="FFFFFF"/>
            </w:tcBorders>
            <w:shd w:val="clear" w:color="auto" w:fill="auto"/>
            <w:tcMar>
              <w:top w:w="13" w:type="dxa"/>
              <w:left w:w="13" w:type="dxa"/>
              <w:bottom w:w="0" w:type="dxa"/>
              <w:right w:w="13" w:type="dxa"/>
            </w:tcMar>
            <w:vAlign w:val="center"/>
            <w:hideMark/>
          </w:tcPr>
          <w:p w:rsidR="00A50889" w:rsidRPr="006424D9" w:rsidRDefault="00A50889" w:rsidP="00D261B9">
            <w:pPr>
              <w:jc w:val="center"/>
              <w:textAlignment w:val="center"/>
              <w:rPr>
                <w:rFonts w:ascii="Times New Roman" w:eastAsia="宋体" w:hAnsi="Times New Roman" w:cs="Times New Roman"/>
                <w:szCs w:val="21"/>
              </w:rPr>
            </w:pPr>
            <w:r w:rsidRPr="006424D9">
              <w:rPr>
                <w:rFonts w:ascii="Times New Roman" w:eastAsia="宋体" w:hAnsi="Times New Roman" w:cs="Times New Roman"/>
                <w:color w:val="000000" w:themeColor="dark1"/>
                <w:kern w:val="24"/>
                <w:szCs w:val="21"/>
              </w:rPr>
              <w:t>L3</w:t>
            </w:r>
          </w:p>
        </w:tc>
        <w:tc>
          <w:tcPr>
            <w:tcW w:w="703" w:type="dxa"/>
            <w:vMerge/>
            <w:tcBorders>
              <w:top w:val="single" w:sz="8" w:space="0" w:color="FFFFFF"/>
              <w:left w:val="single" w:sz="8" w:space="0" w:color="FFFFFF"/>
              <w:bottom w:val="single" w:sz="8" w:space="0" w:color="FFFFFF"/>
              <w:right w:val="single" w:sz="8" w:space="0" w:color="FFFFFF"/>
            </w:tcBorders>
            <w:shd w:val="clear" w:color="auto" w:fill="auto"/>
            <w:vAlign w:val="center"/>
            <w:hideMark/>
          </w:tcPr>
          <w:p w:rsidR="00A50889" w:rsidRPr="006424D9" w:rsidRDefault="00A50889" w:rsidP="00D261B9">
            <w:pPr>
              <w:jc w:val="center"/>
              <w:rPr>
                <w:rFonts w:ascii="Times New Roman" w:eastAsia="宋体" w:hAnsi="Times New Roman" w:cs="Times New Roman"/>
                <w:szCs w:val="21"/>
              </w:rPr>
            </w:pPr>
          </w:p>
        </w:tc>
        <w:tc>
          <w:tcPr>
            <w:tcW w:w="656" w:type="dxa"/>
            <w:vMerge/>
            <w:tcBorders>
              <w:top w:val="single" w:sz="8" w:space="0" w:color="FFFFFF"/>
              <w:left w:val="single" w:sz="8" w:space="0" w:color="FFFFFF"/>
              <w:bottom w:val="single" w:sz="8" w:space="0" w:color="FFFFFF"/>
              <w:right w:val="single" w:sz="8" w:space="0" w:color="FFFFFF"/>
            </w:tcBorders>
            <w:shd w:val="clear" w:color="auto" w:fill="auto"/>
            <w:vAlign w:val="center"/>
            <w:hideMark/>
          </w:tcPr>
          <w:p w:rsidR="00A50889" w:rsidRPr="006424D9" w:rsidRDefault="00A50889" w:rsidP="00D261B9">
            <w:pPr>
              <w:jc w:val="center"/>
              <w:rPr>
                <w:rFonts w:ascii="Times New Roman" w:eastAsia="宋体" w:hAnsi="Times New Roman" w:cs="Times New Roman"/>
                <w:szCs w:val="21"/>
              </w:rPr>
            </w:pPr>
          </w:p>
        </w:tc>
        <w:tc>
          <w:tcPr>
            <w:tcW w:w="1290" w:type="dxa"/>
            <w:tcBorders>
              <w:top w:val="single" w:sz="8" w:space="0" w:color="FFFFFF"/>
              <w:left w:val="single" w:sz="8" w:space="0" w:color="FFFFFF"/>
              <w:bottom w:val="single" w:sz="8" w:space="0" w:color="FFFFFF"/>
              <w:right w:val="single" w:sz="8" w:space="0" w:color="FFFFFF"/>
            </w:tcBorders>
            <w:shd w:val="clear" w:color="auto" w:fill="auto"/>
            <w:tcMar>
              <w:top w:w="13" w:type="dxa"/>
              <w:left w:w="13" w:type="dxa"/>
              <w:bottom w:w="0" w:type="dxa"/>
              <w:right w:w="13" w:type="dxa"/>
            </w:tcMar>
            <w:vAlign w:val="center"/>
            <w:hideMark/>
          </w:tcPr>
          <w:p w:rsidR="00A50889" w:rsidRPr="006424D9" w:rsidRDefault="00A50889" w:rsidP="00D261B9">
            <w:pPr>
              <w:jc w:val="center"/>
              <w:rPr>
                <w:rFonts w:ascii="Times New Roman" w:hAnsi="Times New Roman" w:cs="Times New Roman"/>
                <w:szCs w:val="21"/>
              </w:rPr>
            </w:pPr>
            <w:r w:rsidRPr="006424D9">
              <w:rPr>
                <w:rFonts w:ascii="Times New Roman" w:hAnsi="Times New Roman" w:cs="Times New Roman"/>
                <w:szCs w:val="21"/>
              </w:rPr>
              <w:t>middle school</w:t>
            </w:r>
          </w:p>
        </w:tc>
        <w:tc>
          <w:tcPr>
            <w:tcW w:w="794" w:type="dxa"/>
            <w:tcBorders>
              <w:top w:val="single" w:sz="8" w:space="0" w:color="FFFFFF"/>
              <w:left w:val="single" w:sz="8" w:space="0" w:color="FFFFFF"/>
              <w:bottom w:val="single" w:sz="8" w:space="0" w:color="FFFFFF"/>
              <w:right w:val="single" w:sz="8" w:space="0" w:color="FFFFFF"/>
            </w:tcBorders>
            <w:shd w:val="clear" w:color="auto" w:fill="auto"/>
            <w:vAlign w:val="center"/>
          </w:tcPr>
          <w:p w:rsidR="00A50889" w:rsidRPr="006424D9" w:rsidRDefault="00A50889" w:rsidP="00D261B9">
            <w:pPr>
              <w:jc w:val="center"/>
              <w:textAlignment w:val="bottom"/>
              <w:rPr>
                <w:rFonts w:ascii="Times New Roman" w:eastAsia="宋体" w:hAnsi="Times New Roman" w:cs="Times New Roman"/>
                <w:color w:val="000000" w:themeColor="dark1"/>
                <w:kern w:val="24"/>
                <w:szCs w:val="21"/>
              </w:rPr>
            </w:pPr>
            <w:r w:rsidRPr="006424D9">
              <w:rPr>
                <w:rFonts w:ascii="Times New Roman" w:eastAsia="宋体" w:hAnsi="Times New Roman" w:cs="Times New Roman"/>
                <w:color w:val="000000" w:themeColor="dark1"/>
                <w:kern w:val="24"/>
                <w:szCs w:val="21"/>
              </w:rPr>
              <w:t>34098</w:t>
            </w:r>
          </w:p>
        </w:tc>
        <w:tc>
          <w:tcPr>
            <w:tcW w:w="550" w:type="dxa"/>
            <w:tcBorders>
              <w:top w:val="single" w:sz="8" w:space="0" w:color="FFFFFF"/>
              <w:left w:val="single" w:sz="8" w:space="0" w:color="FFFFFF"/>
              <w:bottom w:val="single" w:sz="8" w:space="0" w:color="FFFFFF"/>
              <w:right w:val="single" w:sz="8" w:space="0" w:color="FFFFFF"/>
            </w:tcBorders>
            <w:shd w:val="clear" w:color="auto" w:fill="auto"/>
            <w:vAlign w:val="center"/>
          </w:tcPr>
          <w:p w:rsidR="00A50889" w:rsidRPr="006424D9" w:rsidRDefault="00A50889" w:rsidP="00D261B9">
            <w:pPr>
              <w:jc w:val="center"/>
              <w:textAlignment w:val="bottom"/>
              <w:rPr>
                <w:rFonts w:ascii="Times New Roman" w:eastAsia="宋体" w:hAnsi="Times New Roman" w:cs="Times New Roman"/>
                <w:color w:val="000000" w:themeColor="dark1"/>
                <w:kern w:val="24"/>
                <w:szCs w:val="21"/>
              </w:rPr>
            </w:pPr>
            <w:r w:rsidRPr="006424D9">
              <w:rPr>
                <w:rFonts w:ascii="Times New Roman" w:eastAsia="宋体" w:hAnsi="Times New Roman" w:cs="Times New Roman"/>
                <w:color w:val="000000" w:themeColor="dark1"/>
                <w:kern w:val="24"/>
                <w:szCs w:val="21"/>
              </w:rPr>
              <w:t>L17</w:t>
            </w:r>
          </w:p>
        </w:tc>
        <w:tc>
          <w:tcPr>
            <w:tcW w:w="639" w:type="dxa"/>
            <w:vMerge/>
            <w:tcBorders>
              <w:left w:val="single" w:sz="8" w:space="0" w:color="FFFFFF"/>
              <w:right w:val="single" w:sz="8" w:space="0" w:color="FFFFFF"/>
            </w:tcBorders>
            <w:shd w:val="clear" w:color="auto" w:fill="auto"/>
            <w:vAlign w:val="center"/>
          </w:tcPr>
          <w:p w:rsidR="00A50889" w:rsidRPr="006424D9" w:rsidRDefault="00A50889" w:rsidP="00D261B9">
            <w:pPr>
              <w:jc w:val="center"/>
              <w:textAlignment w:val="bottom"/>
              <w:rPr>
                <w:rFonts w:ascii="Times New Roman" w:eastAsia="宋体" w:hAnsi="Times New Roman" w:cs="Times New Roman"/>
                <w:color w:val="000000" w:themeColor="dark1"/>
                <w:kern w:val="24"/>
                <w:szCs w:val="21"/>
              </w:rPr>
            </w:pPr>
          </w:p>
        </w:tc>
        <w:tc>
          <w:tcPr>
            <w:tcW w:w="650" w:type="dxa"/>
            <w:vMerge/>
            <w:tcBorders>
              <w:left w:val="single" w:sz="8" w:space="0" w:color="FFFFFF"/>
              <w:right w:val="single" w:sz="8" w:space="0" w:color="FFFFFF"/>
            </w:tcBorders>
            <w:shd w:val="clear" w:color="auto" w:fill="auto"/>
            <w:vAlign w:val="center"/>
          </w:tcPr>
          <w:p w:rsidR="00A50889" w:rsidRPr="006424D9" w:rsidRDefault="00A50889" w:rsidP="00D261B9">
            <w:pPr>
              <w:jc w:val="center"/>
              <w:textAlignment w:val="bottom"/>
              <w:rPr>
                <w:rFonts w:ascii="Times New Roman" w:eastAsia="宋体" w:hAnsi="Times New Roman" w:cs="Times New Roman"/>
                <w:color w:val="000000" w:themeColor="dark1"/>
                <w:kern w:val="24"/>
                <w:szCs w:val="21"/>
              </w:rPr>
            </w:pPr>
          </w:p>
        </w:tc>
        <w:tc>
          <w:tcPr>
            <w:tcW w:w="1284" w:type="dxa"/>
            <w:tcBorders>
              <w:top w:val="single" w:sz="8" w:space="0" w:color="FFFFFF"/>
              <w:left w:val="single" w:sz="8" w:space="0" w:color="FFFFFF"/>
              <w:bottom w:val="single" w:sz="8" w:space="0" w:color="FFFFFF"/>
              <w:right w:val="single" w:sz="8" w:space="0" w:color="FFFFFF"/>
            </w:tcBorders>
            <w:shd w:val="clear" w:color="auto" w:fill="auto"/>
            <w:vAlign w:val="center"/>
          </w:tcPr>
          <w:p w:rsidR="00A50889" w:rsidRPr="006424D9" w:rsidRDefault="00A50889" w:rsidP="00D261B9">
            <w:pPr>
              <w:jc w:val="center"/>
              <w:rPr>
                <w:rFonts w:ascii="Times New Roman" w:eastAsia="等线" w:hAnsi="Times New Roman" w:cs="Times New Roman"/>
                <w:color w:val="000000"/>
                <w:szCs w:val="21"/>
              </w:rPr>
            </w:pPr>
            <w:r w:rsidRPr="006424D9">
              <w:rPr>
                <w:rFonts w:ascii="Times New Roman" w:eastAsia="等线" w:hAnsi="Times New Roman" w:cs="Times New Roman"/>
                <w:color w:val="000000"/>
                <w:szCs w:val="21"/>
              </w:rPr>
              <w:t>middle school</w:t>
            </w:r>
          </w:p>
        </w:tc>
        <w:tc>
          <w:tcPr>
            <w:tcW w:w="986" w:type="dxa"/>
            <w:tcBorders>
              <w:top w:val="single" w:sz="8" w:space="0" w:color="FFFFFF"/>
              <w:left w:val="single" w:sz="8" w:space="0" w:color="FFFFFF"/>
              <w:bottom w:val="single" w:sz="8" w:space="0" w:color="FFFFFF"/>
              <w:right w:val="single" w:sz="8" w:space="0" w:color="FFFFFF"/>
            </w:tcBorders>
            <w:shd w:val="clear" w:color="auto" w:fill="auto"/>
            <w:vAlign w:val="center"/>
          </w:tcPr>
          <w:p w:rsidR="00A50889" w:rsidRPr="006424D9" w:rsidRDefault="00A50889" w:rsidP="00D261B9">
            <w:pPr>
              <w:jc w:val="center"/>
              <w:textAlignment w:val="bottom"/>
              <w:rPr>
                <w:rFonts w:ascii="Times New Roman" w:eastAsia="宋体" w:hAnsi="Times New Roman" w:cs="Times New Roman"/>
                <w:color w:val="000000" w:themeColor="dark1"/>
                <w:kern w:val="24"/>
                <w:szCs w:val="21"/>
              </w:rPr>
            </w:pPr>
            <w:r w:rsidRPr="006424D9">
              <w:rPr>
                <w:rFonts w:ascii="Times New Roman" w:eastAsia="宋体" w:hAnsi="Times New Roman" w:cs="Times New Roman"/>
                <w:color w:val="000000" w:themeColor="dark1"/>
                <w:kern w:val="24"/>
                <w:szCs w:val="21"/>
              </w:rPr>
              <w:t>23097</w:t>
            </w:r>
          </w:p>
        </w:tc>
      </w:tr>
      <w:tr w:rsidR="00A50889" w:rsidRPr="006424D9" w:rsidTr="00D261B9">
        <w:trPr>
          <w:trHeight w:val="170"/>
        </w:trPr>
        <w:tc>
          <w:tcPr>
            <w:tcW w:w="551" w:type="dxa"/>
            <w:tcBorders>
              <w:top w:val="single" w:sz="8" w:space="0" w:color="FFFFFF"/>
              <w:left w:val="single" w:sz="8" w:space="0" w:color="FFFFFF"/>
              <w:bottom w:val="single" w:sz="8" w:space="0" w:color="FFFFFF"/>
              <w:right w:val="single" w:sz="8" w:space="0" w:color="FFFFFF"/>
            </w:tcBorders>
            <w:shd w:val="clear" w:color="auto" w:fill="auto"/>
            <w:tcMar>
              <w:top w:w="13" w:type="dxa"/>
              <w:left w:w="13" w:type="dxa"/>
              <w:bottom w:w="0" w:type="dxa"/>
              <w:right w:w="13" w:type="dxa"/>
            </w:tcMar>
            <w:vAlign w:val="center"/>
            <w:hideMark/>
          </w:tcPr>
          <w:p w:rsidR="00A50889" w:rsidRPr="006424D9" w:rsidRDefault="00A50889" w:rsidP="00D261B9">
            <w:pPr>
              <w:jc w:val="center"/>
              <w:textAlignment w:val="center"/>
              <w:rPr>
                <w:rFonts w:ascii="Times New Roman" w:eastAsia="宋体" w:hAnsi="Times New Roman" w:cs="Times New Roman"/>
                <w:szCs w:val="21"/>
              </w:rPr>
            </w:pPr>
            <w:r w:rsidRPr="006424D9">
              <w:rPr>
                <w:rFonts w:ascii="Times New Roman" w:eastAsia="宋体" w:hAnsi="Times New Roman" w:cs="Times New Roman"/>
                <w:color w:val="000000" w:themeColor="dark1"/>
                <w:kern w:val="24"/>
                <w:szCs w:val="21"/>
              </w:rPr>
              <w:t>L4</w:t>
            </w:r>
          </w:p>
        </w:tc>
        <w:tc>
          <w:tcPr>
            <w:tcW w:w="703" w:type="dxa"/>
            <w:vMerge/>
            <w:tcBorders>
              <w:top w:val="single" w:sz="8" w:space="0" w:color="FFFFFF"/>
              <w:left w:val="single" w:sz="8" w:space="0" w:color="FFFFFF"/>
              <w:bottom w:val="single" w:sz="8" w:space="0" w:color="FFFFFF"/>
              <w:right w:val="single" w:sz="8" w:space="0" w:color="FFFFFF"/>
            </w:tcBorders>
            <w:shd w:val="clear" w:color="auto" w:fill="auto"/>
            <w:vAlign w:val="center"/>
            <w:hideMark/>
          </w:tcPr>
          <w:p w:rsidR="00A50889" w:rsidRPr="006424D9" w:rsidRDefault="00A50889" w:rsidP="00D261B9">
            <w:pPr>
              <w:jc w:val="center"/>
              <w:rPr>
                <w:rFonts w:ascii="Times New Roman" w:eastAsia="宋体" w:hAnsi="Times New Roman" w:cs="Times New Roman"/>
                <w:szCs w:val="21"/>
              </w:rPr>
            </w:pPr>
          </w:p>
        </w:tc>
        <w:tc>
          <w:tcPr>
            <w:tcW w:w="656" w:type="dxa"/>
            <w:vMerge/>
            <w:tcBorders>
              <w:top w:val="single" w:sz="8" w:space="0" w:color="FFFFFF"/>
              <w:left w:val="single" w:sz="8" w:space="0" w:color="FFFFFF"/>
              <w:bottom w:val="single" w:sz="8" w:space="0" w:color="FFFFFF"/>
              <w:right w:val="single" w:sz="8" w:space="0" w:color="FFFFFF"/>
            </w:tcBorders>
            <w:shd w:val="clear" w:color="auto" w:fill="auto"/>
            <w:vAlign w:val="center"/>
            <w:hideMark/>
          </w:tcPr>
          <w:p w:rsidR="00A50889" w:rsidRPr="006424D9" w:rsidRDefault="00A50889" w:rsidP="00D261B9">
            <w:pPr>
              <w:jc w:val="center"/>
              <w:rPr>
                <w:rFonts w:ascii="Times New Roman" w:eastAsia="宋体" w:hAnsi="Times New Roman" w:cs="Times New Roman"/>
                <w:szCs w:val="21"/>
              </w:rPr>
            </w:pPr>
          </w:p>
        </w:tc>
        <w:tc>
          <w:tcPr>
            <w:tcW w:w="1290" w:type="dxa"/>
            <w:tcBorders>
              <w:top w:val="single" w:sz="8" w:space="0" w:color="FFFFFF"/>
              <w:left w:val="single" w:sz="8" w:space="0" w:color="FFFFFF"/>
              <w:bottom w:val="single" w:sz="8" w:space="0" w:color="FFFFFF"/>
              <w:right w:val="single" w:sz="8" w:space="0" w:color="FFFFFF"/>
            </w:tcBorders>
            <w:shd w:val="clear" w:color="auto" w:fill="auto"/>
            <w:tcMar>
              <w:top w:w="13" w:type="dxa"/>
              <w:left w:w="13" w:type="dxa"/>
              <w:bottom w:w="0" w:type="dxa"/>
              <w:right w:w="13" w:type="dxa"/>
            </w:tcMar>
            <w:vAlign w:val="center"/>
            <w:hideMark/>
          </w:tcPr>
          <w:p w:rsidR="00A50889" w:rsidRPr="006424D9" w:rsidRDefault="00A50889" w:rsidP="00D261B9">
            <w:pPr>
              <w:jc w:val="center"/>
              <w:rPr>
                <w:rFonts w:ascii="Times New Roman" w:hAnsi="Times New Roman" w:cs="Times New Roman"/>
                <w:szCs w:val="21"/>
              </w:rPr>
            </w:pPr>
            <w:r w:rsidRPr="006424D9">
              <w:rPr>
                <w:rFonts w:ascii="Times New Roman" w:hAnsi="Times New Roman" w:cs="Times New Roman"/>
                <w:szCs w:val="21"/>
              </w:rPr>
              <w:t>high school</w:t>
            </w:r>
          </w:p>
        </w:tc>
        <w:tc>
          <w:tcPr>
            <w:tcW w:w="794" w:type="dxa"/>
            <w:tcBorders>
              <w:top w:val="single" w:sz="8" w:space="0" w:color="FFFFFF"/>
              <w:left w:val="single" w:sz="8" w:space="0" w:color="FFFFFF"/>
              <w:bottom w:val="single" w:sz="8" w:space="0" w:color="FFFFFF"/>
              <w:right w:val="single" w:sz="8" w:space="0" w:color="FFFFFF"/>
            </w:tcBorders>
            <w:shd w:val="clear" w:color="auto" w:fill="auto"/>
            <w:vAlign w:val="center"/>
          </w:tcPr>
          <w:p w:rsidR="00A50889" w:rsidRPr="006424D9" w:rsidRDefault="00A50889" w:rsidP="00D261B9">
            <w:pPr>
              <w:jc w:val="center"/>
              <w:textAlignment w:val="bottom"/>
              <w:rPr>
                <w:rFonts w:ascii="Times New Roman" w:eastAsia="宋体" w:hAnsi="Times New Roman" w:cs="Times New Roman"/>
                <w:color w:val="000000" w:themeColor="dark1"/>
                <w:kern w:val="24"/>
                <w:szCs w:val="21"/>
              </w:rPr>
            </w:pPr>
            <w:r w:rsidRPr="006424D9">
              <w:rPr>
                <w:rFonts w:ascii="Times New Roman" w:eastAsia="宋体" w:hAnsi="Times New Roman" w:cs="Times New Roman"/>
                <w:color w:val="000000" w:themeColor="dark1"/>
                <w:kern w:val="24"/>
                <w:szCs w:val="21"/>
              </w:rPr>
              <w:t>39976</w:t>
            </w:r>
          </w:p>
        </w:tc>
        <w:tc>
          <w:tcPr>
            <w:tcW w:w="550" w:type="dxa"/>
            <w:tcBorders>
              <w:top w:val="single" w:sz="8" w:space="0" w:color="FFFFFF"/>
              <w:left w:val="single" w:sz="8" w:space="0" w:color="FFFFFF"/>
              <w:bottom w:val="single" w:sz="8" w:space="0" w:color="FFFFFF"/>
              <w:right w:val="single" w:sz="8" w:space="0" w:color="FFFFFF"/>
            </w:tcBorders>
            <w:shd w:val="clear" w:color="auto" w:fill="auto"/>
            <w:vAlign w:val="center"/>
          </w:tcPr>
          <w:p w:rsidR="00A50889" w:rsidRPr="006424D9" w:rsidRDefault="00A50889" w:rsidP="00D261B9">
            <w:pPr>
              <w:jc w:val="center"/>
              <w:textAlignment w:val="bottom"/>
              <w:rPr>
                <w:rFonts w:ascii="Times New Roman" w:eastAsia="宋体" w:hAnsi="Times New Roman" w:cs="Times New Roman"/>
                <w:color w:val="000000" w:themeColor="dark1"/>
                <w:kern w:val="24"/>
                <w:szCs w:val="21"/>
              </w:rPr>
            </w:pPr>
            <w:r w:rsidRPr="006424D9">
              <w:rPr>
                <w:rFonts w:ascii="Times New Roman" w:eastAsia="宋体" w:hAnsi="Times New Roman" w:cs="Times New Roman"/>
                <w:color w:val="000000" w:themeColor="dark1"/>
                <w:kern w:val="24"/>
                <w:szCs w:val="21"/>
              </w:rPr>
              <w:t>L18</w:t>
            </w:r>
          </w:p>
        </w:tc>
        <w:tc>
          <w:tcPr>
            <w:tcW w:w="639" w:type="dxa"/>
            <w:vMerge/>
            <w:tcBorders>
              <w:left w:val="single" w:sz="8" w:space="0" w:color="FFFFFF"/>
              <w:right w:val="single" w:sz="8" w:space="0" w:color="FFFFFF"/>
            </w:tcBorders>
            <w:shd w:val="clear" w:color="auto" w:fill="auto"/>
            <w:vAlign w:val="center"/>
          </w:tcPr>
          <w:p w:rsidR="00A50889" w:rsidRPr="006424D9" w:rsidRDefault="00A50889" w:rsidP="00D261B9">
            <w:pPr>
              <w:jc w:val="center"/>
              <w:textAlignment w:val="bottom"/>
              <w:rPr>
                <w:rFonts w:ascii="Times New Roman" w:eastAsia="宋体" w:hAnsi="Times New Roman" w:cs="Times New Roman"/>
                <w:color w:val="000000" w:themeColor="dark1"/>
                <w:kern w:val="24"/>
                <w:szCs w:val="21"/>
              </w:rPr>
            </w:pPr>
          </w:p>
        </w:tc>
        <w:tc>
          <w:tcPr>
            <w:tcW w:w="650" w:type="dxa"/>
            <w:vMerge/>
            <w:tcBorders>
              <w:left w:val="single" w:sz="8" w:space="0" w:color="FFFFFF"/>
              <w:right w:val="single" w:sz="8" w:space="0" w:color="FFFFFF"/>
            </w:tcBorders>
            <w:shd w:val="clear" w:color="auto" w:fill="auto"/>
            <w:vAlign w:val="center"/>
          </w:tcPr>
          <w:p w:rsidR="00A50889" w:rsidRPr="006424D9" w:rsidRDefault="00A50889" w:rsidP="00D261B9">
            <w:pPr>
              <w:jc w:val="center"/>
              <w:textAlignment w:val="bottom"/>
              <w:rPr>
                <w:rFonts w:ascii="Times New Roman" w:eastAsia="宋体" w:hAnsi="Times New Roman" w:cs="Times New Roman"/>
                <w:color w:val="000000" w:themeColor="dark1"/>
                <w:kern w:val="24"/>
                <w:szCs w:val="21"/>
              </w:rPr>
            </w:pPr>
          </w:p>
        </w:tc>
        <w:tc>
          <w:tcPr>
            <w:tcW w:w="1284" w:type="dxa"/>
            <w:tcBorders>
              <w:top w:val="single" w:sz="8" w:space="0" w:color="FFFFFF"/>
              <w:left w:val="single" w:sz="8" w:space="0" w:color="FFFFFF"/>
              <w:bottom w:val="single" w:sz="8" w:space="0" w:color="FFFFFF"/>
              <w:right w:val="single" w:sz="8" w:space="0" w:color="FFFFFF"/>
            </w:tcBorders>
            <w:shd w:val="clear" w:color="auto" w:fill="auto"/>
            <w:vAlign w:val="center"/>
          </w:tcPr>
          <w:p w:rsidR="00A50889" w:rsidRPr="006424D9" w:rsidRDefault="00A50889" w:rsidP="00D261B9">
            <w:pPr>
              <w:jc w:val="center"/>
              <w:rPr>
                <w:rFonts w:ascii="Times New Roman" w:eastAsia="等线" w:hAnsi="Times New Roman" w:cs="Times New Roman"/>
                <w:color w:val="000000"/>
                <w:szCs w:val="21"/>
              </w:rPr>
            </w:pPr>
            <w:r w:rsidRPr="006424D9">
              <w:rPr>
                <w:rFonts w:ascii="Times New Roman" w:eastAsia="等线" w:hAnsi="Times New Roman" w:cs="Times New Roman"/>
                <w:color w:val="000000"/>
                <w:szCs w:val="21"/>
              </w:rPr>
              <w:t>high school</w:t>
            </w:r>
          </w:p>
        </w:tc>
        <w:tc>
          <w:tcPr>
            <w:tcW w:w="986" w:type="dxa"/>
            <w:tcBorders>
              <w:top w:val="single" w:sz="8" w:space="0" w:color="FFFFFF"/>
              <w:left w:val="single" w:sz="8" w:space="0" w:color="FFFFFF"/>
              <w:bottom w:val="single" w:sz="8" w:space="0" w:color="FFFFFF"/>
              <w:right w:val="single" w:sz="8" w:space="0" w:color="FFFFFF"/>
            </w:tcBorders>
            <w:shd w:val="clear" w:color="auto" w:fill="auto"/>
            <w:vAlign w:val="center"/>
          </w:tcPr>
          <w:p w:rsidR="00A50889" w:rsidRPr="006424D9" w:rsidRDefault="00A50889" w:rsidP="00D261B9">
            <w:pPr>
              <w:jc w:val="center"/>
              <w:textAlignment w:val="bottom"/>
              <w:rPr>
                <w:rFonts w:ascii="Times New Roman" w:eastAsia="宋体" w:hAnsi="Times New Roman" w:cs="Times New Roman"/>
                <w:color w:val="000000" w:themeColor="dark1"/>
                <w:kern w:val="24"/>
                <w:szCs w:val="21"/>
              </w:rPr>
            </w:pPr>
            <w:r w:rsidRPr="006424D9">
              <w:rPr>
                <w:rFonts w:ascii="Times New Roman" w:eastAsia="宋体" w:hAnsi="Times New Roman" w:cs="Times New Roman"/>
                <w:color w:val="000000" w:themeColor="dark1"/>
                <w:kern w:val="24"/>
                <w:szCs w:val="21"/>
              </w:rPr>
              <w:t>31570</w:t>
            </w:r>
          </w:p>
        </w:tc>
      </w:tr>
      <w:tr w:rsidR="00A50889" w:rsidRPr="006424D9" w:rsidTr="00D261B9">
        <w:trPr>
          <w:trHeight w:val="170"/>
        </w:trPr>
        <w:tc>
          <w:tcPr>
            <w:tcW w:w="551" w:type="dxa"/>
            <w:tcBorders>
              <w:top w:val="single" w:sz="8" w:space="0" w:color="FFFFFF"/>
              <w:left w:val="single" w:sz="8" w:space="0" w:color="FFFFFF"/>
              <w:bottom w:val="single" w:sz="8" w:space="0" w:color="FFFFFF"/>
              <w:right w:val="single" w:sz="8" w:space="0" w:color="FFFFFF"/>
            </w:tcBorders>
            <w:shd w:val="clear" w:color="auto" w:fill="auto"/>
            <w:tcMar>
              <w:top w:w="13" w:type="dxa"/>
              <w:left w:w="13" w:type="dxa"/>
              <w:bottom w:w="0" w:type="dxa"/>
              <w:right w:w="13" w:type="dxa"/>
            </w:tcMar>
            <w:vAlign w:val="center"/>
            <w:hideMark/>
          </w:tcPr>
          <w:p w:rsidR="00A50889" w:rsidRPr="006424D9" w:rsidRDefault="00A50889" w:rsidP="00D261B9">
            <w:pPr>
              <w:jc w:val="center"/>
              <w:textAlignment w:val="center"/>
              <w:rPr>
                <w:rFonts w:ascii="Times New Roman" w:eastAsia="宋体" w:hAnsi="Times New Roman" w:cs="Times New Roman"/>
                <w:szCs w:val="21"/>
              </w:rPr>
            </w:pPr>
            <w:r w:rsidRPr="006424D9">
              <w:rPr>
                <w:rFonts w:ascii="Times New Roman" w:eastAsia="宋体" w:hAnsi="Times New Roman" w:cs="Times New Roman"/>
                <w:color w:val="000000" w:themeColor="dark1"/>
                <w:kern w:val="24"/>
                <w:szCs w:val="21"/>
              </w:rPr>
              <w:t>L5</w:t>
            </w:r>
          </w:p>
        </w:tc>
        <w:tc>
          <w:tcPr>
            <w:tcW w:w="703" w:type="dxa"/>
            <w:vMerge/>
            <w:tcBorders>
              <w:top w:val="single" w:sz="8" w:space="0" w:color="FFFFFF"/>
              <w:left w:val="single" w:sz="8" w:space="0" w:color="FFFFFF"/>
              <w:bottom w:val="single" w:sz="8" w:space="0" w:color="FFFFFF"/>
              <w:right w:val="single" w:sz="8" w:space="0" w:color="FFFFFF"/>
            </w:tcBorders>
            <w:shd w:val="clear" w:color="auto" w:fill="auto"/>
            <w:vAlign w:val="center"/>
            <w:hideMark/>
          </w:tcPr>
          <w:p w:rsidR="00A50889" w:rsidRPr="006424D9" w:rsidRDefault="00A50889" w:rsidP="00D261B9">
            <w:pPr>
              <w:jc w:val="center"/>
              <w:rPr>
                <w:rFonts w:ascii="Times New Roman" w:eastAsia="宋体" w:hAnsi="Times New Roman" w:cs="Times New Roman"/>
                <w:szCs w:val="21"/>
              </w:rPr>
            </w:pPr>
          </w:p>
        </w:tc>
        <w:tc>
          <w:tcPr>
            <w:tcW w:w="656" w:type="dxa"/>
            <w:vMerge/>
            <w:tcBorders>
              <w:top w:val="single" w:sz="8" w:space="0" w:color="FFFFFF"/>
              <w:left w:val="single" w:sz="8" w:space="0" w:color="FFFFFF"/>
              <w:bottom w:val="single" w:sz="8" w:space="0" w:color="FFFFFF"/>
              <w:right w:val="single" w:sz="8" w:space="0" w:color="FFFFFF"/>
            </w:tcBorders>
            <w:shd w:val="clear" w:color="auto" w:fill="auto"/>
            <w:vAlign w:val="center"/>
            <w:hideMark/>
          </w:tcPr>
          <w:p w:rsidR="00A50889" w:rsidRPr="006424D9" w:rsidRDefault="00A50889" w:rsidP="00D261B9">
            <w:pPr>
              <w:jc w:val="center"/>
              <w:rPr>
                <w:rFonts w:ascii="Times New Roman" w:eastAsia="宋体" w:hAnsi="Times New Roman" w:cs="Times New Roman"/>
                <w:szCs w:val="21"/>
              </w:rPr>
            </w:pPr>
          </w:p>
        </w:tc>
        <w:tc>
          <w:tcPr>
            <w:tcW w:w="1290" w:type="dxa"/>
            <w:tcBorders>
              <w:top w:val="single" w:sz="8" w:space="0" w:color="FFFFFF"/>
              <w:left w:val="single" w:sz="8" w:space="0" w:color="FFFFFF"/>
              <w:bottom w:val="single" w:sz="8" w:space="0" w:color="FFFFFF"/>
              <w:right w:val="single" w:sz="8" w:space="0" w:color="FFFFFF"/>
            </w:tcBorders>
            <w:shd w:val="clear" w:color="auto" w:fill="auto"/>
            <w:tcMar>
              <w:top w:w="13" w:type="dxa"/>
              <w:left w:w="13" w:type="dxa"/>
              <w:bottom w:w="0" w:type="dxa"/>
              <w:right w:w="13" w:type="dxa"/>
            </w:tcMar>
            <w:vAlign w:val="center"/>
            <w:hideMark/>
          </w:tcPr>
          <w:p w:rsidR="00A50889" w:rsidRPr="006424D9" w:rsidRDefault="00A50889" w:rsidP="00D261B9">
            <w:pPr>
              <w:jc w:val="center"/>
              <w:rPr>
                <w:rFonts w:ascii="Times New Roman" w:hAnsi="Times New Roman" w:cs="Times New Roman"/>
                <w:szCs w:val="21"/>
              </w:rPr>
            </w:pPr>
            <w:r w:rsidRPr="006424D9">
              <w:rPr>
                <w:rFonts w:ascii="Times New Roman" w:hAnsi="Times New Roman" w:cs="Times New Roman"/>
                <w:szCs w:val="21"/>
              </w:rPr>
              <w:t>junior college</w:t>
            </w:r>
          </w:p>
        </w:tc>
        <w:tc>
          <w:tcPr>
            <w:tcW w:w="794" w:type="dxa"/>
            <w:tcBorders>
              <w:top w:val="single" w:sz="8" w:space="0" w:color="FFFFFF"/>
              <w:left w:val="single" w:sz="8" w:space="0" w:color="FFFFFF"/>
              <w:bottom w:val="single" w:sz="8" w:space="0" w:color="FFFFFF"/>
              <w:right w:val="single" w:sz="8" w:space="0" w:color="FFFFFF"/>
            </w:tcBorders>
            <w:shd w:val="clear" w:color="auto" w:fill="auto"/>
            <w:vAlign w:val="center"/>
          </w:tcPr>
          <w:p w:rsidR="00A50889" w:rsidRPr="006424D9" w:rsidRDefault="00A50889" w:rsidP="00D261B9">
            <w:pPr>
              <w:jc w:val="center"/>
              <w:textAlignment w:val="bottom"/>
              <w:rPr>
                <w:rFonts w:ascii="Times New Roman" w:eastAsia="宋体" w:hAnsi="Times New Roman" w:cs="Times New Roman"/>
                <w:color w:val="000000" w:themeColor="dark1"/>
                <w:kern w:val="24"/>
                <w:szCs w:val="21"/>
              </w:rPr>
            </w:pPr>
            <w:r w:rsidRPr="006424D9">
              <w:rPr>
                <w:rFonts w:ascii="Times New Roman" w:eastAsia="宋体" w:hAnsi="Times New Roman" w:cs="Times New Roman"/>
                <w:color w:val="000000" w:themeColor="dark1"/>
                <w:kern w:val="24"/>
                <w:szCs w:val="21"/>
              </w:rPr>
              <w:t>47648</w:t>
            </w:r>
          </w:p>
        </w:tc>
        <w:tc>
          <w:tcPr>
            <w:tcW w:w="550" w:type="dxa"/>
            <w:tcBorders>
              <w:top w:val="single" w:sz="8" w:space="0" w:color="FFFFFF"/>
              <w:left w:val="single" w:sz="8" w:space="0" w:color="FFFFFF"/>
              <w:bottom w:val="single" w:sz="8" w:space="0" w:color="FFFFFF"/>
              <w:right w:val="single" w:sz="8" w:space="0" w:color="FFFFFF"/>
            </w:tcBorders>
            <w:shd w:val="clear" w:color="auto" w:fill="auto"/>
            <w:vAlign w:val="center"/>
          </w:tcPr>
          <w:p w:rsidR="00A50889" w:rsidRPr="006424D9" w:rsidRDefault="00A50889" w:rsidP="00D261B9">
            <w:pPr>
              <w:jc w:val="center"/>
              <w:textAlignment w:val="bottom"/>
              <w:rPr>
                <w:rFonts w:ascii="Times New Roman" w:eastAsia="宋体" w:hAnsi="Times New Roman" w:cs="Times New Roman"/>
                <w:color w:val="000000" w:themeColor="dark1"/>
                <w:kern w:val="24"/>
                <w:szCs w:val="21"/>
              </w:rPr>
            </w:pPr>
            <w:r w:rsidRPr="006424D9">
              <w:rPr>
                <w:rFonts w:ascii="Times New Roman" w:eastAsia="宋体" w:hAnsi="Times New Roman" w:cs="Times New Roman"/>
                <w:color w:val="000000" w:themeColor="dark1"/>
                <w:kern w:val="24"/>
                <w:szCs w:val="21"/>
              </w:rPr>
              <w:t>L19</w:t>
            </w:r>
          </w:p>
        </w:tc>
        <w:tc>
          <w:tcPr>
            <w:tcW w:w="639" w:type="dxa"/>
            <w:vMerge/>
            <w:tcBorders>
              <w:left w:val="single" w:sz="8" w:space="0" w:color="FFFFFF"/>
              <w:right w:val="single" w:sz="8" w:space="0" w:color="FFFFFF"/>
            </w:tcBorders>
            <w:shd w:val="clear" w:color="auto" w:fill="auto"/>
            <w:vAlign w:val="center"/>
          </w:tcPr>
          <w:p w:rsidR="00A50889" w:rsidRPr="006424D9" w:rsidRDefault="00A50889" w:rsidP="00D261B9">
            <w:pPr>
              <w:jc w:val="center"/>
              <w:textAlignment w:val="bottom"/>
              <w:rPr>
                <w:rFonts w:ascii="Times New Roman" w:eastAsia="宋体" w:hAnsi="Times New Roman" w:cs="Times New Roman"/>
                <w:color w:val="000000" w:themeColor="dark1"/>
                <w:kern w:val="24"/>
                <w:szCs w:val="21"/>
              </w:rPr>
            </w:pPr>
          </w:p>
        </w:tc>
        <w:tc>
          <w:tcPr>
            <w:tcW w:w="650" w:type="dxa"/>
            <w:vMerge/>
            <w:tcBorders>
              <w:left w:val="single" w:sz="8" w:space="0" w:color="FFFFFF"/>
              <w:right w:val="single" w:sz="8" w:space="0" w:color="FFFFFF"/>
            </w:tcBorders>
            <w:shd w:val="clear" w:color="auto" w:fill="auto"/>
            <w:vAlign w:val="center"/>
          </w:tcPr>
          <w:p w:rsidR="00A50889" w:rsidRPr="006424D9" w:rsidRDefault="00A50889" w:rsidP="00D261B9">
            <w:pPr>
              <w:jc w:val="center"/>
              <w:textAlignment w:val="bottom"/>
              <w:rPr>
                <w:rFonts w:ascii="Times New Roman" w:eastAsia="宋体" w:hAnsi="Times New Roman" w:cs="Times New Roman"/>
                <w:color w:val="000000" w:themeColor="dark1"/>
                <w:kern w:val="24"/>
                <w:szCs w:val="21"/>
              </w:rPr>
            </w:pPr>
          </w:p>
        </w:tc>
        <w:tc>
          <w:tcPr>
            <w:tcW w:w="1284" w:type="dxa"/>
            <w:tcBorders>
              <w:top w:val="single" w:sz="8" w:space="0" w:color="FFFFFF"/>
              <w:left w:val="single" w:sz="8" w:space="0" w:color="FFFFFF"/>
              <w:bottom w:val="single" w:sz="8" w:space="0" w:color="FFFFFF"/>
              <w:right w:val="single" w:sz="8" w:space="0" w:color="FFFFFF"/>
            </w:tcBorders>
            <w:shd w:val="clear" w:color="auto" w:fill="auto"/>
            <w:vAlign w:val="center"/>
          </w:tcPr>
          <w:p w:rsidR="00A50889" w:rsidRPr="006424D9" w:rsidRDefault="00A50889" w:rsidP="00D261B9">
            <w:pPr>
              <w:jc w:val="center"/>
              <w:rPr>
                <w:rFonts w:ascii="Times New Roman" w:eastAsia="等线" w:hAnsi="Times New Roman" w:cs="Times New Roman"/>
                <w:color w:val="000000"/>
                <w:szCs w:val="21"/>
              </w:rPr>
            </w:pPr>
            <w:r w:rsidRPr="006424D9">
              <w:rPr>
                <w:rFonts w:ascii="Times New Roman" w:eastAsia="等线" w:hAnsi="Times New Roman" w:cs="Times New Roman"/>
                <w:color w:val="000000"/>
                <w:szCs w:val="21"/>
              </w:rPr>
              <w:t>junior college</w:t>
            </w:r>
          </w:p>
        </w:tc>
        <w:tc>
          <w:tcPr>
            <w:tcW w:w="986" w:type="dxa"/>
            <w:tcBorders>
              <w:top w:val="single" w:sz="8" w:space="0" w:color="FFFFFF"/>
              <w:left w:val="single" w:sz="8" w:space="0" w:color="FFFFFF"/>
              <w:bottom w:val="single" w:sz="8" w:space="0" w:color="FFFFFF"/>
              <w:right w:val="single" w:sz="8" w:space="0" w:color="FFFFFF"/>
            </w:tcBorders>
            <w:shd w:val="clear" w:color="auto" w:fill="auto"/>
            <w:vAlign w:val="center"/>
          </w:tcPr>
          <w:p w:rsidR="00A50889" w:rsidRPr="006424D9" w:rsidRDefault="00A50889" w:rsidP="00D261B9">
            <w:pPr>
              <w:jc w:val="center"/>
              <w:textAlignment w:val="bottom"/>
              <w:rPr>
                <w:rFonts w:ascii="Times New Roman" w:eastAsia="宋体" w:hAnsi="Times New Roman" w:cs="Times New Roman"/>
                <w:color w:val="000000" w:themeColor="dark1"/>
                <w:kern w:val="24"/>
                <w:szCs w:val="21"/>
              </w:rPr>
            </w:pPr>
            <w:r w:rsidRPr="006424D9">
              <w:rPr>
                <w:rFonts w:ascii="Times New Roman" w:eastAsia="宋体" w:hAnsi="Times New Roman" w:cs="Times New Roman"/>
                <w:color w:val="000000" w:themeColor="dark1"/>
                <w:kern w:val="24"/>
                <w:szCs w:val="21"/>
              </w:rPr>
              <w:t>36160</w:t>
            </w:r>
          </w:p>
        </w:tc>
      </w:tr>
      <w:tr w:rsidR="00A50889" w:rsidRPr="006424D9" w:rsidTr="0001393A">
        <w:trPr>
          <w:trHeight w:val="170"/>
        </w:trPr>
        <w:tc>
          <w:tcPr>
            <w:tcW w:w="551" w:type="dxa"/>
            <w:tcBorders>
              <w:top w:val="single" w:sz="8" w:space="0" w:color="FFFFFF"/>
              <w:left w:val="single" w:sz="8" w:space="0" w:color="FFFFFF"/>
              <w:bottom w:val="single" w:sz="8" w:space="0" w:color="FFFFFF"/>
              <w:right w:val="single" w:sz="8" w:space="0" w:color="FFFFFF"/>
            </w:tcBorders>
            <w:shd w:val="clear" w:color="auto" w:fill="auto"/>
            <w:tcMar>
              <w:top w:w="13" w:type="dxa"/>
              <w:left w:w="13" w:type="dxa"/>
              <w:bottom w:w="0" w:type="dxa"/>
              <w:right w:w="13" w:type="dxa"/>
            </w:tcMar>
            <w:vAlign w:val="center"/>
            <w:hideMark/>
          </w:tcPr>
          <w:p w:rsidR="00A50889" w:rsidRPr="006424D9" w:rsidRDefault="00A50889" w:rsidP="00D261B9">
            <w:pPr>
              <w:jc w:val="center"/>
              <w:textAlignment w:val="center"/>
              <w:rPr>
                <w:rFonts w:ascii="Times New Roman" w:eastAsia="宋体" w:hAnsi="Times New Roman" w:cs="Times New Roman"/>
                <w:szCs w:val="21"/>
              </w:rPr>
            </w:pPr>
            <w:r w:rsidRPr="006424D9">
              <w:rPr>
                <w:rFonts w:ascii="Times New Roman" w:eastAsia="宋体" w:hAnsi="Times New Roman" w:cs="Times New Roman"/>
                <w:color w:val="000000" w:themeColor="dark1"/>
                <w:kern w:val="24"/>
                <w:szCs w:val="21"/>
              </w:rPr>
              <w:t>L6</w:t>
            </w:r>
          </w:p>
        </w:tc>
        <w:tc>
          <w:tcPr>
            <w:tcW w:w="703" w:type="dxa"/>
            <w:vMerge/>
            <w:tcBorders>
              <w:top w:val="single" w:sz="8" w:space="0" w:color="FFFFFF"/>
              <w:left w:val="single" w:sz="8" w:space="0" w:color="FFFFFF"/>
              <w:bottom w:val="single" w:sz="8" w:space="0" w:color="FFFFFF"/>
              <w:right w:val="single" w:sz="8" w:space="0" w:color="FFFFFF"/>
            </w:tcBorders>
            <w:shd w:val="clear" w:color="auto" w:fill="auto"/>
            <w:vAlign w:val="center"/>
            <w:hideMark/>
          </w:tcPr>
          <w:p w:rsidR="00A50889" w:rsidRPr="006424D9" w:rsidRDefault="00A50889" w:rsidP="00D261B9">
            <w:pPr>
              <w:jc w:val="center"/>
              <w:rPr>
                <w:rFonts w:ascii="Times New Roman" w:eastAsia="宋体" w:hAnsi="Times New Roman" w:cs="Times New Roman"/>
                <w:szCs w:val="21"/>
              </w:rPr>
            </w:pPr>
          </w:p>
        </w:tc>
        <w:tc>
          <w:tcPr>
            <w:tcW w:w="656" w:type="dxa"/>
            <w:vMerge/>
            <w:tcBorders>
              <w:top w:val="single" w:sz="8" w:space="0" w:color="FFFFFF"/>
              <w:left w:val="single" w:sz="8" w:space="0" w:color="FFFFFF"/>
              <w:bottom w:val="single" w:sz="8" w:space="0" w:color="FFFFFF"/>
              <w:right w:val="single" w:sz="8" w:space="0" w:color="FFFFFF"/>
            </w:tcBorders>
            <w:shd w:val="clear" w:color="auto" w:fill="auto"/>
            <w:vAlign w:val="center"/>
            <w:hideMark/>
          </w:tcPr>
          <w:p w:rsidR="00A50889" w:rsidRPr="006424D9" w:rsidRDefault="00A50889" w:rsidP="00D261B9">
            <w:pPr>
              <w:jc w:val="center"/>
              <w:rPr>
                <w:rFonts w:ascii="Times New Roman" w:eastAsia="宋体" w:hAnsi="Times New Roman" w:cs="Times New Roman"/>
                <w:szCs w:val="21"/>
              </w:rPr>
            </w:pPr>
          </w:p>
        </w:tc>
        <w:tc>
          <w:tcPr>
            <w:tcW w:w="1290" w:type="dxa"/>
            <w:tcBorders>
              <w:top w:val="single" w:sz="8" w:space="0" w:color="FFFFFF"/>
              <w:left w:val="single" w:sz="8" w:space="0" w:color="FFFFFF"/>
              <w:bottom w:val="single" w:sz="8" w:space="0" w:color="FFFFFF"/>
              <w:right w:val="single" w:sz="8" w:space="0" w:color="FFFFFF"/>
            </w:tcBorders>
            <w:shd w:val="clear" w:color="auto" w:fill="auto"/>
            <w:tcMar>
              <w:top w:w="13" w:type="dxa"/>
              <w:left w:w="13" w:type="dxa"/>
              <w:bottom w:w="0" w:type="dxa"/>
              <w:right w:w="13" w:type="dxa"/>
            </w:tcMar>
            <w:vAlign w:val="center"/>
            <w:hideMark/>
          </w:tcPr>
          <w:p w:rsidR="00A50889" w:rsidRPr="006424D9" w:rsidRDefault="00A50889" w:rsidP="00D261B9">
            <w:pPr>
              <w:jc w:val="center"/>
              <w:rPr>
                <w:rFonts w:ascii="Times New Roman" w:hAnsi="Times New Roman" w:cs="Times New Roman"/>
                <w:szCs w:val="21"/>
              </w:rPr>
            </w:pPr>
            <w:r w:rsidRPr="006424D9">
              <w:rPr>
                <w:rFonts w:ascii="Times New Roman" w:hAnsi="Times New Roman" w:cs="Times New Roman"/>
                <w:szCs w:val="21"/>
              </w:rPr>
              <w:t>regular college</w:t>
            </w:r>
          </w:p>
        </w:tc>
        <w:tc>
          <w:tcPr>
            <w:tcW w:w="794" w:type="dxa"/>
            <w:tcBorders>
              <w:top w:val="single" w:sz="8" w:space="0" w:color="FFFFFF"/>
              <w:left w:val="single" w:sz="8" w:space="0" w:color="FFFFFF"/>
              <w:bottom w:val="single" w:sz="8" w:space="0" w:color="FFFFFF"/>
              <w:right w:val="single" w:sz="8" w:space="0" w:color="FFFFFF"/>
            </w:tcBorders>
            <w:shd w:val="clear" w:color="auto" w:fill="auto"/>
            <w:vAlign w:val="center"/>
          </w:tcPr>
          <w:p w:rsidR="00A50889" w:rsidRPr="006424D9" w:rsidRDefault="00A50889" w:rsidP="00D261B9">
            <w:pPr>
              <w:jc w:val="center"/>
              <w:textAlignment w:val="bottom"/>
              <w:rPr>
                <w:rFonts w:ascii="Times New Roman" w:eastAsia="宋体" w:hAnsi="Times New Roman" w:cs="Times New Roman"/>
                <w:color w:val="000000" w:themeColor="dark1"/>
                <w:kern w:val="24"/>
                <w:szCs w:val="21"/>
              </w:rPr>
            </w:pPr>
            <w:r w:rsidRPr="006424D9">
              <w:rPr>
                <w:rFonts w:ascii="Times New Roman" w:eastAsia="宋体" w:hAnsi="Times New Roman" w:cs="Times New Roman"/>
                <w:color w:val="000000" w:themeColor="dark1"/>
                <w:kern w:val="24"/>
                <w:szCs w:val="21"/>
              </w:rPr>
              <w:t>57187</w:t>
            </w:r>
          </w:p>
        </w:tc>
        <w:tc>
          <w:tcPr>
            <w:tcW w:w="550" w:type="dxa"/>
            <w:tcBorders>
              <w:top w:val="single" w:sz="8" w:space="0" w:color="FFFFFF"/>
              <w:left w:val="single" w:sz="8" w:space="0" w:color="FFFFFF"/>
              <w:bottom w:val="single" w:sz="8" w:space="0" w:color="FFFFFF"/>
              <w:right w:val="single" w:sz="8" w:space="0" w:color="FFFFFF"/>
            </w:tcBorders>
            <w:shd w:val="clear" w:color="auto" w:fill="auto"/>
            <w:vAlign w:val="center"/>
          </w:tcPr>
          <w:p w:rsidR="00A50889" w:rsidRPr="006424D9" w:rsidRDefault="00A50889" w:rsidP="00D261B9">
            <w:pPr>
              <w:jc w:val="center"/>
              <w:textAlignment w:val="bottom"/>
              <w:rPr>
                <w:rFonts w:ascii="Times New Roman" w:eastAsia="宋体" w:hAnsi="Times New Roman" w:cs="Times New Roman"/>
                <w:color w:val="000000" w:themeColor="dark1"/>
                <w:kern w:val="24"/>
                <w:szCs w:val="21"/>
              </w:rPr>
            </w:pPr>
            <w:r w:rsidRPr="006424D9">
              <w:rPr>
                <w:rFonts w:ascii="Times New Roman" w:eastAsia="宋体" w:hAnsi="Times New Roman" w:cs="Times New Roman"/>
                <w:color w:val="000000" w:themeColor="dark1"/>
                <w:kern w:val="24"/>
                <w:szCs w:val="21"/>
              </w:rPr>
              <w:t>L20</w:t>
            </w:r>
          </w:p>
        </w:tc>
        <w:tc>
          <w:tcPr>
            <w:tcW w:w="639" w:type="dxa"/>
            <w:vMerge/>
            <w:tcBorders>
              <w:left w:val="single" w:sz="8" w:space="0" w:color="FFFFFF"/>
              <w:right w:val="single" w:sz="8" w:space="0" w:color="FFFFFF"/>
            </w:tcBorders>
            <w:shd w:val="clear" w:color="auto" w:fill="auto"/>
            <w:vAlign w:val="center"/>
          </w:tcPr>
          <w:p w:rsidR="00A50889" w:rsidRPr="006424D9" w:rsidRDefault="00A50889" w:rsidP="00D261B9">
            <w:pPr>
              <w:jc w:val="center"/>
              <w:textAlignment w:val="bottom"/>
              <w:rPr>
                <w:rFonts w:ascii="Times New Roman" w:eastAsia="宋体" w:hAnsi="Times New Roman" w:cs="Times New Roman"/>
                <w:color w:val="000000" w:themeColor="dark1"/>
                <w:kern w:val="24"/>
                <w:szCs w:val="21"/>
              </w:rPr>
            </w:pPr>
          </w:p>
        </w:tc>
        <w:tc>
          <w:tcPr>
            <w:tcW w:w="650" w:type="dxa"/>
            <w:vMerge/>
            <w:tcBorders>
              <w:left w:val="single" w:sz="8" w:space="0" w:color="FFFFFF"/>
              <w:right w:val="single" w:sz="8" w:space="0" w:color="FFFFFF"/>
            </w:tcBorders>
            <w:shd w:val="clear" w:color="auto" w:fill="auto"/>
            <w:vAlign w:val="center"/>
          </w:tcPr>
          <w:p w:rsidR="00A50889" w:rsidRPr="006424D9" w:rsidRDefault="00A50889" w:rsidP="00D261B9">
            <w:pPr>
              <w:jc w:val="center"/>
              <w:textAlignment w:val="bottom"/>
              <w:rPr>
                <w:rFonts w:ascii="Times New Roman" w:eastAsia="宋体" w:hAnsi="Times New Roman" w:cs="Times New Roman"/>
                <w:color w:val="000000" w:themeColor="dark1"/>
                <w:kern w:val="24"/>
                <w:szCs w:val="21"/>
              </w:rPr>
            </w:pPr>
          </w:p>
        </w:tc>
        <w:tc>
          <w:tcPr>
            <w:tcW w:w="1284" w:type="dxa"/>
            <w:tcBorders>
              <w:top w:val="single" w:sz="8" w:space="0" w:color="FFFFFF"/>
              <w:left w:val="single" w:sz="8" w:space="0" w:color="FFFFFF"/>
              <w:bottom w:val="single" w:sz="8" w:space="0" w:color="FFFFFF"/>
              <w:right w:val="single" w:sz="8" w:space="0" w:color="FFFFFF"/>
            </w:tcBorders>
            <w:shd w:val="clear" w:color="auto" w:fill="auto"/>
            <w:vAlign w:val="center"/>
          </w:tcPr>
          <w:p w:rsidR="00A50889" w:rsidRPr="006424D9" w:rsidRDefault="00A50889" w:rsidP="00D261B9">
            <w:pPr>
              <w:jc w:val="center"/>
              <w:rPr>
                <w:rFonts w:ascii="Times New Roman" w:eastAsia="等线" w:hAnsi="Times New Roman" w:cs="Times New Roman"/>
                <w:color w:val="000000"/>
                <w:szCs w:val="21"/>
              </w:rPr>
            </w:pPr>
            <w:r w:rsidRPr="006424D9">
              <w:rPr>
                <w:rFonts w:ascii="Times New Roman" w:eastAsia="等线" w:hAnsi="Times New Roman" w:cs="Times New Roman"/>
                <w:color w:val="000000"/>
                <w:szCs w:val="21"/>
              </w:rPr>
              <w:t>regular college</w:t>
            </w:r>
          </w:p>
        </w:tc>
        <w:tc>
          <w:tcPr>
            <w:tcW w:w="986" w:type="dxa"/>
            <w:tcBorders>
              <w:top w:val="single" w:sz="8" w:space="0" w:color="FFFFFF"/>
              <w:left w:val="single" w:sz="8" w:space="0" w:color="FFFFFF"/>
              <w:bottom w:val="single" w:sz="8" w:space="0" w:color="FFFFFF"/>
              <w:right w:val="single" w:sz="8" w:space="0" w:color="FFFFFF"/>
            </w:tcBorders>
            <w:shd w:val="clear" w:color="auto" w:fill="auto"/>
            <w:vAlign w:val="center"/>
          </w:tcPr>
          <w:p w:rsidR="00A50889" w:rsidRPr="006424D9" w:rsidRDefault="00A50889" w:rsidP="00D261B9">
            <w:pPr>
              <w:jc w:val="center"/>
              <w:textAlignment w:val="bottom"/>
              <w:rPr>
                <w:rFonts w:ascii="Times New Roman" w:eastAsia="宋体" w:hAnsi="Times New Roman" w:cs="Times New Roman"/>
                <w:color w:val="000000" w:themeColor="dark1"/>
                <w:kern w:val="24"/>
                <w:szCs w:val="21"/>
              </w:rPr>
            </w:pPr>
            <w:r w:rsidRPr="006424D9">
              <w:rPr>
                <w:rFonts w:ascii="Times New Roman" w:eastAsia="宋体" w:hAnsi="Times New Roman" w:cs="Times New Roman"/>
                <w:color w:val="000000" w:themeColor="dark1"/>
                <w:kern w:val="24"/>
                <w:szCs w:val="21"/>
              </w:rPr>
              <w:t>46625</w:t>
            </w:r>
          </w:p>
        </w:tc>
      </w:tr>
      <w:tr w:rsidR="00A50889" w:rsidRPr="006424D9" w:rsidTr="0001393A">
        <w:trPr>
          <w:trHeight w:val="170"/>
        </w:trPr>
        <w:tc>
          <w:tcPr>
            <w:tcW w:w="551" w:type="dxa"/>
            <w:tcBorders>
              <w:top w:val="single" w:sz="8" w:space="0" w:color="FFFFFF"/>
              <w:left w:val="single" w:sz="8" w:space="0" w:color="FFFFFF"/>
              <w:bottom w:val="single" w:sz="8" w:space="0" w:color="FFFFFF"/>
              <w:right w:val="single" w:sz="8" w:space="0" w:color="FFFFFF"/>
            </w:tcBorders>
            <w:shd w:val="clear" w:color="auto" w:fill="auto"/>
            <w:tcMar>
              <w:top w:w="13" w:type="dxa"/>
              <w:left w:w="13" w:type="dxa"/>
              <w:bottom w:w="0" w:type="dxa"/>
              <w:right w:w="13" w:type="dxa"/>
            </w:tcMar>
            <w:vAlign w:val="center"/>
            <w:hideMark/>
          </w:tcPr>
          <w:p w:rsidR="00A50889" w:rsidRPr="006424D9" w:rsidRDefault="00A50889" w:rsidP="00D261B9">
            <w:pPr>
              <w:jc w:val="center"/>
              <w:textAlignment w:val="center"/>
              <w:rPr>
                <w:rFonts w:ascii="Times New Roman" w:eastAsia="宋体" w:hAnsi="Times New Roman" w:cs="Times New Roman"/>
                <w:szCs w:val="21"/>
              </w:rPr>
            </w:pPr>
            <w:r w:rsidRPr="006424D9">
              <w:rPr>
                <w:rFonts w:ascii="Times New Roman" w:eastAsia="宋体" w:hAnsi="Times New Roman" w:cs="Times New Roman"/>
                <w:color w:val="000000" w:themeColor="dark1"/>
                <w:kern w:val="24"/>
                <w:szCs w:val="21"/>
              </w:rPr>
              <w:t>L7</w:t>
            </w:r>
          </w:p>
        </w:tc>
        <w:tc>
          <w:tcPr>
            <w:tcW w:w="703" w:type="dxa"/>
            <w:vMerge/>
            <w:tcBorders>
              <w:top w:val="single" w:sz="8" w:space="0" w:color="FFFFFF"/>
              <w:left w:val="single" w:sz="8" w:space="0" w:color="FFFFFF"/>
              <w:bottom w:val="single" w:sz="8" w:space="0" w:color="FFFFFF"/>
              <w:right w:val="single" w:sz="8" w:space="0" w:color="FFFFFF"/>
            </w:tcBorders>
            <w:shd w:val="clear" w:color="auto" w:fill="auto"/>
            <w:vAlign w:val="center"/>
            <w:hideMark/>
          </w:tcPr>
          <w:p w:rsidR="00A50889" w:rsidRPr="006424D9" w:rsidRDefault="00A50889" w:rsidP="00D261B9">
            <w:pPr>
              <w:jc w:val="center"/>
              <w:rPr>
                <w:rFonts w:ascii="Times New Roman" w:eastAsia="宋体" w:hAnsi="Times New Roman" w:cs="Times New Roman"/>
                <w:szCs w:val="21"/>
              </w:rPr>
            </w:pPr>
          </w:p>
        </w:tc>
        <w:tc>
          <w:tcPr>
            <w:tcW w:w="656" w:type="dxa"/>
            <w:vMerge/>
            <w:tcBorders>
              <w:top w:val="single" w:sz="8" w:space="0" w:color="FFFFFF"/>
              <w:left w:val="single" w:sz="8" w:space="0" w:color="FFFFFF"/>
              <w:bottom w:val="single" w:sz="8" w:space="0" w:color="FFFFFF"/>
              <w:right w:val="single" w:sz="8" w:space="0" w:color="FFFFFF"/>
            </w:tcBorders>
            <w:shd w:val="clear" w:color="auto" w:fill="auto"/>
            <w:vAlign w:val="center"/>
            <w:hideMark/>
          </w:tcPr>
          <w:p w:rsidR="00A50889" w:rsidRPr="006424D9" w:rsidRDefault="00A50889" w:rsidP="00D261B9">
            <w:pPr>
              <w:jc w:val="center"/>
              <w:rPr>
                <w:rFonts w:ascii="Times New Roman" w:eastAsia="宋体" w:hAnsi="Times New Roman" w:cs="Times New Roman"/>
                <w:szCs w:val="21"/>
              </w:rPr>
            </w:pPr>
          </w:p>
        </w:tc>
        <w:tc>
          <w:tcPr>
            <w:tcW w:w="1290" w:type="dxa"/>
            <w:tcBorders>
              <w:top w:val="single" w:sz="8" w:space="0" w:color="FFFFFF"/>
              <w:left w:val="single" w:sz="8" w:space="0" w:color="FFFFFF"/>
              <w:bottom w:val="single" w:sz="4" w:space="0" w:color="auto"/>
              <w:right w:val="single" w:sz="8" w:space="0" w:color="FFFFFF"/>
            </w:tcBorders>
            <w:shd w:val="clear" w:color="auto" w:fill="auto"/>
            <w:tcMar>
              <w:top w:w="13" w:type="dxa"/>
              <w:left w:w="13" w:type="dxa"/>
              <w:bottom w:w="0" w:type="dxa"/>
              <w:right w:w="13" w:type="dxa"/>
            </w:tcMar>
            <w:vAlign w:val="center"/>
            <w:hideMark/>
          </w:tcPr>
          <w:p w:rsidR="00A50889" w:rsidRPr="006424D9" w:rsidRDefault="00A50889" w:rsidP="00D261B9">
            <w:pPr>
              <w:jc w:val="center"/>
              <w:rPr>
                <w:rFonts w:ascii="Times New Roman" w:hAnsi="Times New Roman" w:cs="Times New Roman"/>
                <w:szCs w:val="21"/>
              </w:rPr>
            </w:pPr>
            <w:r w:rsidRPr="006424D9">
              <w:rPr>
                <w:rFonts w:ascii="Times New Roman" w:hAnsi="Times New Roman" w:cs="Times New Roman"/>
                <w:szCs w:val="21"/>
              </w:rPr>
              <w:t>postgraduate</w:t>
            </w:r>
          </w:p>
        </w:tc>
        <w:tc>
          <w:tcPr>
            <w:tcW w:w="794" w:type="dxa"/>
            <w:tcBorders>
              <w:top w:val="single" w:sz="8" w:space="0" w:color="FFFFFF"/>
              <w:left w:val="single" w:sz="8" w:space="0" w:color="FFFFFF"/>
              <w:bottom w:val="single" w:sz="8" w:space="0" w:color="FFFFFF"/>
              <w:right w:val="single" w:sz="8" w:space="0" w:color="FFFFFF"/>
            </w:tcBorders>
            <w:shd w:val="clear" w:color="auto" w:fill="auto"/>
            <w:vAlign w:val="center"/>
          </w:tcPr>
          <w:p w:rsidR="00A50889" w:rsidRPr="006424D9" w:rsidRDefault="00A50889" w:rsidP="00D261B9">
            <w:pPr>
              <w:jc w:val="center"/>
              <w:textAlignment w:val="bottom"/>
              <w:rPr>
                <w:rFonts w:ascii="Times New Roman" w:eastAsia="宋体" w:hAnsi="Times New Roman" w:cs="Times New Roman"/>
                <w:color w:val="000000" w:themeColor="dark1"/>
                <w:kern w:val="24"/>
                <w:szCs w:val="21"/>
              </w:rPr>
            </w:pPr>
            <w:r w:rsidRPr="006424D9">
              <w:rPr>
                <w:rFonts w:ascii="Times New Roman" w:eastAsia="宋体" w:hAnsi="Times New Roman" w:cs="Times New Roman"/>
                <w:color w:val="000000" w:themeColor="dark1"/>
                <w:kern w:val="24"/>
                <w:szCs w:val="21"/>
              </w:rPr>
              <w:t>93353</w:t>
            </w:r>
          </w:p>
        </w:tc>
        <w:tc>
          <w:tcPr>
            <w:tcW w:w="550" w:type="dxa"/>
            <w:tcBorders>
              <w:top w:val="single" w:sz="8" w:space="0" w:color="FFFFFF"/>
              <w:left w:val="single" w:sz="8" w:space="0" w:color="FFFFFF"/>
              <w:bottom w:val="single" w:sz="8" w:space="0" w:color="FFFFFF"/>
              <w:right w:val="single" w:sz="8" w:space="0" w:color="FFFFFF"/>
            </w:tcBorders>
            <w:shd w:val="clear" w:color="auto" w:fill="auto"/>
            <w:vAlign w:val="center"/>
          </w:tcPr>
          <w:p w:rsidR="00A50889" w:rsidRPr="006424D9" w:rsidRDefault="00A50889" w:rsidP="00D261B9">
            <w:pPr>
              <w:jc w:val="center"/>
              <w:textAlignment w:val="bottom"/>
              <w:rPr>
                <w:rFonts w:ascii="Times New Roman" w:eastAsia="宋体" w:hAnsi="Times New Roman" w:cs="Times New Roman"/>
                <w:color w:val="000000" w:themeColor="dark1"/>
                <w:kern w:val="24"/>
                <w:szCs w:val="21"/>
              </w:rPr>
            </w:pPr>
            <w:r w:rsidRPr="006424D9">
              <w:rPr>
                <w:rFonts w:ascii="Times New Roman" w:eastAsia="宋体" w:hAnsi="Times New Roman" w:cs="Times New Roman"/>
                <w:color w:val="000000" w:themeColor="dark1"/>
                <w:kern w:val="24"/>
                <w:szCs w:val="21"/>
              </w:rPr>
              <w:t>L21</w:t>
            </w:r>
          </w:p>
        </w:tc>
        <w:tc>
          <w:tcPr>
            <w:tcW w:w="639" w:type="dxa"/>
            <w:vMerge/>
            <w:tcBorders>
              <w:left w:val="single" w:sz="8" w:space="0" w:color="FFFFFF"/>
              <w:right w:val="single" w:sz="8" w:space="0" w:color="FFFFFF"/>
            </w:tcBorders>
            <w:shd w:val="clear" w:color="auto" w:fill="auto"/>
            <w:vAlign w:val="center"/>
          </w:tcPr>
          <w:p w:rsidR="00A50889" w:rsidRPr="006424D9" w:rsidRDefault="00A50889" w:rsidP="00D261B9">
            <w:pPr>
              <w:jc w:val="center"/>
              <w:textAlignment w:val="bottom"/>
              <w:rPr>
                <w:rFonts w:ascii="Times New Roman" w:eastAsia="宋体" w:hAnsi="Times New Roman" w:cs="Times New Roman"/>
                <w:color w:val="000000" w:themeColor="dark1"/>
                <w:kern w:val="24"/>
                <w:szCs w:val="21"/>
              </w:rPr>
            </w:pPr>
          </w:p>
        </w:tc>
        <w:tc>
          <w:tcPr>
            <w:tcW w:w="650" w:type="dxa"/>
            <w:vMerge/>
            <w:tcBorders>
              <w:left w:val="single" w:sz="8" w:space="0" w:color="FFFFFF"/>
              <w:bottom w:val="single" w:sz="8" w:space="0" w:color="FFFFFF"/>
              <w:right w:val="single" w:sz="8" w:space="0" w:color="FFFFFF"/>
            </w:tcBorders>
            <w:shd w:val="clear" w:color="auto" w:fill="auto"/>
            <w:vAlign w:val="center"/>
          </w:tcPr>
          <w:p w:rsidR="00A50889" w:rsidRPr="006424D9" w:rsidRDefault="00A50889" w:rsidP="00D261B9">
            <w:pPr>
              <w:jc w:val="center"/>
              <w:textAlignment w:val="bottom"/>
              <w:rPr>
                <w:rFonts w:ascii="Times New Roman" w:eastAsia="宋体" w:hAnsi="Times New Roman" w:cs="Times New Roman"/>
                <w:color w:val="000000" w:themeColor="dark1"/>
                <w:kern w:val="24"/>
                <w:szCs w:val="21"/>
              </w:rPr>
            </w:pPr>
          </w:p>
        </w:tc>
        <w:tc>
          <w:tcPr>
            <w:tcW w:w="1284" w:type="dxa"/>
            <w:tcBorders>
              <w:top w:val="single" w:sz="8" w:space="0" w:color="FFFFFF"/>
              <w:left w:val="single" w:sz="8" w:space="0" w:color="FFFFFF"/>
              <w:bottom w:val="single" w:sz="4" w:space="0" w:color="auto"/>
              <w:right w:val="single" w:sz="8" w:space="0" w:color="FFFFFF"/>
            </w:tcBorders>
            <w:shd w:val="clear" w:color="auto" w:fill="auto"/>
            <w:vAlign w:val="center"/>
          </w:tcPr>
          <w:p w:rsidR="00A50889" w:rsidRPr="006424D9" w:rsidRDefault="00A50889" w:rsidP="00D261B9">
            <w:pPr>
              <w:jc w:val="center"/>
              <w:rPr>
                <w:rFonts w:ascii="Times New Roman" w:eastAsia="等线" w:hAnsi="Times New Roman" w:cs="Times New Roman"/>
                <w:color w:val="000000"/>
                <w:szCs w:val="21"/>
              </w:rPr>
            </w:pPr>
            <w:r w:rsidRPr="006424D9">
              <w:rPr>
                <w:rFonts w:ascii="Times New Roman" w:eastAsia="等线" w:hAnsi="Times New Roman" w:cs="Times New Roman"/>
                <w:color w:val="000000"/>
                <w:szCs w:val="21"/>
              </w:rPr>
              <w:t>postgraduate</w:t>
            </w:r>
          </w:p>
        </w:tc>
        <w:tc>
          <w:tcPr>
            <w:tcW w:w="986" w:type="dxa"/>
            <w:tcBorders>
              <w:top w:val="single" w:sz="8" w:space="0" w:color="FFFFFF"/>
              <w:left w:val="single" w:sz="8" w:space="0" w:color="FFFFFF"/>
              <w:bottom w:val="single" w:sz="8" w:space="0" w:color="FFFFFF"/>
              <w:right w:val="single" w:sz="8" w:space="0" w:color="FFFFFF"/>
            </w:tcBorders>
            <w:shd w:val="clear" w:color="auto" w:fill="auto"/>
            <w:vAlign w:val="center"/>
          </w:tcPr>
          <w:p w:rsidR="00A50889" w:rsidRPr="006424D9" w:rsidRDefault="00A50889" w:rsidP="00D261B9">
            <w:pPr>
              <w:jc w:val="center"/>
              <w:textAlignment w:val="bottom"/>
              <w:rPr>
                <w:rFonts w:ascii="Times New Roman" w:eastAsia="宋体" w:hAnsi="Times New Roman" w:cs="Times New Roman"/>
                <w:color w:val="000000" w:themeColor="dark1"/>
                <w:kern w:val="24"/>
                <w:szCs w:val="21"/>
              </w:rPr>
            </w:pPr>
            <w:r w:rsidRPr="006424D9">
              <w:rPr>
                <w:rFonts w:ascii="Times New Roman" w:eastAsia="宋体" w:hAnsi="Times New Roman" w:cs="Times New Roman"/>
                <w:color w:val="000000" w:themeColor="dark1"/>
                <w:kern w:val="24"/>
                <w:szCs w:val="21"/>
              </w:rPr>
              <w:t>68316</w:t>
            </w:r>
          </w:p>
        </w:tc>
      </w:tr>
      <w:tr w:rsidR="00A50889" w:rsidRPr="006424D9" w:rsidTr="0001393A">
        <w:trPr>
          <w:trHeight w:val="170"/>
        </w:trPr>
        <w:tc>
          <w:tcPr>
            <w:tcW w:w="551" w:type="dxa"/>
            <w:tcBorders>
              <w:top w:val="single" w:sz="8" w:space="0" w:color="FFFFFF"/>
              <w:left w:val="single" w:sz="8" w:space="0" w:color="FFFFFF"/>
              <w:bottom w:val="single" w:sz="8" w:space="0" w:color="FFFFFF"/>
              <w:right w:val="single" w:sz="8" w:space="0" w:color="FFFFFF"/>
            </w:tcBorders>
            <w:shd w:val="clear" w:color="auto" w:fill="auto"/>
            <w:tcMar>
              <w:top w:w="13" w:type="dxa"/>
              <w:left w:w="13" w:type="dxa"/>
              <w:bottom w:w="0" w:type="dxa"/>
              <w:right w:w="13" w:type="dxa"/>
            </w:tcMar>
            <w:vAlign w:val="center"/>
            <w:hideMark/>
          </w:tcPr>
          <w:p w:rsidR="00A50889" w:rsidRPr="006424D9" w:rsidRDefault="00A50889" w:rsidP="00D261B9">
            <w:pPr>
              <w:jc w:val="center"/>
              <w:textAlignment w:val="center"/>
              <w:rPr>
                <w:rFonts w:ascii="Times New Roman" w:eastAsia="宋体" w:hAnsi="Times New Roman" w:cs="Times New Roman"/>
                <w:szCs w:val="21"/>
              </w:rPr>
            </w:pPr>
            <w:r w:rsidRPr="006424D9">
              <w:rPr>
                <w:rFonts w:ascii="Times New Roman" w:eastAsia="宋体" w:hAnsi="Times New Roman" w:cs="Times New Roman"/>
                <w:color w:val="000000" w:themeColor="dark1"/>
                <w:kern w:val="24"/>
                <w:szCs w:val="21"/>
              </w:rPr>
              <w:t>L8</w:t>
            </w:r>
          </w:p>
        </w:tc>
        <w:tc>
          <w:tcPr>
            <w:tcW w:w="703" w:type="dxa"/>
            <w:vMerge/>
            <w:tcBorders>
              <w:top w:val="single" w:sz="8" w:space="0" w:color="FFFFFF"/>
              <w:left w:val="single" w:sz="8" w:space="0" w:color="FFFFFF"/>
              <w:bottom w:val="single" w:sz="8" w:space="0" w:color="FFFFFF"/>
              <w:right w:val="single" w:sz="8" w:space="0" w:color="FFFFFF"/>
            </w:tcBorders>
            <w:shd w:val="clear" w:color="auto" w:fill="auto"/>
            <w:vAlign w:val="center"/>
            <w:hideMark/>
          </w:tcPr>
          <w:p w:rsidR="00A50889" w:rsidRPr="006424D9" w:rsidRDefault="00A50889" w:rsidP="00D261B9">
            <w:pPr>
              <w:jc w:val="center"/>
              <w:rPr>
                <w:rFonts w:ascii="Times New Roman" w:eastAsia="宋体" w:hAnsi="Times New Roman" w:cs="Times New Roman"/>
                <w:szCs w:val="21"/>
              </w:rPr>
            </w:pPr>
          </w:p>
        </w:tc>
        <w:tc>
          <w:tcPr>
            <w:tcW w:w="656" w:type="dxa"/>
            <w:vMerge w:val="restart"/>
            <w:tcBorders>
              <w:top w:val="single" w:sz="8" w:space="0" w:color="FFFFFF"/>
              <w:left w:val="single" w:sz="8" w:space="0" w:color="FFFFFF"/>
              <w:bottom w:val="single" w:sz="8" w:space="0" w:color="FFFFFF"/>
              <w:right w:val="single" w:sz="8" w:space="0" w:color="FFFFFF"/>
            </w:tcBorders>
            <w:shd w:val="clear" w:color="auto" w:fill="auto"/>
            <w:tcMar>
              <w:top w:w="13" w:type="dxa"/>
              <w:left w:w="13" w:type="dxa"/>
              <w:bottom w:w="0" w:type="dxa"/>
              <w:right w:w="13" w:type="dxa"/>
            </w:tcMar>
            <w:vAlign w:val="center"/>
            <w:hideMark/>
          </w:tcPr>
          <w:p w:rsidR="00A50889" w:rsidRPr="006424D9" w:rsidRDefault="00A50889" w:rsidP="00D261B9">
            <w:pPr>
              <w:jc w:val="center"/>
              <w:textAlignment w:val="center"/>
              <w:rPr>
                <w:rFonts w:ascii="Times New Roman" w:eastAsia="宋体" w:hAnsi="Times New Roman" w:cs="Times New Roman"/>
                <w:szCs w:val="21"/>
              </w:rPr>
            </w:pPr>
            <w:r w:rsidRPr="006424D9">
              <w:rPr>
                <w:rFonts w:ascii="Times New Roman" w:eastAsia="宋体" w:hAnsi="Times New Roman" w:cs="Times New Roman"/>
                <w:color w:val="000000" w:themeColor="dark1"/>
                <w:kern w:val="24"/>
                <w:szCs w:val="21"/>
              </w:rPr>
              <w:t>Rural</w:t>
            </w:r>
          </w:p>
        </w:tc>
        <w:tc>
          <w:tcPr>
            <w:tcW w:w="1290" w:type="dxa"/>
            <w:tcBorders>
              <w:top w:val="single" w:sz="4" w:space="0" w:color="auto"/>
              <w:left w:val="single" w:sz="8" w:space="0" w:color="FFFFFF"/>
              <w:bottom w:val="single" w:sz="8" w:space="0" w:color="FFFFFF"/>
              <w:right w:val="single" w:sz="8" w:space="0" w:color="FFFFFF"/>
            </w:tcBorders>
            <w:shd w:val="clear" w:color="auto" w:fill="auto"/>
            <w:tcMar>
              <w:top w:w="13" w:type="dxa"/>
              <w:left w:w="13" w:type="dxa"/>
              <w:bottom w:w="0" w:type="dxa"/>
              <w:right w:w="13" w:type="dxa"/>
            </w:tcMar>
            <w:vAlign w:val="center"/>
            <w:hideMark/>
          </w:tcPr>
          <w:p w:rsidR="00A50889" w:rsidRPr="006424D9" w:rsidRDefault="00A50889" w:rsidP="00D261B9">
            <w:pPr>
              <w:widowControl/>
              <w:jc w:val="center"/>
              <w:rPr>
                <w:rFonts w:ascii="Times New Roman" w:eastAsia="等线" w:hAnsi="Times New Roman" w:cs="Times New Roman"/>
                <w:color w:val="000000"/>
                <w:szCs w:val="21"/>
              </w:rPr>
            </w:pPr>
            <w:r w:rsidRPr="006424D9">
              <w:rPr>
                <w:rFonts w:ascii="Times New Roman" w:eastAsia="等线" w:hAnsi="Times New Roman" w:cs="Times New Roman"/>
                <w:color w:val="000000"/>
                <w:szCs w:val="21"/>
              </w:rPr>
              <w:t>unlettered</w:t>
            </w:r>
          </w:p>
        </w:tc>
        <w:tc>
          <w:tcPr>
            <w:tcW w:w="794" w:type="dxa"/>
            <w:tcBorders>
              <w:top w:val="single" w:sz="8" w:space="0" w:color="FFFFFF"/>
              <w:left w:val="single" w:sz="8" w:space="0" w:color="FFFFFF"/>
              <w:bottom w:val="single" w:sz="8" w:space="0" w:color="FFFFFF"/>
              <w:right w:val="single" w:sz="8" w:space="0" w:color="FFFFFF"/>
            </w:tcBorders>
            <w:shd w:val="clear" w:color="auto" w:fill="auto"/>
            <w:vAlign w:val="center"/>
          </w:tcPr>
          <w:p w:rsidR="00A50889" w:rsidRPr="006424D9" w:rsidRDefault="00A50889" w:rsidP="00D261B9">
            <w:pPr>
              <w:jc w:val="center"/>
              <w:textAlignment w:val="bottom"/>
              <w:rPr>
                <w:rFonts w:ascii="Times New Roman" w:eastAsia="宋体" w:hAnsi="Times New Roman" w:cs="Times New Roman"/>
                <w:color w:val="000000" w:themeColor="dark1"/>
                <w:kern w:val="24"/>
                <w:szCs w:val="21"/>
              </w:rPr>
            </w:pPr>
            <w:r w:rsidRPr="006424D9">
              <w:rPr>
                <w:rFonts w:ascii="Times New Roman" w:eastAsia="宋体" w:hAnsi="Times New Roman" w:cs="Times New Roman"/>
                <w:color w:val="000000" w:themeColor="dark1"/>
                <w:kern w:val="24"/>
                <w:szCs w:val="21"/>
              </w:rPr>
              <w:t>17891</w:t>
            </w:r>
          </w:p>
        </w:tc>
        <w:tc>
          <w:tcPr>
            <w:tcW w:w="550" w:type="dxa"/>
            <w:tcBorders>
              <w:top w:val="single" w:sz="8" w:space="0" w:color="FFFFFF"/>
              <w:left w:val="single" w:sz="8" w:space="0" w:color="FFFFFF"/>
              <w:bottom w:val="single" w:sz="8" w:space="0" w:color="FFFFFF"/>
              <w:right w:val="single" w:sz="8" w:space="0" w:color="FFFFFF"/>
            </w:tcBorders>
            <w:shd w:val="clear" w:color="auto" w:fill="auto"/>
            <w:vAlign w:val="center"/>
          </w:tcPr>
          <w:p w:rsidR="00A50889" w:rsidRPr="006424D9" w:rsidRDefault="00A50889" w:rsidP="00D261B9">
            <w:pPr>
              <w:jc w:val="center"/>
              <w:textAlignment w:val="bottom"/>
              <w:rPr>
                <w:rFonts w:ascii="Times New Roman" w:eastAsia="宋体" w:hAnsi="Times New Roman" w:cs="Times New Roman"/>
                <w:color w:val="000000" w:themeColor="dark1"/>
                <w:kern w:val="24"/>
                <w:szCs w:val="21"/>
              </w:rPr>
            </w:pPr>
            <w:r w:rsidRPr="006424D9">
              <w:rPr>
                <w:rFonts w:ascii="Times New Roman" w:eastAsia="宋体" w:hAnsi="Times New Roman" w:cs="Times New Roman"/>
                <w:color w:val="000000" w:themeColor="dark1"/>
                <w:kern w:val="24"/>
                <w:szCs w:val="21"/>
              </w:rPr>
              <w:t>L22</w:t>
            </w:r>
          </w:p>
        </w:tc>
        <w:tc>
          <w:tcPr>
            <w:tcW w:w="639" w:type="dxa"/>
            <w:vMerge/>
            <w:tcBorders>
              <w:left w:val="single" w:sz="8" w:space="0" w:color="FFFFFF"/>
              <w:right w:val="single" w:sz="8" w:space="0" w:color="FFFFFF"/>
            </w:tcBorders>
            <w:shd w:val="clear" w:color="auto" w:fill="auto"/>
            <w:vAlign w:val="center"/>
          </w:tcPr>
          <w:p w:rsidR="00A50889" w:rsidRPr="006424D9" w:rsidRDefault="00A50889" w:rsidP="00D261B9">
            <w:pPr>
              <w:jc w:val="center"/>
              <w:textAlignment w:val="bottom"/>
              <w:rPr>
                <w:rFonts w:ascii="Times New Roman" w:eastAsia="宋体" w:hAnsi="Times New Roman" w:cs="Times New Roman"/>
                <w:color w:val="000000" w:themeColor="dark1"/>
                <w:kern w:val="24"/>
                <w:szCs w:val="21"/>
              </w:rPr>
            </w:pPr>
          </w:p>
        </w:tc>
        <w:tc>
          <w:tcPr>
            <w:tcW w:w="650" w:type="dxa"/>
            <w:vMerge w:val="restart"/>
            <w:tcBorders>
              <w:top w:val="single" w:sz="8" w:space="0" w:color="FFFFFF"/>
              <w:left w:val="single" w:sz="8" w:space="0" w:color="FFFFFF"/>
              <w:right w:val="single" w:sz="8" w:space="0" w:color="FFFFFF"/>
            </w:tcBorders>
            <w:shd w:val="clear" w:color="auto" w:fill="auto"/>
            <w:vAlign w:val="center"/>
          </w:tcPr>
          <w:p w:rsidR="00A50889" w:rsidRPr="006424D9" w:rsidRDefault="00A50889" w:rsidP="00D261B9">
            <w:pPr>
              <w:jc w:val="center"/>
              <w:textAlignment w:val="bottom"/>
              <w:rPr>
                <w:rFonts w:ascii="Times New Roman" w:eastAsia="宋体" w:hAnsi="Times New Roman" w:cs="Times New Roman"/>
                <w:color w:val="000000" w:themeColor="dark1"/>
                <w:kern w:val="24"/>
                <w:szCs w:val="21"/>
              </w:rPr>
            </w:pPr>
            <w:r w:rsidRPr="006424D9">
              <w:rPr>
                <w:rFonts w:ascii="Times New Roman" w:eastAsia="宋体" w:hAnsi="Times New Roman" w:cs="Times New Roman"/>
                <w:color w:val="000000" w:themeColor="dark1"/>
                <w:kern w:val="24"/>
                <w:szCs w:val="21"/>
              </w:rPr>
              <w:t>Rural</w:t>
            </w:r>
          </w:p>
        </w:tc>
        <w:tc>
          <w:tcPr>
            <w:tcW w:w="1284" w:type="dxa"/>
            <w:tcBorders>
              <w:top w:val="single" w:sz="4" w:space="0" w:color="auto"/>
              <w:left w:val="single" w:sz="8" w:space="0" w:color="FFFFFF"/>
              <w:bottom w:val="single" w:sz="8" w:space="0" w:color="FFFFFF"/>
              <w:right w:val="single" w:sz="8" w:space="0" w:color="FFFFFF"/>
            </w:tcBorders>
            <w:shd w:val="clear" w:color="auto" w:fill="auto"/>
            <w:vAlign w:val="center"/>
          </w:tcPr>
          <w:p w:rsidR="00A50889" w:rsidRPr="006424D9" w:rsidRDefault="00A50889" w:rsidP="00D261B9">
            <w:pPr>
              <w:widowControl/>
              <w:jc w:val="center"/>
              <w:rPr>
                <w:rFonts w:ascii="Times New Roman" w:eastAsia="等线" w:hAnsi="Times New Roman" w:cs="Times New Roman"/>
                <w:color w:val="000000"/>
                <w:szCs w:val="21"/>
              </w:rPr>
            </w:pPr>
            <w:r w:rsidRPr="006424D9">
              <w:rPr>
                <w:rFonts w:ascii="Times New Roman" w:eastAsia="等线" w:hAnsi="Times New Roman" w:cs="Times New Roman"/>
                <w:color w:val="000000"/>
                <w:szCs w:val="21"/>
              </w:rPr>
              <w:t>unlettered</w:t>
            </w:r>
          </w:p>
        </w:tc>
        <w:tc>
          <w:tcPr>
            <w:tcW w:w="986" w:type="dxa"/>
            <w:tcBorders>
              <w:top w:val="single" w:sz="8" w:space="0" w:color="FFFFFF"/>
              <w:left w:val="single" w:sz="8" w:space="0" w:color="FFFFFF"/>
              <w:bottom w:val="single" w:sz="8" w:space="0" w:color="FFFFFF"/>
              <w:right w:val="single" w:sz="8" w:space="0" w:color="FFFFFF"/>
            </w:tcBorders>
            <w:shd w:val="clear" w:color="auto" w:fill="auto"/>
            <w:vAlign w:val="center"/>
          </w:tcPr>
          <w:p w:rsidR="00A50889" w:rsidRPr="006424D9" w:rsidRDefault="00A50889" w:rsidP="00D261B9">
            <w:pPr>
              <w:jc w:val="center"/>
              <w:textAlignment w:val="bottom"/>
              <w:rPr>
                <w:rFonts w:ascii="Times New Roman" w:eastAsia="宋体" w:hAnsi="Times New Roman" w:cs="Times New Roman"/>
                <w:color w:val="000000" w:themeColor="dark1"/>
                <w:kern w:val="24"/>
                <w:szCs w:val="21"/>
              </w:rPr>
            </w:pPr>
            <w:r w:rsidRPr="006424D9">
              <w:rPr>
                <w:rFonts w:ascii="Times New Roman" w:eastAsia="宋体" w:hAnsi="Times New Roman" w:cs="Times New Roman"/>
                <w:color w:val="000000" w:themeColor="dark1"/>
                <w:kern w:val="24"/>
                <w:szCs w:val="21"/>
              </w:rPr>
              <w:t>12910</w:t>
            </w:r>
          </w:p>
        </w:tc>
      </w:tr>
      <w:tr w:rsidR="00A50889" w:rsidRPr="006424D9" w:rsidTr="00D261B9">
        <w:trPr>
          <w:trHeight w:val="170"/>
        </w:trPr>
        <w:tc>
          <w:tcPr>
            <w:tcW w:w="551" w:type="dxa"/>
            <w:tcBorders>
              <w:top w:val="single" w:sz="8" w:space="0" w:color="FFFFFF"/>
              <w:left w:val="single" w:sz="8" w:space="0" w:color="FFFFFF"/>
              <w:bottom w:val="single" w:sz="8" w:space="0" w:color="FFFFFF"/>
              <w:right w:val="single" w:sz="8" w:space="0" w:color="FFFFFF"/>
            </w:tcBorders>
            <w:shd w:val="clear" w:color="auto" w:fill="auto"/>
            <w:tcMar>
              <w:top w:w="13" w:type="dxa"/>
              <w:left w:w="13" w:type="dxa"/>
              <w:bottom w:w="0" w:type="dxa"/>
              <w:right w:w="13" w:type="dxa"/>
            </w:tcMar>
            <w:vAlign w:val="center"/>
            <w:hideMark/>
          </w:tcPr>
          <w:p w:rsidR="00A50889" w:rsidRPr="006424D9" w:rsidRDefault="00A50889" w:rsidP="00D261B9">
            <w:pPr>
              <w:jc w:val="center"/>
              <w:textAlignment w:val="center"/>
              <w:rPr>
                <w:rFonts w:ascii="Times New Roman" w:eastAsia="宋体" w:hAnsi="Times New Roman" w:cs="Times New Roman"/>
                <w:szCs w:val="21"/>
              </w:rPr>
            </w:pPr>
            <w:r w:rsidRPr="006424D9">
              <w:rPr>
                <w:rFonts w:ascii="Times New Roman" w:eastAsia="宋体" w:hAnsi="Times New Roman" w:cs="Times New Roman"/>
                <w:color w:val="000000" w:themeColor="dark1"/>
                <w:kern w:val="24"/>
                <w:szCs w:val="21"/>
              </w:rPr>
              <w:lastRenderedPageBreak/>
              <w:t>L9</w:t>
            </w:r>
          </w:p>
        </w:tc>
        <w:tc>
          <w:tcPr>
            <w:tcW w:w="703" w:type="dxa"/>
            <w:vMerge/>
            <w:tcBorders>
              <w:top w:val="single" w:sz="8" w:space="0" w:color="FFFFFF"/>
              <w:left w:val="single" w:sz="8" w:space="0" w:color="FFFFFF"/>
              <w:bottom w:val="single" w:sz="8" w:space="0" w:color="FFFFFF"/>
              <w:right w:val="single" w:sz="8" w:space="0" w:color="FFFFFF"/>
            </w:tcBorders>
            <w:shd w:val="clear" w:color="auto" w:fill="auto"/>
            <w:vAlign w:val="center"/>
            <w:hideMark/>
          </w:tcPr>
          <w:p w:rsidR="00A50889" w:rsidRPr="006424D9" w:rsidRDefault="00A50889" w:rsidP="00D261B9">
            <w:pPr>
              <w:jc w:val="center"/>
              <w:rPr>
                <w:rFonts w:ascii="Times New Roman" w:eastAsia="宋体" w:hAnsi="Times New Roman" w:cs="Times New Roman"/>
                <w:szCs w:val="21"/>
              </w:rPr>
            </w:pPr>
          </w:p>
        </w:tc>
        <w:tc>
          <w:tcPr>
            <w:tcW w:w="656" w:type="dxa"/>
            <w:vMerge/>
            <w:tcBorders>
              <w:top w:val="single" w:sz="8" w:space="0" w:color="FFFFFF"/>
              <w:left w:val="single" w:sz="8" w:space="0" w:color="FFFFFF"/>
              <w:bottom w:val="single" w:sz="8" w:space="0" w:color="FFFFFF"/>
              <w:right w:val="single" w:sz="8" w:space="0" w:color="FFFFFF"/>
            </w:tcBorders>
            <w:shd w:val="clear" w:color="auto" w:fill="auto"/>
            <w:vAlign w:val="center"/>
            <w:hideMark/>
          </w:tcPr>
          <w:p w:rsidR="00A50889" w:rsidRPr="006424D9" w:rsidRDefault="00A50889" w:rsidP="00D261B9">
            <w:pPr>
              <w:jc w:val="center"/>
              <w:rPr>
                <w:rFonts w:ascii="Times New Roman" w:eastAsia="宋体" w:hAnsi="Times New Roman" w:cs="Times New Roman"/>
                <w:szCs w:val="21"/>
              </w:rPr>
            </w:pPr>
          </w:p>
        </w:tc>
        <w:tc>
          <w:tcPr>
            <w:tcW w:w="1290" w:type="dxa"/>
            <w:tcBorders>
              <w:top w:val="single" w:sz="8" w:space="0" w:color="FFFFFF"/>
              <w:left w:val="single" w:sz="8" w:space="0" w:color="FFFFFF"/>
              <w:bottom w:val="single" w:sz="8" w:space="0" w:color="FFFFFF"/>
              <w:right w:val="single" w:sz="8" w:space="0" w:color="FFFFFF"/>
            </w:tcBorders>
            <w:shd w:val="clear" w:color="auto" w:fill="auto"/>
            <w:tcMar>
              <w:top w:w="13" w:type="dxa"/>
              <w:left w:w="13" w:type="dxa"/>
              <w:bottom w:w="0" w:type="dxa"/>
              <w:right w:w="13" w:type="dxa"/>
            </w:tcMar>
            <w:vAlign w:val="center"/>
            <w:hideMark/>
          </w:tcPr>
          <w:p w:rsidR="00A50889" w:rsidRPr="006424D9" w:rsidRDefault="00A50889" w:rsidP="00D261B9">
            <w:pPr>
              <w:jc w:val="center"/>
              <w:rPr>
                <w:rFonts w:ascii="Times New Roman" w:eastAsia="等线" w:hAnsi="Times New Roman" w:cs="Times New Roman"/>
                <w:color w:val="000000"/>
                <w:szCs w:val="21"/>
              </w:rPr>
            </w:pPr>
            <w:r w:rsidRPr="006424D9">
              <w:rPr>
                <w:rFonts w:ascii="Times New Roman" w:eastAsia="等线" w:hAnsi="Times New Roman" w:cs="Times New Roman"/>
                <w:color w:val="000000"/>
                <w:szCs w:val="21"/>
              </w:rPr>
              <w:t>elementary school</w:t>
            </w:r>
          </w:p>
        </w:tc>
        <w:tc>
          <w:tcPr>
            <w:tcW w:w="794" w:type="dxa"/>
            <w:tcBorders>
              <w:top w:val="single" w:sz="8" w:space="0" w:color="FFFFFF"/>
              <w:left w:val="single" w:sz="8" w:space="0" w:color="FFFFFF"/>
              <w:bottom w:val="single" w:sz="8" w:space="0" w:color="FFFFFF"/>
              <w:right w:val="single" w:sz="8" w:space="0" w:color="FFFFFF"/>
            </w:tcBorders>
            <w:shd w:val="clear" w:color="auto" w:fill="auto"/>
            <w:vAlign w:val="center"/>
          </w:tcPr>
          <w:p w:rsidR="00A50889" w:rsidRPr="006424D9" w:rsidRDefault="00A50889" w:rsidP="00D261B9">
            <w:pPr>
              <w:jc w:val="center"/>
              <w:textAlignment w:val="bottom"/>
              <w:rPr>
                <w:rFonts w:ascii="Times New Roman" w:eastAsia="宋体" w:hAnsi="Times New Roman" w:cs="Times New Roman"/>
                <w:color w:val="000000" w:themeColor="dark1"/>
                <w:kern w:val="24"/>
                <w:szCs w:val="21"/>
              </w:rPr>
            </w:pPr>
            <w:r w:rsidRPr="006424D9">
              <w:rPr>
                <w:rFonts w:ascii="Times New Roman" w:eastAsia="宋体" w:hAnsi="Times New Roman" w:cs="Times New Roman"/>
                <w:color w:val="000000" w:themeColor="dark1"/>
                <w:kern w:val="24"/>
                <w:szCs w:val="21"/>
              </w:rPr>
              <w:t>21849</w:t>
            </w:r>
          </w:p>
        </w:tc>
        <w:tc>
          <w:tcPr>
            <w:tcW w:w="550" w:type="dxa"/>
            <w:tcBorders>
              <w:top w:val="single" w:sz="8" w:space="0" w:color="FFFFFF"/>
              <w:left w:val="single" w:sz="8" w:space="0" w:color="FFFFFF"/>
              <w:bottom w:val="single" w:sz="8" w:space="0" w:color="FFFFFF"/>
              <w:right w:val="single" w:sz="8" w:space="0" w:color="FFFFFF"/>
            </w:tcBorders>
            <w:shd w:val="clear" w:color="auto" w:fill="auto"/>
            <w:vAlign w:val="center"/>
          </w:tcPr>
          <w:p w:rsidR="00A50889" w:rsidRPr="006424D9" w:rsidRDefault="00A50889" w:rsidP="00D261B9">
            <w:pPr>
              <w:jc w:val="center"/>
              <w:textAlignment w:val="bottom"/>
              <w:rPr>
                <w:rFonts w:ascii="Times New Roman" w:eastAsia="宋体" w:hAnsi="Times New Roman" w:cs="Times New Roman"/>
                <w:color w:val="000000" w:themeColor="dark1"/>
                <w:kern w:val="24"/>
                <w:szCs w:val="21"/>
              </w:rPr>
            </w:pPr>
            <w:r w:rsidRPr="006424D9">
              <w:rPr>
                <w:rFonts w:ascii="Times New Roman" w:eastAsia="宋体" w:hAnsi="Times New Roman" w:cs="Times New Roman"/>
                <w:color w:val="000000" w:themeColor="dark1"/>
                <w:kern w:val="24"/>
                <w:szCs w:val="21"/>
              </w:rPr>
              <w:t>L23</w:t>
            </w:r>
          </w:p>
        </w:tc>
        <w:tc>
          <w:tcPr>
            <w:tcW w:w="639" w:type="dxa"/>
            <w:vMerge/>
            <w:tcBorders>
              <w:left w:val="single" w:sz="8" w:space="0" w:color="FFFFFF"/>
              <w:right w:val="single" w:sz="8" w:space="0" w:color="FFFFFF"/>
            </w:tcBorders>
            <w:shd w:val="clear" w:color="auto" w:fill="auto"/>
            <w:vAlign w:val="center"/>
          </w:tcPr>
          <w:p w:rsidR="00A50889" w:rsidRPr="006424D9" w:rsidRDefault="00A50889" w:rsidP="00D261B9">
            <w:pPr>
              <w:jc w:val="center"/>
              <w:textAlignment w:val="bottom"/>
              <w:rPr>
                <w:rFonts w:ascii="Times New Roman" w:eastAsia="宋体" w:hAnsi="Times New Roman" w:cs="Times New Roman"/>
                <w:color w:val="000000" w:themeColor="dark1"/>
                <w:kern w:val="24"/>
                <w:szCs w:val="21"/>
              </w:rPr>
            </w:pPr>
          </w:p>
        </w:tc>
        <w:tc>
          <w:tcPr>
            <w:tcW w:w="650" w:type="dxa"/>
            <w:vMerge/>
            <w:tcBorders>
              <w:left w:val="single" w:sz="8" w:space="0" w:color="FFFFFF"/>
              <w:right w:val="single" w:sz="8" w:space="0" w:color="FFFFFF"/>
            </w:tcBorders>
            <w:shd w:val="clear" w:color="auto" w:fill="auto"/>
            <w:vAlign w:val="center"/>
          </w:tcPr>
          <w:p w:rsidR="00A50889" w:rsidRPr="006424D9" w:rsidRDefault="00A50889" w:rsidP="00D261B9">
            <w:pPr>
              <w:jc w:val="center"/>
              <w:textAlignment w:val="bottom"/>
              <w:rPr>
                <w:rFonts w:ascii="Times New Roman" w:eastAsia="宋体" w:hAnsi="Times New Roman" w:cs="Times New Roman"/>
                <w:color w:val="000000" w:themeColor="dark1"/>
                <w:kern w:val="24"/>
                <w:szCs w:val="21"/>
              </w:rPr>
            </w:pPr>
          </w:p>
        </w:tc>
        <w:tc>
          <w:tcPr>
            <w:tcW w:w="1284" w:type="dxa"/>
            <w:tcBorders>
              <w:top w:val="single" w:sz="8" w:space="0" w:color="FFFFFF"/>
              <w:left w:val="single" w:sz="8" w:space="0" w:color="FFFFFF"/>
              <w:bottom w:val="single" w:sz="8" w:space="0" w:color="FFFFFF"/>
              <w:right w:val="single" w:sz="8" w:space="0" w:color="FFFFFF"/>
            </w:tcBorders>
            <w:shd w:val="clear" w:color="auto" w:fill="auto"/>
            <w:vAlign w:val="center"/>
          </w:tcPr>
          <w:p w:rsidR="00A50889" w:rsidRPr="006424D9" w:rsidRDefault="00A50889" w:rsidP="00D261B9">
            <w:pPr>
              <w:jc w:val="center"/>
              <w:rPr>
                <w:rFonts w:ascii="Times New Roman" w:eastAsia="等线" w:hAnsi="Times New Roman" w:cs="Times New Roman"/>
                <w:color w:val="000000"/>
                <w:szCs w:val="21"/>
              </w:rPr>
            </w:pPr>
            <w:r w:rsidRPr="006424D9">
              <w:rPr>
                <w:rFonts w:ascii="Times New Roman" w:eastAsia="等线" w:hAnsi="Times New Roman" w:cs="Times New Roman"/>
                <w:color w:val="000000"/>
                <w:szCs w:val="21"/>
              </w:rPr>
              <w:t>elementary school</w:t>
            </w:r>
          </w:p>
        </w:tc>
        <w:tc>
          <w:tcPr>
            <w:tcW w:w="986" w:type="dxa"/>
            <w:tcBorders>
              <w:top w:val="single" w:sz="8" w:space="0" w:color="FFFFFF"/>
              <w:left w:val="single" w:sz="8" w:space="0" w:color="FFFFFF"/>
              <w:bottom w:val="single" w:sz="8" w:space="0" w:color="FFFFFF"/>
              <w:right w:val="single" w:sz="8" w:space="0" w:color="FFFFFF"/>
            </w:tcBorders>
            <w:shd w:val="clear" w:color="auto" w:fill="auto"/>
            <w:vAlign w:val="center"/>
          </w:tcPr>
          <w:p w:rsidR="00A50889" w:rsidRPr="006424D9" w:rsidRDefault="00A50889" w:rsidP="00D261B9">
            <w:pPr>
              <w:jc w:val="center"/>
              <w:textAlignment w:val="bottom"/>
              <w:rPr>
                <w:rFonts w:ascii="Times New Roman" w:eastAsia="宋体" w:hAnsi="Times New Roman" w:cs="Times New Roman"/>
                <w:color w:val="000000" w:themeColor="dark1"/>
                <w:kern w:val="24"/>
                <w:szCs w:val="21"/>
              </w:rPr>
            </w:pPr>
            <w:r w:rsidRPr="006424D9">
              <w:rPr>
                <w:rFonts w:ascii="Times New Roman" w:eastAsia="宋体" w:hAnsi="Times New Roman" w:cs="Times New Roman"/>
                <w:color w:val="000000" w:themeColor="dark1"/>
                <w:kern w:val="24"/>
                <w:szCs w:val="21"/>
              </w:rPr>
              <w:t>16950</w:t>
            </w:r>
          </w:p>
        </w:tc>
      </w:tr>
      <w:tr w:rsidR="00A50889" w:rsidRPr="006424D9" w:rsidTr="00D261B9">
        <w:trPr>
          <w:trHeight w:val="170"/>
        </w:trPr>
        <w:tc>
          <w:tcPr>
            <w:tcW w:w="551" w:type="dxa"/>
            <w:tcBorders>
              <w:top w:val="single" w:sz="8" w:space="0" w:color="FFFFFF"/>
              <w:left w:val="single" w:sz="8" w:space="0" w:color="FFFFFF"/>
              <w:bottom w:val="single" w:sz="8" w:space="0" w:color="FFFFFF"/>
              <w:right w:val="single" w:sz="8" w:space="0" w:color="FFFFFF"/>
            </w:tcBorders>
            <w:shd w:val="clear" w:color="auto" w:fill="auto"/>
            <w:tcMar>
              <w:top w:w="13" w:type="dxa"/>
              <w:left w:w="13" w:type="dxa"/>
              <w:bottom w:w="0" w:type="dxa"/>
              <w:right w:w="13" w:type="dxa"/>
            </w:tcMar>
            <w:vAlign w:val="center"/>
            <w:hideMark/>
          </w:tcPr>
          <w:p w:rsidR="00A50889" w:rsidRPr="006424D9" w:rsidRDefault="00A50889" w:rsidP="00D261B9">
            <w:pPr>
              <w:jc w:val="center"/>
              <w:textAlignment w:val="center"/>
              <w:rPr>
                <w:rFonts w:ascii="Times New Roman" w:eastAsia="宋体" w:hAnsi="Times New Roman" w:cs="Times New Roman"/>
                <w:szCs w:val="21"/>
              </w:rPr>
            </w:pPr>
            <w:r w:rsidRPr="006424D9">
              <w:rPr>
                <w:rFonts w:ascii="Times New Roman" w:eastAsia="宋体" w:hAnsi="Times New Roman" w:cs="Times New Roman"/>
                <w:color w:val="000000" w:themeColor="dark1"/>
                <w:kern w:val="24"/>
                <w:szCs w:val="21"/>
              </w:rPr>
              <w:lastRenderedPageBreak/>
              <w:t>L10</w:t>
            </w:r>
          </w:p>
        </w:tc>
        <w:tc>
          <w:tcPr>
            <w:tcW w:w="703" w:type="dxa"/>
            <w:vMerge/>
            <w:tcBorders>
              <w:top w:val="single" w:sz="8" w:space="0" w:color="FFFFFF"/>
              <w:left w:val="single" w:sz="8" w:space="0" w:color="FFFFFF"/>
              <w:bottom w:val="single" w:sz="8" w:space="0" w:color="FFFFFF"/>
              <w:right w:val="single" w:sz="8" w:space="0" w:color="FFFFFF"/>
            </w:tcBorders>
            <w:shd w:val="clear" w:color="auto" w:fill="auto"/>
            <w:vAlign w:val="center"/>
            <w:hideMark/>
          </w:tcPr>
          <w:p w:rsidR="00A50889" w:rsidRPr="006424D9" w:rsidRDefault="00A50889" w:rsidP="00D261B9">
            <w:pPr>
              <w:jc w:val="center"/>
              <w:rPr>
                <w:rFonts w:ascii="Times New Roman" w:eastAsia="宋体" w:hAnsi="Times New Roman" w:cs="Times New Roman"/>
                <w:szCs w:val="21"/>
              </w:rPr>
            </w:pPr>
          </w:p>
        </w:tc>
        <w:tc>
          <w:tcPr>
            <w:tcW w:w="656" w:type="dxa"/>
            <w:vMerge/>
            <w:tcBorders>
              <w:top w:val="single" w:sz="8" w:space="0" w:color="FFFFFF"/>
              <w:left w:val="single" w:sz="8" w:space="0" w:color="FFFFFF"/>
              <w:bottom w:val="single" w:sz="8" w:space="0" w:color="FFFFFF"/>
              <w:right w:val="single" w:sz="8" w:space="0" w:color="FFFFFF"/>
            </w:tcBorders>
            <w:shd w:val="clear" w:color="auto" w:fill="auto"/>
            <w:vAlign w:val="center"/>
            <w:hideMark/>
          </w:tcPr>
          <w:p w:rsidR="00A50889" w:rsidRPr="006424D9" w:rsidRDefault="00A50889" w:rsidP="00D261B9">
            <w:pPr>
              <w:jc w:val="center"/>
              <w:rPr>
                <w:rFonts w:ascii="Times New Roman" w:eastAsia="宋体" w:hAnsi="Times New Roman" w:cs="Times New Roman"/>
                <w:szCs w:val="21"/>
              </w:rPr>
            </w:pPr>
          </w:p>
        </w:tc>
        <w:tc>
          <w:tcPr>
            <w:tcW w:w="1290" w:type="dxa"/>
            <w:tcBorders>
              <w:top w:val="single" w:sz="8" w:space="0" w:color="FFFFFF"/>
              <w:left w:val="single" w:sz="8" w:space="0" w:color="FFFFFF"/>
              <w:bottom w:val="single" w:sz="8" w:space="0" w:color="FFFFFF"/>
              <w:right w:val="single" w:sz="8" w:space="0" w:color="FFFFFF"/>
            </w:tcBorders>
            <w:shd w:val="clear" w:color="auto" w:fill="auto"/>
            <w:tcMar>
              <w:top w:w="13" w:type="dxa"/>
              <w:left w:w="13" w:type="dxa"/>
              <w:bottom w:w="0" w:type="dxa"/>
              <w:right w:w="13" w:type="dxa"/>
            </w:tcMar>
            <w:vAlign w:val="center"/>
            <w:hideMark/>
          </w:tcPr>
          <w:p w:rsidR="00A50889" w:rsidRPr="006424D9" w:rsidRDefault="00A50889" w:rsidP="00D261B9">
            <w:pPr>
              <w:jc w:val="center"/>
              <w:rPr>
                <w:rFonts w:ascii="Times New Roman" w:eastAsia="等线" w:hAnsi="Times New Roman" w:cs="Times New Roman"/>
                <w:color w:val="000000"/>
                <w:szCs w:val="21"/>
              </w:rPr>
            </w:pPr>
            <w:r w:rsidRPr="006424D9">
              <w:rPr>
                <w:rFonts w:ascii="Times New Roman" w:eastAsia="等线" w:hAnsi="Times New Roman" w:cs="Times New Roman"/>
                <w:color w:val="000000"/>
                <w:szCs w:val="21"/>
              </w:rPr>
              <w:t>middle school</w:t>
            </w:r>
          </w:p>
        </w:tc>
        <w:tc>
          <w:tcPr>
            <w:tcW w:w="794" w:type="dxa"/>
            <w:tcBorders>
              <w:top w:val="single" w:sz="8" w:space="0" w:color="FFFFFF"/>
              <w:left w:val="single" w:sz="8" w:space="0" w:color="FFFFFF"/>
              <w:bottom w:val="single" w:sz="8" w:space="0" w:color="FFFFFF"/>
              <w:right w:val="single" w:sz="8" w:space="0" w:color="FFFFFF"/>
            </w:tcBorders>
            <w:shd w:val="clear" w:color="auto" w:fill="auto"/>
            <w:vAlign w:val="center"/>
          </w:tcPr>
          <w:p w:rsidR="00A50889" w:rsidRPr="006424D9" w:rsidRDefault="00A50889" w:rsidP="00D261B9">
            <w:pPr>
              <w:jc w:val="center"/>
              <w:textAlignment w:val="bottom"/>
              <w:rPr>
                <w:rFonts w:ascii="Times New Roman" w:eastAsia="宋体" w:hAnsi="Times New Roman" w:cs="Times New Roman"/>
                <w:color w:val="000000" w:themeColor="dark1"/>
                <w:kern w:val="24"/>
                <w:szCs w:val="21"/>
              </w:rPr>
            </w:pPr>
            <w:r w:rsidRPr="006424D9">
              <w:rPr>
                <w:rFonts w:ascii="Times New Roman" w:eastAsia="宋体" w:hAnsi="Times New Roman" w:cs="Times New Roman"/>
                <w:color w:val="000000" w:themeColor="dark1"/>
                <w:kern w:val="24"/>
                <w:szCs w:val="21"/>
              </w:rPr>
              <w:t>28150</w:t>
            </w:r>
          </w:p>
        </w:tc>
        <w:tc>
          <w:tcPr>
            <w:tcW w:w="550" w:type="dxa"/>
            <w:tcBorders>
              <w:top w:val="single" w:sz="8" w:space="0" w:color="FFFFFF"/>
              <w:left w:val="single" w:sz="8" w:space="0" w:color="FFFFFF"/>
              <w:bottom w:val="single" w:sz="8" w:space="0" w:color="FFFFFF"/>
              <w:right w:val="single" w:sz="8" w:space="0" w:color="FFFFFF"/>
            </w:tcBorders>
            <w:shd w:val="clear" w:color="auto" w:fill="auto"/>
            <w:vAlign w:val="center"/>
          </w:tcPr>
          <w:p w:rsidR="00A50889" w:rsidRPr="006424D9" w:rsidRDefault="00A50889" w:rsidP="00D261B9">
            <w:pPr>
              <w:jc w:val="center"/>
              <w:textAlignment w:val="bottom"/>
              <w:rPr>
                <w:rFonts w:ascii="Times New Roman" w:eastAsia="宋体" w:hAnsi="Times New Roman" w:cs="Times New Roman"/>
                <w:color w:val="000000" w:themeColor="dark1"/>
                <w:kern w:val="24"/>
                <w:szCs w:val="21"/>
              </w:rPr>
            </w:pPr>
            <w:r w:rsidRPr="006424D9">
              <w:rPr>
                <w:rFonts w:ascii="Times New Roman" w:eastAsia="宋体" w:hAnsi="Times New Roman" w:cs="Times New Roman"/>
                <w:color w:val="000000" w:themeColor="dark1"/>
                <w:kern w:val="24"/>
                <w:szCs w:val="21"/>
              </w:rPr>
              <w:t>L24</w:t>
            </w:r>
          </w:p>
        </w:tc>
        <w:tc>
          <w:tcPr>
            <w:tcW w:w="639" w:type="dxa"/>
            <w:vMerge/>
            <w:tcBorders>
              <w:left w:val="single" w:sz="8" w:space="0" w:color="FFFFFF"/>
              <w:right w:val="single" w:sz="8" w:space="0" w:color="FFFFFF"/>
            </w:tcBorders>
            <w:shd w:val="clear" w:color="auto" w:fill="auto"/>
            <w:vAlign w:val="center"/>
          </w:tcPr>
          <w:p w:rsidR="00A50889" w:rsidRPr="006424D9" w:rsidRDefault="00A50889" w:rsidP="00D261B9">
            <w:pPr>
              <w:jc w:val="center"/>
              <w:textAlignment w:val="bottom"/>
              <w:rPr>
                <w:rFonts w:ascii="Times New Roman" w:eastAsia="宋体" w:hAnsi="Times New Roman" w:cs="Times New Roman"/>
                <w:color w:val="000000" w:themeColor="dark1"/>
                <w:kern w:val="24"/>
                <w:szCs w:val="21"/>
              </w:rPr>
            </w:pPr>
          </w:p>
        </w:tc>
        <w:tc>
          <w:tcPr>
            <w:tcW w:w="650" w:type="dxa"/>
            <w:vMerge/>
            <w:tcBorders>
              <w:left w:val="single" w:sz="8" w:space="0" w:color="FFFFFF"/>
              <w:right w:val="single" w:sz="8" w:space="0" w:color="FFFFFF"/>
            </w:tcBorders>
            <w:shd w:val="clear" w:color="auto" w:fill="auto"/>
            <w:vAlign w:val="center"/>
          </w:tcPr>
          <w:p w:rsidR="00A50889" w:rsidRPr="006424D9" w:rsidRDefault="00A50889" w:rsidP="00D261B9">
            <w:pPr>
              <w:jc w:val="center"/>
              <w:textAlignment w:val="bottom"/>
              <w:rPr>
                <w:rFonts w:ascii="Times New Roman" w:eastAsia="宋体" w:hAnsi="Times New Roman" w:cs="Times New Roman"/>
                <w:color w:val="000000" w:themeColor="dark1"/>
                <w:kern w:val="24"/>
                <w:szCs w:val="21"/>
              </w:rPr>
            </w:pPr>
          </w:p>
        </w:tc>
        <w:tc>
          <w:tcPr>
            <w:tcW w:w="1284" w:type="dxa"/>
            <w:tcBorders>
              <w:top w:val="single" w:sz="8" w:space="0" w:color="FFFFFF"/>
              <w:left w:val="single" w:sz="8" w:space="0" w:color="FFFFFF"/>
              <w:bottom w:val="single" w:sz="8" w:space="0" w:color="FFFFFF"/>
              <w:right w:val="single" w:sz="8" w:space="0" w:color="FFFFFF"/>
            </w:tcBorders>
            <w:shd w:val="clear" w:color="auto" w:fill="auto"/>
            <w:vAlign w:val="center"/>
          </w:tcPr>
          <w:p w:rsidR="00A50889" w:rsidRPr="006424D9" w:rsidRDefault="00A50889" w:rsidP="00D261B9">
            <w:pPr>
              <w:jc w:val="center"/>
              <w:rPr>
                <w:rFonts w:ascii="Times New Roman" w:eastAsia="等线" w:hAnsi="Times New Roman" w:cs="Times New Roman"/>
                <w:color w:val="000000"/>
                <w:szCs w:val="21"/>
              </w:rPr>
            </w:pPr>
            <w:r w:rsidRPr="006424D9">
              <w:rPr>
                <w:rFonts w:ascii="Times New Roman" w:eastAsia="等线" w:hAnsi="Times New Roman" w:cs="Times New Roman"/>
                <w:color w:val="000000"/>
                <w:szCs w:val="21"/>
              </w:rPr>
              <w:t>middle school</w:t>
            </w:r>
          </w:p>
        </w:tc>
        <w:tc>
          <w:tcPr>
            <w:tcW w:w="986" w:type="dxa"/>
            <w:tcBorders>
              <w:top w:val="single" w:sz="8" w:space="0" w:color="FFFFFF"/>
              <w:left w:val="single" w:sz="8" w:space="0" w:color="FFFFFF"/>
              <w:bottom w:val="single" w:sz="8" w:space="0" w:color="FFFFFF"/>
              <w:right w:val="single" w:sz="8" w:space="0" w:color="FFFFFF"/>
            </w:tcBorders>
            <w:shd w:val="clear" w:color="auto" w:fill="auto"/>
            <w:vAlign w:val="center"/>
          </w:tcPr>
          <w:p w:rsidR="00A50889" w:rsidRPr="006424D9" w:rsidRDefault="00A50889" w:rsidP="00D261B9">
            <w:pPr>
              <w:jc w:val="center"/>
              <w:textAlignment w:val="bottom"/>
              <w:rPr>
                <w:rFonts w:ascii="Times New Roman" w:eastAsia="宋体" w:hAnsi="Times New Roman" w:cs="Times New Roman"/>
                <w:color w:val="000000" w:themeColor="dark1"/>
                <w:kern w:val="24"/>
                <w:szCs w:val="21"/>
              </w:rPr>
            </w:pPr>
            <w:r w:rsidRPr="006424D9">
              <w:rPr>
                <w:rFonts w:ascii="Times New Roman" w:eastAsia="宋体" w:hAnsi="Times New Roman" w:cs="Times New Roman"/>
                <w:color w:val="000000" w:themeColor="dark1"/>
                <w:kern w:val="24"/>
                <w:szCs w:val="21"/>
              </w:rPr>
              <w:t>20751</w:t>
            </w:r>
          </w:p>
        </w:tc>
      </w:tr>
      <w:tr w:rsidR="00A50889" w:rsidRPr="006424D9" w:rsidTr="00D261B9">
        <w:trPr>
          <w:trHeight w:val="170"/>
        </w:trPr>
        <w:tc>
          <w:tcPr>
            <w:tcW w:w="551" w:type="dxa"/>
            <w:tcBorders>
              <w:top w:val="single" w:sz="8" w:space="0" w:color="FFFFFF"/>
              <w:left w:val="single" w:sz="8" w:space="0" w:color="FFFFFF"/>
              <w:bottom w:val="single" w:sz="8" w:space="0" w:color="FFFFFF"/>
              <w:right w:val="single" w:sz="8" w:space="0" w:color="FFFFFF"/>
            </w:tcBorders>
            <w:shd w:val="clear" w:color="auto" w:fill="auto"/>
            <w:tcMar>
              <w:top w:w="13" w:type="dxa"/>
              <w:left w:w="13" w:type="dxa"/>
              <w:bottom w:w="0" w:type="dxa"/>
              <w:right w:w="13" w:type="dxa"/>
            </w:tcMar>
            <w:vAlign w:val="center"/>
            <w:hideMark/>
          </w:tcPr>
          <w:p w:rsidR="00A50889" w:rsidRPr="006424D9" w:rsidRDefault="00A50889" w:rsidP="00D261B9">
            <w:pPr>
              <w:jc w:val="center"/>
              <w:textAlignment w:val="center"/>
              <w:rPr>
                <w:rFonts w:ascii="Times New Roman" w:eastAsia="宋体" w:hAnsi="Times New Roman" w:cs="Times New Roman"/>
                <w:szCs w:val="21"/>
              </w:rPr>
            </w:pPr>
            <w:r w:rsidRPr="006424D9">
              <w:rPr>
                <w:rFonts w:ascii="Times New Roman" w:eastAsia="宋体" w:hAnsi="Times New Roman" w:cs="Times New Roman"/>
                <w:color w:val="000000" w:themeColor="dark1"/>
                <w:kern w:val="24"/>
                <w:szCs w:val="21"/>
              </w:rPr>
              <w:t>L11</w:t>
            </w:r>
          </w:p>
        </w:tc>
        <w:tc>
          <w:tcPr>
            <w:tcW w:w="703" w:type="dxa"/>
            <w:vMerge/>
            <w:tcBorders>
              <w:top w:val="single" w:sz="8" w:space="0" w:color="FFFFFF"/>
              <w:left w:val="single" w:sz="8" w:space="0" w:color="FFFFFF"/>
              <w:bottom w:val="single" w:sz="8" w:space="0" w:color="FFFFFF"/>
              <w:right w:val="single" w:sz="8" w:space="0" w:color="FFFFFF"/>
            </w:tcBorders>
            <w:shd w:val="clear" w:color="auto" w:fill="auto"/>
            <w:vAlign w:val="center"/>
            <w:hideMark/>
          </w:tcPr>
          <w:p w:rsidR="00A50889" w:rsidRPr="006424D9" w:rsidRDefault="00A50889" w:rsidP="00D261B9">
            <w:pPr>
              <w:jc w:val="center"/>
              <w:rPr>
                <w:rFonts w:ascii="Times New Roman" w:eastAsia="宋体" w:hAnsi="Times New Roman" w:cs="Times New Roman"/>
                <w:szCs w:val="21"/>
              </w:rPr>
            </w:pPr>
          </w:p>
        </w:tc>
        <w:tc>
          <w:tcPr>
            <w:tcW w:w="656" w:type="dxa"/>
            <w:vMerge/>
            <w:tcBorders>
              <w:top w:val="single" w:sz="8" w:space="0" w:color="FFFFFF"/>
              <w:left w:val="single" w:sz="8" w:space="0" w:color="FFFFFF"/>
              <w:bottom w:val="single" w:sz="8" w:space="0" w:color="FFFFFF"/>
              <w:right w:val="single" w:sz="8" w:space="0" w:color="FFFFFF"/>
            </w:tcBorders>
            <w:shd w:val="clear" w:color="auto" w:fill="auto"/>
            <w:vAlign w:val="center"/>
            <w:hideMark/>
          </w:tcPr>
          <w:p w:rsidR="00A50889" w:rsidRPr="006424D9" w:rsidRDefault="00A50889" w:rsidP="00D261B9">
            <w:pPr>
              <w:jc w:val="center"/>
              <w:rPr>
                <w:rFonts w:ascii="Times New Roman" w:eastAsia="宋体" w:hAnsi="Times New Roman" w:cs="Times New Roman"/>
                <w:szCs w:val="21"/>
              </w:rPr>
            </w:pPr>
          </w:p>
        </w:tc>
        <w:tc>
          <w:tcPr>
            <w:tcW w:w="1290" w:type="dxa"/>
            <w:tcBorders>
              <w:top w:val="single" w:sz="8" w:space="0" w:color="FFFFFF"/>
              <w:left w:val="single" w:sz="8" w:space="0" w:color="FFFFFF"/>
              <w:bottom w:val="single" w:sz="8" w:space="0" w:color="FFFFFF"/>
              <w:right w:val="single" w:sz="8" w:space="0" w:color="FFFFFF"/>
            </w:tcBorders>
            <w:shd w:val="clear" w:color="auto" w:fill="auto"/>
            <w:tcMar>
              <w:top w:w="13" w:type="dxa"/>
              <w:left w:w="13" w:type="dxa"/>
              <w:bottom w:w="0" w:type="dxa"/>
              <w:right w:w="13" w:type="dxa"/>
            </w:tcMar>
            <w:vAlign w:val="center"/>
            <w:hideMark/>
          </w:tcPr>
          <w:p w:rsidR="00A50889" w:rsidRPr="006424D9" w:rsidRDefault="00A50889" w:rsidP="00D261B9">
            <w:pPr>
              <w:jc w:val="center"/>
              <w:rPr>
                <w:rFonts w:ascii="Times New Roman" w:eastAsia="等线" w:hAnsi="Times New Roman" w:cs="Times New Roman"/>
                <w:color w:val="000000"/>
                <w:szCs w:val="21"/>
              </w:rPr>
            </w:pPr>
            <w:r w:rsidRPr="006424D9">
              <w:rPr>
                <w:rFonts w:ascii="Times New Roman" w:eastAsia="等线" w:hAnsi="Times New Roman" w:cs="Times New Roman"/>
                <w:color w:val="000000"/>
                <w:szCs w:val="21"/>
              </w:rPr>
              <w:t>high school</w:t>
            </w:r>
          </w:p>
        </w:tc>
        <w:tc>
          <w:tcPr>
            <w:tcW w:w="794" w:type="dxa"/>
            <w:tcBorders>
              <w:top w:val="single" w:sz="8" w:space="0" w:color="FFFFFF"/>
              <w:left w:val="single" w:sz="8" w:space="0" w:color="FFFFFF"/>
              <w:bottom w:val="single" w:sz="8" w:space="0" w:color="FFFFFF"/>
              <w:right w:val="single" w:sz="8" w:space="0" w:color="FFFFFF"/>
            </w:tcBorders>
            <w:shd w:val="clear" w:color="auto" w:fill="auto"/>
            <w:vAlign w:val="center"/>
          </w:tcPr>
          <w:p w:rsidR="00A50889" w:rsidRPr="006424D9" w:rsidRDefault="00A50889" w:rsidP="00D261B9">
            <w:pPr>
              <w:jc w:val="center"/>
              <w:textAlignment w:val="bottom"/>
              <w:rPr>
                <w:rFonts w:ascii="Times New Roman" w:eastAsia="宋体" w:hAnsi="Times New Roman" w:cs="Times New Roman"/>
                <w:color w:val="000000" w:themeColor="dark1"/>
                <w:kern w:val="24"/>
                <w:szCs w:val="21"/>
              </w:rPr>
            </w:pPr>
            <w:r w:rsidRPr="006424D9">
              <w:rPr>
                <w:rFonts w:ascii="Times New Roman" w:eastAsia="宋体" w:hAnsi="Times New Roman" w:cs="Times New Roman"/>
                <w:color w:val="000000" w:themeColor="dark1"/>
                <w:kern w:val="24"/>
                <w:szCs w:val="21"/>
              </w:rPr>
              <w:t>30022</w:t>
            </w:r>
          </w:p>
        </w:tc>
        <w:tc>
          <w:tcPr>
            <w:tcW w:w="550" w:type="dxa"/>
            <w:tcBorders>
              <w:top w:val="single" w:sz="8" w:space="0" w:color="FFFFFF"/>
              <w:left w:val="single" w:sz="8" w:space="0" w:color="FFFFFF"/>
              <w:bottom w:val="single" w:sz="8" w:space="0" w:color="FFFFFF"/>
              <w:right w:val="single" w:sz="8" w:space="0" w:color="FFFFFF"/>
            </w:tcBorders>
            <w:shd w:val="clear" w:color="auto" w:fill="auto"/>
            <w:vAlign w:val="center"/>
          </w:tcPr>
          <w:p w:rsidR="00A50889" w:rsidRPr="006424D9" w:rsidRDefault="00A50889" w:rsidP="00D261B9">
            <w:pPr>
              <w:jc w:val="center"/>
              <w:textAlignment w:val="bottom"/>
              <w:rPr>
                <w:rFonts w:ascii="Times New Roman" w:eastAsia="宋体" w:hAnsi="Times New Roman" w:cs="Times New Roman"/>
                <w:color w:val="000000" w:themeColor="dark1"/>
                <w:kern w:val="24"/>
                <w:szCs w:val="21"/>
              </w:rPr>
            </w:pPr>
            <w:r w:rsidRPr="006424D9">
              <w:rPr>
                <w:rFonts w:ascii="Times New Roman" w:eastAsia="宋体" w:hAnsi="Times New Roman" w:cs="Times New Roman"/>
                <w:color w:val="000000" w:themeColor="dark1"/>
                <w:kern w:val="24"/>
                <w:szCs w:val="21"/>
              </w:rPr>
              <w:t>L25</w:t>
            </w:r>
          </w:p>
        </w:tc>
        <w:tc>
          <w:tcPr>
            <w:tcW w:w="639" w:type="dxa"/>
            <w:vMerge/>
            <w:tcBorders>
              <w:left w:val="single" w:sz="8" w:space="0" w:color="FFFFFF"/>
              <w:right w:val="single" w:sz="8" w:space="0" w:color="FFFFFF"/>
            </w:tcBorders>
            <w:shd w:val="clear" w:color="auto" w:fill="auto"/>
            <w:vAlign w:val="center"/>
          </w:tcPr>
          <w:p w:rsidR="00A50889" w:rsidRPr="006424D9" w:rsidRDefault="00A50889" w:rsidP="00D261B9">
            <w:pPr>
              <w:jc w:val="center"/>
              <w:textAlignment w:val="bottom"/>
              <w:rPr>
                <w:rFonts w:ascii="Times New Roman" w:eastAsia="宋体" w:hAnsi="Times New Roman" w:cs="Times New Roman"/>
                <w:color w:val="000000" w:themeColor="dark1"/>
                <w:kern w:val="24"/>
                <w:szCs w:val="21"/>
              </w:rPr>
            </w:pPr>
          </w:p>
        </w:tc>
        <w:tc>
          <w:tcPr>
            <w:tcW w:w="650" w:type="dxa"/>
            <w:vMerge/>
            <w:tcBorders>
              <w:left w:val="single" w:sz="8" w:space="0" w:color="FFFFFF"/>
              <w:right w:val="single" w:sz="8" w:space="0" w:color="FFFFFF"/>
            </w:tcBorders>
            <w:shd w:val="clear" w:color="auto" w:fill="auto"/>
            <w:vAlign w:val="center"/>
          </w:tcPr>
          <w:p w:rsidR="00A50889" w:rsidRPr="006424D9" w:rsidRDefault="00A50889" w:rsidP="00D261B9">
            <w:pPr>
              <w:jc w:val="center"/>
              <w:textAlignment w:val="bottom"/>
              <w:rPr>
                <w:rFonts w:ascii="Times New Roman" w:eastAsia="宋体" w:hAnsi="Times New Roman" w:cs="Times New Roman"/>
                <w:color w:val="000000" w:themeColor="dark1"/>
                <w:kern w:val="24"/>
                <w:szCs w:val="21"/>
              </w:rPr>
            </w:pPr>
          </w:p>
        </w:tc>
        <w:tc>
          <w:tcPr>
            <w:tcW w:w="1284" w:type="dxa"/>
            <w:tcBorders>
              <w:top w:val="single" w:sz="8" w:space="0" w:color="FFFFFF"/>
              <w:left w:val="single" w:sz="8" w:space="0" w:color="FFFFFF"/>
              <w:bottom w:val="single" w:sz="8" w:space="0" w:color="FFFFFF"/>
              <w:right w:val="single" w:sz="8" w:space="0" w:color="FFFFFF"/>
            </w:tcBorders>
            <w:shd w:val="clear" w:color="auto" w:fill="auto"/>
            <w:vAlign w:val="center"/>
          </w:tcPr>
          <w:p w:rsidR="00A50889" w:rsidRPr="006424D9" w:rsidRDefault="00A50889" w:rsidP="00D261B9">
            <w:pPr>
              <w:jc w:val="center"/>
              <w:rPr>
                <w:rFonts w:ascii="Times New Roman" w:eastAsia="等线" w:hAnsi="Times New Roman" w:cs="Times New Roman"/>
                <w:color w:val="000000"/>
                <w:szCs w:val="21"/>
              </w:rPr>
            </w:pPr>
            <w:r w:rsidRPr="006424D9">
              <w:rPr>
                <w:rFonts w:ascii="Times New Roman" w:eastAsia="等线" w:hAnsi="Times New Roman" w:cs="Times New Roman"/>
                <w:color w:val="000000"/>
                <w:szCs w:val="21"/>
              </w:rPr>
              <w:t>high school</w:t>
            </w:r>
          </w:p>
        </w:tc>
        <w:tc>
          <w:tcPr>
            <w:tcW w:w="986" w:type="dxa"/>
            <w:tcBorders>
              <w:top w:val="single" w:sz="8" w:space="0" w:color="FFFFFF"/>
              <w:left w:val="single" w:sz="8" w:space="0" w:color="FFFFFF"/>
              <w:bottom w:val="single" w:sz="8" w:space="0" w:color="FFFFFF"/>
              <w:right w:val="single" w:sz="8" w:space="0" w:color="FFFFFF"/>
            </w:tcBorders>
            <w:shd w:val="clear" w:color="auto" w:fill="auto"/>
            <w:vAlign w:val="center"/>
          </w:tcPr>
          <w:p w:rsidR="00A50889" w:rsidRPr="006424D9" w:rsidRDefault="00A50889" w:rsidP="00D261B9">
            <w:pPr>
              <w:jc w:val="center"/>
              <w:textAlignment w:val="bottom"/>
              <w:rPr>
                <w:rFonts w:ascii="Times New Roman" w:eastAsia="宋体" w:hAnsi="Times New Roman" w:cs="Times New Roman"/>
                <w:color w:val="000000" w:themeColor="dark1"/>
                <w:kern w:val="24"/>
                <w:szCs w:val="21"/>
              </w:rPr>
            </w:pPr>
            <w:r w:rsidRPr="006424D9">
              <w:rPr>
                <w:rFonts w:ascii="Times New Roman" w:eastAsia="宋体" w:hAnsi="Times New Roman" w:cs="Times New Roman"/>
                <w:color w:val="000000" w:themeColor="dark1"/>
                <w:kern w:val="24"/>
                <w:szCs w:val="21"/>
              </w:rPr>
              <w:t>23483</w:t>
            </w:r>
          </w:p>
        </w:tc>
      </w:tr>
      <w:tr w:rsidR="00A50889" w:rsidRPr="006424D9" w:rsidTr="00D261B9">
        <w:trPr>
          <w:trHeight w:val="170"/>
        </w:trPr>
        <w:tc>
          <w:tcPr>
            <w:tcW w:w="551" w:type="dxa"/>
            <w:tcBorders>
              <w:top w:val="single" w:sz="8" w:space="0" w:color="FFFFFF"/>
              <w:left w:val="single" w:sz="8" w:space="0" w:color="FFFFFF"/>
              <w:bottom w:val="single" w:sz="8" w:space="0" w:color="FFFFFF"/>
              <w:right w:val="single" w:sz="8" w:space="0" w:color="FFFFFF"/>
            </w:tcBorders>
            <w:shd w:val="clear" w:color="auto" w:fill="auto"/>
            <w:tcMar>
              <w:top w:w="13" w:type="dxa"/>
              <w:left w:w="13" w:type="dxa"/>
              <w:bottom w:w="0" w:type="dxa"/>
              <w:right w:w="13" w:type="dxa"/>
            </w:tcMar>
            <w:vAlign w:val="center"/>
            <w:hideMark/>
          </w:tcPr>
          <w:p w:rsidR="00A50889" w:rsidRPr="006424D9" w:rsidRDefault="00A50889" w:rsidP="00D261B9">
            <w:pPr>
              <w:jc w:val="center"/>
              <w:textAlignment w:val="center"/>
              <w:rPr>
                <w:rFonts w:ascii="Times New Roman" w:eastAsia="宋体" w:hAnsi="Times New Roman" w:cs="Times New Roman"/>
                <w:szCs w:val="21"/>
              </w:rPr>
            </w:pPr>
            <w:r w:rsidRPr="006424D9">
              <w:rPr>
                <w:rFonts w:ascii="Times New Roman" w:eastAsia="宋体" w:hAnsi="Times New Roman" w:cs="Times New Roman"/>
                <w:color w:val="000000" w:themeColor="dark1"/>
                <w:kern w:val="24"/>
                <w:szCs w:val="21"/>
              </w:rPr>
              <w:t>L12</w:t>
            </w:r>
          </w:p>
        </w:tc>
        <w:tc>
          <w:tcPr>
            <w:tcW w:w="703" w:type="dxa"/>
            <w:vMerge/>
            <w:tcBorders>
              <w:top w:val="single" w:sz="8" w:space="0" w:color="FFFFFF"/>
              <w:left w:val="single" w:sz="8" w:space="0" w:color="FFFFFF"/>
              <w:bottom w:val="single" w:sz="8" w:space="0" w:color="FFFFFF"/>
              <w:right w:val="single" w:sz="8" w:space="0" w:color="FFFFFF"/>
            </w:tcBorders>
            <w:shd w:val="clear" w:color="auto" w:fill="auto"/>
            <w:vAlign w:val="center"/>
            <w:hideMark/>
          </w:tcPr>
          <w:p w:rsidR="00A50889" w:rsidRPr="006424D9" w:rsidRDefault="00A50889" w:rsidP="00D261B9">
            <w:pPr>
              <w:jc w:val="center"/>
              <w:rPr>
                <w:rFonts w:ascii="Times New Roman" w:eastAsia="宋体" w:hAnsi="Times New Roman" w:cs="Times New Roman"/>
                <w:szCs w:val="21"/>
              </w:rPr>
            </w:pPr>
          </w:p>
        </w:tc>
        <w:tc>
          <w:tcPr>
            <w:tcW w:w="656" w:type="dxa"/>
            <w:vMerge/>
            <w:tcBorders>
              <w:top w:val="single" w:sz="8" w:space="0" w:color="FFFFFF"/>
              <w:left w:val="single" w:sz="8" w:space="0" w:color="FFFFFF"/>
              <w:bottom w:val="single" w:sz="8" w:space="0" w:color="FFFFFF"/>
              <w:right w:val="single" w:sz="8" w:space="0" w:color="FFFFFF"/>
            </w:tcBorders>
            <w:shd w:val="clear" w:color="auto" w:fill="auto"/>
            <w:vAlign w:val="center"/>
            <w:hideMark/>
          </w:tcPr>
          <w:p w:rsidR="00A50889" w:rsidRPr="006424D9" w:rsidRDefault="00A50889" w:rsidP="00D261B9">
            <w:pPr>
              <w:jc w:val="center"/>
              <w:rPr>
                <w:rFonts w:ascii="Times New Roman" w:eastAsia="宋体" w:hAnsi="Times New Roman" w:cs="Times New Roman"/>
                <w:szCs w:val="21"/>
              </w:rPr>
            </w:pPr>
          </w:p>
        </w:tc>
        <w:tc>
          <w:tcPr>
            <w:tcW w:w="1290" w:type="dxa"/>
            <w:tcBorders>
              <w:top w:val="single" w:sz="8" w:space="0" w:color="FFFFFF"/>
              <w:left w:val="single" w:sz="8" w:space="0" w:color="FFFFFF"/>
              <w:bottom w:val="single" w:sz="8" w:space="0" w:color="FFFFFF"/>
              <w:right w:val="single" w:sz="8" w:space="0" w:color="FFFFFF"/>
            </w:tcBorders>
            <w:shd w:val="clear" w:color="auto" w:fill="auto"/>
            <w:tcMar>
              <w:top w:w="13" w:type="dxa"/>
              <w:left w:w="13" w:type="dxa"/>
              <w:bottom w:w="0" w:type="dxa"/>
              <w:right w:w="13" w:type="dxa"/>
            </w:tcMar>
            <w:vAlign w:val="center"/>
            <w:hideMark/>
          </w:tcPr>
          <w:p w:rsidR="00A50889" w:rsidRPr="006424D9" w:rsidRDefault="00A50889" w:rsidP="00D261B9">
            <w:pPr>
              <w:jc w:val="center"/>
              <w:rPr>
                <w:rFonts w:ascii="Times New Roman" w:eastAsia="等线" w:hAnsi="Times New Roman" w:cs="Times New Roman"/>
                <w:color w:val="000000"/>
                <w:szCs w:val="21"/>
              </w:rPr>
            </w:pPr>
            <w:r w:rsidRPr="006424D9">
              <w:rPr>
                <w:rFonts w:ascii="Times New Roman" w:eastAsia="等线" w:hAnsi="Times New Roman" w:cs="Times New Roman"/>
                <w:color w:val="000000"/>
                <w:szCs w:val="21"/>
              </w:rPr>
              <w:t>junior college</w:t>
            </w:r>
          </w:p>
        </w:tc>
        <w:tc>
          <w:tcPr>
            <w:tcW w:w="794" w:type="dxa"/>
            <w:tcBorders>
              <w:top w:val="single" w:sz="8" w:space="0" w:color="FFFFFF"/>
              <w:left w:val="single" w:sz="8" w:space="0" w:color="FFFFFF"/>
              <w:bottom w:val="single" w:sz="8" w:space="0" w:color="FFFFFF"/>
              <w:right w:val="single" w:sz="8" w:space="0" w:color="FFFFFF"/>
            </w:tcBorders>
            <w:shd w:val="clear" w:color="auto" w:fill="auto"/>
            <w:vAlign w:val="center"/>
          </w:tcPr>
          <w:p w:rsidR="00A50889" w:rsidRPr="006424D9" w:rsidRDefault="00A50889" w:rsidP="00D261B9">
            <w:pPr>
              <w:jc w:val="center"/>
              <w:textAlignment w:val="bottom"/>
              <w:rPr>
                <w:rFonts w:ascii="Times New Roman" w:eastAsia="宋体" w:hAnsi="Times New Roman" w:cs="Times New Roman"/>
                <w:color w:val="000000" w:themeColor="dark1"/>
                <w:kern w:val="24"/>
                <w:szCs w:val="21"/>
              </w:rPr>
            </w:pPr>
            <w:r w:rsidRPr="006424D9">
              <w:rPr>
                <w:rFonts w:ascii="Times New Roman" w:eastAsia="宋体" w:hAnsi="Times New Roman" w:cs="Times New Roman"/>
                <w:color w:val="000000" w:themeColor="dark1"/>
                <w:kern w:val="24"/>
                <w:szCs w:val="21"/>
              </w:rPr>
              <w:t>35971</w:t>
            </w:r>
          </w:p>
        </w:tc>
        <w:tc>
          <w:tcPr>
            <w:tcW w:w="550" w:type="dxa"/>
            <w:tcBorders>
              <w:top w:val="single" w:sz="8" w:space="0" w:color="FFFFFF"/>
              <w:left w:val="single" w:sz="8" w:space="0" w:color="FFFFFF"/>
              <w:bottom w:val="single" w:sz="8" w:space="0" w:color="FFFFFF"/>
              <w:right w:val="single" w:sz="8" w:space="0" w:color="FFFFFF"/>
            </w:tcBorders>
            <w:shd w:val="clear" w:color="auto" w:fill="auto"/>
            <w:vAlign w:val="center"/>
          </w:tcPr>
          <w:p w:rsidR="00A50889" w:rsidRPr="006424D9" w:rsidRDefault="00A50889" w:rsidP="00D261B9">
            <w:pPr>
              <w:jc w:val="center"/>
              <w:textAlignment w:val="bottom"/>
              <w:rPr>
                <w:rFonts w:ascii="Times New Roman" w:eastAsia="宋体" w:hAnsi="Times New Roman" w:cs="Times New Roman"/>
                <w:color w:val="000000" w:themeColor="dark1"/>
                <w:kern w:val="24"/>
                <w:szCs w:val="21"/>
              </w:rPr>
            </w:pPr>
            <w:r w:rsidRPr="006424D9">
              <w:rPr>
                <w:rFonts w:ascii="Times New Roman" w:eastAsia="宋体" w:hAnsi="Times New Roman" w:cs="Times New Roman"/>
                <w:color w:val="000000" w:themeColor="dark1"/>
                <w:kern w:val="24"/>
                <w:szCs w:val="21"/>
              </w:rPr>
              <w:t>L26</w:t>
            </w:r>
          </w:p>
        </w:tc>
        <w:tc>
          <w:tcPr>
            <w:tcW w:w="639" w:type="dxa"/>
            <w:vMerge/>
            <w:tcBorders>
              <w:left w:val="single" w:sz="8" w:space="0" w:color="FFFFFF"/>
              <w:right w:val="single" w:sz="8" w:space="0" w:color="FFFFFF"/>
            </w:tcBorders>
            <w:shd w:val="clear" w:color="auto" w:fill="auto"/>
            <w:vAlign w:val="center"/>
          </w:tcPr>
          <w:p w:rsidR="00A50889" w:rsidRPr="006424D9" w:rsidRDefault="00A50889" w:rsidP="00D261B9">
            <w:pPr>
              <w:jc w:val="center"/>
              <w:textAlignment w:val="bottom"/>
              <w:rPr>
                <w:rFonts w:ascii="Times New Roman" w:eastAsia="宋体" w:hAnsi="Times New Roman" w:cs="Times New Roman"/>
                <w:color w:val="000000" w:themeColor="dark1"/>
                <w:kern w:val="24"/>
                <w:szCs w:val="21"/>
              </w:rPr>
            </w:pPr>
          </w:p>
        </w:tc>
        <w:tc>
          <w:tcPr>
            <w:tcW w:w="650" w:type="dxa"/>
            <w:vMerge/>
            <w:tcBorders>
              <w:left w:val="single" w:sz="8" w:space="0" w:color="FFFFFF"/>
              <w:right w:val="single" w:sz="8" w:space="0" w:color="FFFFFF"/>
            </w:tcBorders>
            <w:shd w:val="clear" w:color="auto" w:fill="auto"/>
            <w:vAlign w:val="center"/>
          </w:tcPr>
          <w:p w:rsidR="00A50889" w:rsidRPr="006424D9" w:rsidRDefault="00A50889" w:rsidP="00D261B9">
            <w:pPr>
              <w:jc w:val="center"/>
              <w:textAlignment w:val="bottom"/>
              <w:rPr>
                <w:rFonts w:ascii="Times New Roman" w:eastAsia="宋体" w:hAnsi="Times New Roman" w:cs="Times New Roman"/>
                <w:color w:val="000000" w:themeColor="dark1"/>
                <w:kern w:val="24"/>
                <w:szCs w:val="21"/>
              </w:rPr>
            </w:pPr>
          </w:p>
        </w:tc>
        <w:tc>
          <w:tcPr>
            <w:tcW w:w="1284" w:type="dxa"/>
            <w:tcBorders>
              <w:top w:val="single" w:sz="8" w:space="0" w:color="FFFFFF"/>
              <w:left w:val="single" w:sz="8" w:space="0" w:color="FFFFFF"/>
              <w:bottom w:val="single" w:sz="8" w:space="0" w:color="FFFFFF"/>
              <w:right w:val="single" w:sz="8" w:space="0" w:color="FFFFFF"/>
            </w:tcBorders>
            <w:shd w:val="clear" w:color="auto" w:fill="auto"/>
            <w:vAlign w:val="center"/>
          </w:tcPr>
          <w:p w:rsidR="00A50889" w:rsidRPr="006424D9" w:rsidRDefault="00A50889" w:rsidP="00D261B9">
            <w:pPr>
              <w:jc w:val="center"/>
              <w:rPr>
                <w:rFonts w:ascii="Times New Roman" w:eastAsia="等线" w:hAnsi="Times New Roman" w:cs="Times New Roman"/>
                <w:color w:val="000000"/>
                <w:szCs w:val="21"/>
              </w:rPr>
            </w:pPr>
            <w:r w:rsidRPr="006424D9">
              <w:rPr>
                <w:rFonts w:ascii="Times New Roman" w:eastAsia="等线" w:hAnsi="Times New Roman" w:cs="Times New Roman"/>
                <w:color w:val="000000"/>
                <w:szCs w:val="21"/>
              </w:rPr>
              <w:t>junior college</w:t>
            </w:r>
          </w:p>
        </w:tc>
        <w:tc>
          <w:tcPr>
            <w:tcW w:w="986" w:type="dxa"/>
            <w:tcBorders>
              <w:top w:val="single" w:sz="8" w:space="0" w:color="FFFFFF"/>
              <w:left w:val="single" w:sz="8" w:space="0" w:color="FFFFFF"/>
              <w:bottom w:val="single" w:sz="8" w:space="0" w:color="FFFFFF"/>
              <w:right w:val="single" w:sz="8" w:space="0" w:color="FFFFFF"/>
            </w:tcBorders>
            <w:shd w:val="clear" w:color="auto" w:fill="auto"/>
            <w:vAlign w:val="center"/>
          </w:tcPr>
          <w:p w:rsidR="00A50889" w:rsidRPr="006424D9" w:rsidRDefault="00A50889" w:rsidP="00D261B9">
            <w:pPr>
              <w:jc w:val="center"/>
              <w:textAlignment w:val="bottom"/>
              <w:rPr>
                <w:rFonts w:ascii="Times New Roman" w:eastAsia="宋体" w:hAnsi="Times New Roman" w:cs="Times New Roman"/>
                <w:color w:val="000000" w:themeColor="dark1"/>
                <w:kern w:val="24"/>
                <w:szCs w:val="21"/>
              </w:rPr>
            </w:pPr>
            <w:r w:rsidRPr="006424D9">
              <w:rPr>
                <w:rFonts w:ascii="Times New Roman" w:eastAsia="宋体" w:hAnsi="Times New Roman" w:cs="Times New Roman"/>
                <w:color w:val="000000" w:themeColor="dark1"/>
                <w:kern w:val="24"/>
                <w:szCs w:val="21"/>
              </w:rPr>
              <w:t>29295</w:t>
            </w:r>
          </w:p>
        </w:tc>
      </w:tr>
      <w:tr w:rsidR="00A50889" w:rsidRPr="006424D9" w:rsidTr="00D261B9">
        <w:trPr>
          <w:trHeight w:val="170"/>
        </w:trPr>
        <w:tc>
          <w:tcPr>
            <w:tcW w:w="551" w:type="dxa"/>
            <w:tcBorders>
              <w:top w:val="single" w:sz="8" w:space="0" w:color="FFFFFF"/>
              <w:left w:val="single" w:sz="8" w:space="0" w:color="FFFFFF"/>
              <w:bottom w:val="single" w:sz="8" w:space="0" w:color="FFFFFF"/>
              <w:right w:val="single" w:sz="8" w:space="0" w:color="FFFFFF"/>
            </w:tcBorders>
            <w:shd w:val="clear" w:color="auto" w:fill="auto"/>
            <w:tcMar>
              <w:top w:w="13" w:type="dxa"/>
              <w:left w:w="13" w:type="dxa"/>
              <w:bottom w:w="0" w:type="dxa"/>
              <w:right w:w="13" w:type="dxa"/>
            </w:tcMar>
            <w:vAlign w:val="center"/>
            <w:hideMark/>
          </w:tcPr>
          <w:p w:rsidR="00A50889" w:rsidRPr="006424D9" w:rsidRDefault="00A50889" w:rsidP="00D261B9">
            <w:pPr>
              <w:jc w:val="center"/>
              <w:textAlignment w:val="center"/>
              <w:rPr>
                <w:rFonts w:ascii="Times New Roman" w:eastAsia="宋体" w:hAnsi="Times New Roman" w:cs="Times New Roman"/>
                <w:szCs w:val="21"/>
              </w:rPr>
            </w:pPr>
            <w:r w:rsidRPr="006424D9">
              <w:rPr>
                <w:rFonts w:ascii="Times New Roman" w:eastAsia="宋体" w:hAnsi="Times New Roman" w:cs="Times New Roman"/>
                <w:color w:val="000000" w:themeColor="dark1"/>
                <w:kern w:val="24"/>
                <w:szCs w:val="21"/>
              </w:rPr>
              <w:t>L13</w:t>
            </w:r>
          </w:p>
        </w:tc>
        <w:tc>
          <w:tcPr>
            <w:tcW w:w="703" w:type="dxa"/>
            <w:vMerge/>
            <w:tcBorders>
              <w:top w:val="single" w:sz="8" w:space="0" w:color="FFFFFF"/>
              <w:left w:val="single" w:sz="8" w:space="0" w:color="FFFFFF"/>
              <w:bottom w:val="single" w:sz="8" w:space="0" w:color="FFFFFF"/>
              <w:right w:val="single" w:sz="8" w:space="0" w:color="FFFFFF"/>
            </w:tcBorders>
            <w:shd w:val="clear" w:color="auto" w:fill="auto"/>
            <w:vAlign w:val="center"/>
            <w:hideMark/>
          </w:tcPr>
          <w:p w:rsidR="00A50889" w:rsidRPr="006424D9" w:rsidRDefault="00A50889" w:rsidP="00D261B9">
            <w:pPr>
              <w:jc w:val="center"/>
              <w:rPr>
                <w:rFonts w:ascii="Times New Roman" w:eastAsia="宋体" w:hAnsi="Times New Roman" w:cs="Times New Roman"/>
                <w:szCs w:val="21"/>
              </w:rPr>
            </w:pPr>
          </w:p>
        </w:tc>
        <w:tc>
          <w:tcPr>
            <w:tcW w:w="656" w:type="dxa"/>
            <w:vMerge/>
            <w:tcBorders>
              <w:top w:val="single" w:sz="8" w:space="0" w:color="FFFFFF"/>
              <w:left w:val="single" w:sz="8" w:space="0" w:color="FFFFFF"/>
              <w:bottom w:val="single" w:sz="8" w:space="0" w:color="FFFFFF"/>
              <w:right w:val="single" w:sz="8" w:space="0" w:color="FFFFFF"/>
            </w:tcBorders>
            <w:shd w:val="clear" w:color="auto" w:fill="auto"/>
            <w:vAlign w:val="center"/>
            <w:hideMark/>
          </w:tcPr>
          <w:p w:rsidR="00A50889" w:rsidRPr="006424D9" w:rsidRDefault="00A50889" w:rsidP="00D261B9">
            <w:pPr>
              <w:jc w:val="center"/>
              <w:rPr>
                <w:rFonts w:ascii="Times New Roman" w:eastAsia="宋体" w:hAnsi="Times New Roman" w:cs="Times New Roman"/>
                <w:szCs w:val="21"/>
              </w:rPr>
            </w:pPr>
          </w:p>
        </w:tc>
        <w:tc>
          <w:tcPr>
            <w:tcW w:w="1290" w:type="dxa"/>
            <w:tcBorders>
              <w:top w:val="single" w:sz="8" w:space="0" w:color="FFFFFF"/>
              <w:left w:val="single" w:sz="8" w:space="0" w:color="FFFFFF"/>
              <w:bottom w:val="single" w:sz="8" w:space="0" w:color="FFFFFF"/>
              <w:right w:val="single" w:sz="8" w:space="0" w:color="FFFFFF"/>
            </w:tcBorders>
            <w:shd w:val="clear" w:color="auto" w:fill="auto"/>
            <w:tcMar>
              <w:top w:w="13" w:type="dxa"/>
              <w:left w:w="13" w:type="dxa"/>
              <w:bottom w:w="0" w:type="dxa"/>
              <w:right w:w="13" w:type="dxa"/>
            </w:tcMar>
            <w:vAlign w:val="center"/>
            <w:hideMark/>
          </w:tcPr>
          <w:p w:rsidR="00A50889" w:rsidRPr="006424D9" w:rsidRDefault="00A50889" w:rsidP="00D261B9">
            <w:pPr>
              <w:jc w:val="center"/>
              <w:rPr>
                <w:rFonts w:ascii="Times New Roman" w:eastAsia="等线" w:hAnsi="Times New Roman" w:cs="Times New Roman"/>
                <w:color w:val="000000"/>
                <w:szCs w:val="21"/>
              </w:rPr>
            </w:pPr>
            <w:r w:rsidRPr="006424D9">
              <w:rPr>
                <w:rFonts w:ascii="Times New Roman" w:eastAsia="等线" w:hAnsi="Times New Roman" w:cs="Times New Roman"/>
                <w:color w:val="000000"/>
                <w:szCs w:val="21"/>
              </w:rPr>
              <w:t>regular college</w:t>
            </w:r>
          </w:p>
        </w:tc>
        <w:tc>
          <w:tcPr>
            <w:tcW w:w="794" w:type="dxa"/>
            <w:tcBorders>
              <w:top w:val="single" w:sz="8" w:space="0" w:color="FFFFFF"/>
              <w:left w:val="single" w:sz="8" w:space="0" w:color="FFFFFF"/>
              <w:bottom w:val="single" w:sz="8" w:space="0" w:color="FFFFFF"/>
              <w:right w:val="single" w:sz="8" w:space="0" w:color="FFFFFF"/>
            </w:tcBorders>
            <w:shd w:val="clear" w:color="auto" w:fill="auto"/>
            <w:vAlign w:val="center"/>
          </w:tcPr>
          <w:p w:rsidR="00A50889" w:rsidRPr="006424D9" w:rsidRDefault="00A50889" w:rsidP="00D261B9">
            <w:pPr>
              <w:jc w:val="center"/>
              <w:textAlignment w:val="bottom"/>
              <w:rPr>
                <w:rFonts w:ascii="Times New Roman" w:eastAsia="宋体" w:hAnsi="Times New Roman" w:cs="Times New Roman"/>
                <w:color w:val="000000" w:themeColor="dark1"/>
                <w:kern w:val="24"/>
                <w:szCs w:val="21"/>
              </w:rPr>
            </w:pPr>
            <w:r w:rsidRPr="006424D9">
              <w:rPr>
                <w:rFonts w:ascii="Times New Roman" w:eastAsia="宋体" w:hAnsi="Times New Roman" w:cs="Times New Roman"/>
                <w:color w:val="000000" w:themeColor="dark1"/>
                <w:kern w:val="24"/>
                <w:szCs w:val="21"/>
              </w:rPr>
              <w:t>38878</w:t>
            </w:r>
          </w:p>
        </w:tc>
        <w:tc>
          <w:tcPr>
            <w:tcW w:w="550" w:type="dxa"/>
            <w:tcBorders>
              <w:top w:val="single" w:sz="8" w:space="0" w:color="FFFFFF"/>
              <w:left w:val="single" w:sz="8" w:space="0" w:color="FFFFFF"/>
              <w:bottom w:val="single" w:sz="8" w:space="0" w:color="FFFFFF"/>
              <w:right w:val="single" w:sz="8" w:space="0" w:color="FFFFFF"/>
            </w:tcBorders>
            <w:shd w:val="clear" w:color="auto" w:fill="auto"/>
            <w:vAlign w:val="center"/>
          </w:tcPr>
          <w:p w:rsidR="00A50889" w:rsidRPr="006424D9" w:rsidRDefault="00A50889" w:rsidP="00D261B9">
            <w:pPr>
              <w:jc w:val="center"/>
              <w:textAlignment w:val="bottom"/>
              <w:rPr>
                <w:rFonts w:ascii="Times New Roman" w:eastAsia="宋体" w:hAnsi="Times New Roman" w:cs="Times New Roman"/>
                <w:color w:val="000000" w:themeColor="dark1"/>
                <w:kern w:val="24"/>
                <w:szCs w:val="21"/>
              </w:rPr>
            </w:pPr>
            <w:r w:rsidRPr="006424D9">
              <w:rPr>
                <w:rFonts w:ascii="Times New Roman" w:eastAsia="宋体" w:hAnsi="Times New Roman" w:cs="Times New Roman"/>
                <w:color w:val="000000" w:themeColor="dark1"/>
                <w:kern w:val="24"/>
                <w:szCs w:val="21"/>
              </w:rPr>
              <w:t>L27</w:t>
            </w:r>
          </w:p>
        </w:tc>
        <w:tc>
          <w:tcPr>
            <w:tcW w:w="639" w:type="dxa"/>
            <w:vMerge/>
            <w:tcBorders>
              <w:left w:val="single" w:sz="8" w:space="0" w:color="FFFFFF"/>
              <w:right w:val="single" w:sz="8" w:space="0" w:color="FFFFFF"/>
            </w:tcBorders>
            <w:shd w:val="clear" w:color="auto" w:fill="auto"/>
            <w:vAlign w:val="center"/>
          </w:tcPr>
          <w:p w:rsidR="00A50889" w:rsidRPr="006424D9" w:rsidRDefault="00A50889" w:rsidP="00D261B9">
            <w:pPr>
              <w:jc w:val="center"/>
              <w:textAlignment w:val="bottom"/>
              <w:rPr>
                <w:rFonts w:ascii="Times New Roman" w:eastAsia="宋体" w:hAnsi="Times New Roman" w:cs="Times New Roman"/>
                <w:color w:val="000000" w:themeColor="dark1"/>
                <w:kern w:val="24"/>
                <w:szCs w:val="21"/>
              </w:rPr>
            </w:pPr>
          </w:p>
        </w:tc>
        <w:tc>
          <w:tcPr>
            <w:tcW w:w="650" w:type="dxa"/>
            <w:vMerge/>
            <w:tcBorders>
              <w:left w:val="single" w:sz="8" w:space="0" w:color="FFFFFF"/>
              <w:right w:val="single" w:sz="8" w:space="0" w:color="FFFFFF"/>
            </w:tcBorders>
            <w:shd w:val="clear" w:color="auto" w:fill="auto"/>
            <w:vAlign w:val="center"/>
          </w:tcPr>
          <w:p w:rsidR="00A50889" w:rsidRPr="006424D9" w:rsidRDefault="00A50889" w:rsidP="00D261B9">
            <w:pPr>
              <w:jc w:val="center"/>
              <w:textAlignment w:val="bottom"/>
              <w:rPr>
                <w:rFonts w:ascii="Times New Roman" w:eastAsia="宋体" w:hAnsi="Times New Roman" w:cs="Times New Roman"/>
                <w:color w:val="000000" w:themeColor="dark1"/>
                <w:kern w:val="24"/>
                <w:szCs w:val="21"/>
              </w:rPr>
            </w:pPr>
          </w:p>
        </w:tc>
        <w:tc>
          <w:tcPr>
            <w:tcW w:w="1284" w:type="dxa"/>
            <w:tcBorders>
              <w:top w:val="single" w:sz="8" w:space="0" w:color="FFFFFF"/>
              <w:left w:val="single" w:sz="8" w:space="0" w:color="FFFFFF"/>
              <w:bottom w:val="single" w:sz="8" w:space="0" w:color="FFFFFF"/>
              <w:right w:val="single" w:sz="8" w:space="0" w:color="FFFFFF"/>
            </w:tcBorders>
            <w:shd w:val="clear" w:color="auto" w:fill="auto"/>
            <w:vAlign w:val="center"/>
          </w:tcPr>
          <w:p w:rsidR="00A50889" w:rsidRPr="006424D9" w:rsidRDefault="00A50889" w:rsidP="00D261B9">
            <w:pPr>
              <w:jc w:val="center"/>
              <w:rPr>
                <w:rFonts w:ascii="Times New Roman" w:eastAsia="等线" w:hAnsi="Times New Roman" w:cs="Times New Roman"/>
                <w:color w:val="000000"/>
                <w:szCs w:val="21"/>
              </w:rPr>
            </w:pPr>
            <w:r w:rsidRPr="006424D9">
              <w:rPr>
                <w:rFonts w:ascii="Times New Roman" w:eastAsia="等线" w:hAnsi="Times New Roman" w:cs="Times New Roman"/>
                <w:color w:val="000000"/>
                <w:szCs w:val="21"/>
              </w:rPr>
              <w:t>regular college</w:t>
            </w:r>
          </w:p>
        </w:tc>
        <w:tc>
          <w:tcPr>
            <w:tcW w:w="986" w:type="dxa"/>
            <w:tcBorders>
              <w:top w:val="single" w:sz="8" w:space="0" w:color="FFFFFF"/>
              <w:left w:val="single" w:sz="8" w:space="0" w:color="FFFFFF"/>
              <w:bottom w:val="single" w:sz="8" w:space="0" w:color="FFFFFF"/>
              <w:right w:val="single" w:sz="8" w:space="0" w:color="FFFFFF"/>
            </w:tcBorders>
            <w:shd w:val="clear" w:color="auto" w:fill="auto"/>
            <w:vAlign w:val="center"/>
          </w:tcPr>
          <w:p w:rsidR="00A50889" w:rsidRPr="006424D9" w:rsidRDefault="00A50889" w:rsidP="00D261B9">
            <w:pPr>
              <w:jc w:val="center"/>
              <w:textAlignment w:val="bottom"/>
              <w:rPr>
                <w:rFonts w:ascii="Times New Roman" w:eastAsia="宋体" w:hAnsi="Times New Roman" w:cs="Times New Roman"/>
                <w:color w:val="000000" w:themeColor="dark1"/>
                <w:kern w:val="24"/>
                <w:szCs w:val="21"/>
              </w:rPr>
            </w:pPr>
            <w:r w:rsidRPr="006424D9">
              <w:rPr>
                <w:rFonts w:ascii="Times New Roman" w:eastAsia="宋体" w:hAnsi="Times New Roman" w:cs="Times New Roman"/>
                <w:color w:val="000000" w:themeColor="dark1"/>
                <w:kern w:val="24"/>
                <w:szCs w:val="21"/>
              </w:rPr>
              <w:t>33715</w:t>
            </w:r>
          </w:p>
        </w:tc>
      </w:tr>
      <w:tr w:rsidR="00A50889" w:rsidRPr="006424D9" w:rsidTr="00D261B9">
        <w:trPr>
          <w:trHeight w:val="170"/>
        </w:trPr>
        <w:tc>
          <w:tcPr>
            <w:tcW w:w="551" w:type="dxa"/>
            <w:tcBorders>
              <w:top w:val="single" w:sz="8" w:space="0" w:color="FFFFFF"/>
              <w:left w:val="single" w:sz="8" w:space="0" w:color="FFFFFF"/>
              <w:bottom w:val="single" w:sz="4" w:space="0" w:color="auto"/>
              <w:right w:val="single" w:sz="8" w:space="0" w:color="FFFFFF"/>
            </w:tcBorders>
            <w:shd w:val="clear" w:color="auto" w:fill="auto"/>
            <w:tcMar>
              <w:top w:w="13" w:type="dxa"/>
              <w:left w:w="13" w:type="dxa"/>
              <w:bottom w:w="0" w:type="dxa"/>
              <w:right w:w="13" w:type="dxa"/>
            </w:tcMar>
            <w:vAlign w:val="center"/>
            <w:hideMark/>
          </w:tcPr>
          <w:p w:rsidR="00A50889" w:rsidRPr="006424D9" w:rsidRDefault="00A50889" w:rsidP="00D261B9">
            <w:pPr>
              <w:jc w:val="center"/>
              <w:textAlignment w:val="center"/>
              <w:rPr>
                <w:rFonts w:ascii="Times New Roman" w:eastAsia="宋体" w:hAnsi="Times New Roman" w:cs="Times New Roman"/>
                <w:szCs w:val="21"/>
              </w:rPr>
            </w:pPr>
            <w:r w:rsidRPr="006424D9">
              <w:rPr>
                <w:rFonts w:ascii="Times New Roman" w:eastAsia="宋体" w:hAnsi="Times New Roman" w:cs="Times New Roman"/>
                <w:color w:val="000000" w:themeColor="dark1"/>
                <w:kern w:val="24"/>
                <w:szCs w:val="21"/>
              </w:rPr>
              <w:t>L14</w:t>
            </w:r>
          </w:p>
        </w:tc>
        <w:tc>
          <w:tcPr>
            <w:tcW w:w="703" w:type="dxa"/>
            <w:vMerge/>
            <w:tcBorders>
              <w:top w:val="single" w:sz="8" w:space="0" w:color="FFFFFF"/>
              <w:left w:val="single" w:sz="8" w:space="0" w:color="FFFFFF"/>
              <w:bottom w:val="single" w:sz="4" w:space="0" w:color="auto"/>
              <w:right w:val="single" w:sz="8" w:space="0" w:color="FFFFFF"/>
            </w:tcBorders>
            <w:shd w:val="clear" w:color="auto" w:fill="auto"/>
            <w:vAlign w:val="center"/>
            <w:hideMark/>
          </w:tcPr>
          <w:p w:rsidR="00A50889" w:rsidRPr="006424D9" w:rsidRDefault="00A50889" w:rsidP="00D261B9">
            <w:pPr>
              <w:jc w:val="center"/>
              <w:rPr>
                <w:rFonts w:ascii="Times New Roman" w:eastAsia="宋体" w:hAnsi="Times New Roman" w:cs="Times New Roman"/>
                <w:szCs w:val="21"/>
              </w:rPr>
            </w:pPr>
          </w:p>
        </w:tc>
        <w:tc>
          <w:tcPr>
            <w:tcW w:w="656" w:type="dxa"/>
            <w:vMerge/>
            <w:tcBorders>
              <w:top w:val="single" w:sz="8" w:space="0" w:color="FFFFFF"/>
              <w:left w:val="single" w:sz="8" w:space="0" w:color="FFFFFF"/>
              <w:bottom w:val="single" w:sz="4" w:space="0" w:color="auto"/>
              <w:right w:val="single" w:sz="8" w:space="0" w:color="FFFFFF"/>
            </w:tcBorders>
            <w:shd w:val="clear" w:color="auto" w:fill="auto"/>
            <w:vAlign w:val="center"/>
            <w:hideMark/>
          </w:tcPr>
          <w:p w:rsidR="00A50889" w:rsidRPr="006424D9" w:rsidRDefault="00A50889" w:rsidP="00D261B9">
            <w:pPr>
              <w:jc w:val="center"/>
              <w:rPr>
                <w:rFonts w:ascii="Times New Roman" w:eastAsia="宋体" w:hAnsi="Times New Roman" w:cs="Times New Roman"/>
                <w:szCs w:val="21"/>
              </w:rPr>
            </w:pPr>
          </w:p>
        </w:tc>
        <w:tc>
          <w:tcPr>
            <w:tcW w:w="1290" w:type="dxa"/>
            <w:tcBorders>
              <w:top w:val="single" w:sz="8" w:space="0" w:color="FFFFFF"/>
              <w:left w:val="single" w:sz="8" w:space="0" w:color="FFFFFF"/>
              <w:bottom w:val="single" w:sz="4" w:space="0" w:color="auto"/>
              <w:right w:val="single" w:sz="8" w:space="0" w:color="FFFFFF"/>
            </w:tcBorders>
            <w:shd w:val="clear" w:color="auto" w:fill="auto"/>
            <w:tcMar>
              <w:top w:w="13" w:type="dxa"/>
              <w:left w:w="13" w:type="dxa"/>
              <w:bottom w:w="0" w:type="dxa"/>
              <w:right w:w="13" w:type="dxa"/>
            </w:tcMar>
            <w:vAlign w:val="center"/>
            <w:hideMark/>
          </w:tcPr>
          <w:p w:rsidR="00A50889" w:rsidRPr="006424D9" w:rsidRDefault="00A50889" w:rsidP="00D261B9">
            <w:pPr>
              <w:jc w:val="center"/>
              <w:rPr>
                <w:rFonts w:ascii="Times New Roman" w:eastAsia="等线" w:hAnsi="Times New Roman" w:cs="Times New Roman"/>
                <w:color w:val="000000"/>
                <w:szCs w:val="21"/>
              </w:rPr>
            </w:pPr>
            <w:r w:rsidRPr="006424D9">
              <w:rPr>
                <w:rFonts w:ascii="Times New Roman" w:eastAsia="等线" w:hAnsi="Times New Roman" w:cs="Times New Roman"/>
                <w:color w:val="000000"/>
                <w:szCs w:val="21"/>
              </w:rPr>
              <w:t>postgraduate</w:t>
            </w:r>
          </w:p>
        </w:tc>
        <w:tc>
          <w:tcPr>
            <w:tcW w:w="794" w:type="dxa"/>
            <w:tcBorders>
              <w:top w:val="single" w:sz="8" w:space="0" w:color="FFFFFF"/>
              <w:left w:val="single" w:sz="8" w:space="0" w:color="FFFFFF"/>
              <w:bottom w:val="single" w:sz="4" w:space="0" w:color="auto"/>
              <w:right w:val="single" w:sz="8" w:space="0" w:color="FFFFFF"/>
            </w:tcBorders>
            <w:shd w:val="clear" w:color="auto" w:fill="auto"/>
            <w:vAlign w:val="center"/>
          </w:tcPr>
          <w:p w:rsidR="00A50889" w:rsidRPr="006424D9" w:rsidRDefault="00A50889" w:rsidP="00D261B9">
            <w:pPr>
              <w:jc w:val="center"/>
              <w:textAlignment w:val="bottom"/>
              <w:rPr>
                <w:rFonts w:ascii="Times New Roman" w:eastAsia="宋体" w:hAnsi="Times New Roman" w:cs="Times New Roman"/>
                <w:color w:val="000000" w:themeColor="dark1"/>
                <w:kern w:val="24"/>
                <w:szCs w:val="21"/>
              </w:rPr>
            </w:pPr>
            <w:r w:rsidRPr="006424D9">
              <w:rPr>
                <w:rFonts w:ascii="Times New Roman" w:eastAsia="宋体" w:hAnsi="Times New Roman" w:cs="Times New Roman"/>
                <w:color w:val="000000" w:themeColor="dark1"/>
                <w:kern w:val="24"/>
                <w:szCs w:val="21"/>
              </w:rPr>
              <w:t>47189</w:t>
            </w:r>
          </w:p>
        </w:tc>
        <w:tc>
          <w:tcPr>
            <w:tcW w:w="550" w:type="dxa"/>
            <w:tcBorders>
              <w:top w:val="single" w:sz="8" w:space="0" w:color="FFFFFF"/>
              <w:left w:val="single" w:sz="8" w:space="0" w:color="FFFFFF"/>
              <w:bottom w:val="single" w:sz="4" w:space="0" w:color="auto"/>
              <w:right w:val="single" w:sz="8" w:space="0" w:color="FFFFFF"/>
            </w:tcBorders>
            <w:shd w:val="clear" w:color="auto" w:fill="auto"/>
            <w:vAlign w:val="center"/>
          </w:tcPr>
          <w:p w:rsidR="00A50889" w:rsidRPr="006424D9" w:rsidRDefault="00A50889" w:rsidP="00D261B9">
            <w:pPr>
              <w:jc w:val="center"/>
              <w:textAlignment w:val="bottom"/>
              <w:rPr>
                <w:rFonts w:ascii="Times New Roman" w:eastAsia="宋体" w:hAnsi="Times New Roman" w:cs="Times New Roman"/>
                <w:color w:val="000000" w:themeColor="dark1"/>
                <w:kern w:val="24"/>
                <w:szCs w:val="21"/>
              </w:rPr>
            </w:pPr>
            <w:r w:rsidRPr="006424D9">
              <w:rPr>
                <w:rFonts w:ascii="Times New Roman" w:eastAsia="宋体" w:hAnsi="Times New Roman" w:cs="Times New Roman"/>
                <w:color w:val="000000" w:themeColor="dark1"/>
                <w:kern w:val="24"/>
                <w:szCs w:val="21"/>
              </w:rPr>
              <w:t>L28</w:t>
            </w:r>
          </w:p>
        </w:tc>
        <w:tc>
          <w:tcPr>
            <w:tcW w:w="639" w:type="dxa"/>
            <w:vMerge/>
            <w:tcBorders>
              <w:left w:val="single" w:sz="8" w:space="0" w:color="FFFFFF"/>
              <w:bottom w:val="single" w:sz="4" w:space="0" w:color="auto"/>
              <w:right w:val="single" w:sz="8" w:space="0" w:color="FFFFFF"/>
            </w:tcBorders>
            <w:shd w:val="clear" w:color="auto" w:fill="auto"/>
            <w:vAlign w:val="center"/>
          </w:tcPr>
          <w:p w:rsidR="00A50889" w:rsidRPr="006424D9" w:rsidRDefault="00A50889" w:rsidP="00D261B9">
            <w:pPr>
              <w:jc w:val="center"/>
              <w:textAlignment w:val="bottom"/>
              <w:rPr>
                <w:rFonts w:ascii="Times New Roman" w:eastAsia="宋体" w:hAnsi="Times New Roman" w:cs="Times New Roman"/>
                <w:color w:val="000000" w:themeColor="dark1"/>
                <w:kern w:val="24"/>
                <w:szCs w:val="21"/>
              </w:rPr>
            </w:pPr>
          </w:p>
        </w:tc>
        <w:tc>
          <w:tcPr>
            <w:tcW w:w="650" w:type="dxa"/>
            <w:vMerge/>
            <w:tcBorders>
              <w:left w:val="single" w:sz="8" w:space="0" w:color="FFFFFF"/>
              <w:bottom w:val="single" w:sz="4" w:space="0" w:color="auto"/>
              <w:right w:val="single" w:sz="8" w:space="0" w:color="FFFFFF"/>
            </w:tcBorders>
            <w:shd w:val="clear" w:color="auto" w:fill="auto"/>
            <w:vAlign w:val="center"/>
          </w:tcPr>
          <w:p w:rsidR="00A50889" w:rsidRPr="006424D9" w:rsidRDefault="00A50889" w:rsidP="00D261B9">
            <w:pPr>
              <w:jc w:val="center"/>
              <w:textAlignment w:val="bottom"/>
              <w:rPr>
                <w:rFonts w:ascii="Times New Roman" w:eastAsia="宋体" w:hAnsi="Times New Roman" w:cs="Times New Roman"/>
                <w:color w:val="000000" w:themeColor="dark1"/>
                <w:kern w:val="24"/>
                <w:szCs w:val="21"/>
              </w:rPr>
            </w:pPr>
          </w:p>
        </w:tc>
        <w:tc>
          <w:tcPr>
            <w:tcW w:w="1284" w:type="dxa"/>
            <w:tcBorders>
              <w:top w:val="single" w:sz="8" w:space="0" w:color="FFFFFF"/>
              <w:left w:val="single" w:sz="8" w:space="0" w:color="FFFFFF"/>
              <w:bottom w:val="single" w:sz="4" w:space="0" w:color="auto"/>
              <w:right w:val="single" w:sz="8" w:space="0" w:color="FFFFFF"/>
            </w:tcBorders>
            <w:shd w:val="clear" w:color="auto" w:fill="auto"/>
            <w:vAlign w:val="center"/>
          </w:tcPr>
          <w:p w:rsidR="00A50889" w:rsidRPr="006424D9" w:rsidRDefault="00A50889" w:rsidP="00D261B9">
            <w:pPr>
              <w:jc w:val="center"/>
              <w:rPr>
                <w:rFonts w:ascii="Times New Roman" w:eastAsia="等线" w:hAnsi="Times New Roman" w:cs="Times New Roman"/>
                <w:color w:val="000000"/>
                <w:szCs w:val="21"/>
              </w:rPr>
            </w:pPr>
            <w:r w:rsidRPr="006424D9">
              <w:rPr>
                <w:rFonts w:ascii="Times New Roman" w:eastAsia="等线" w:hAnsi="Times New Roman" w:cs="Times New Roman"/>
                <w:color w:val="000000"/>
                <w:szCs w:val="21"/>
              </w:rPr>
              <w:t>postgraduate</w:t>
            </w:r>
          </w:p>
        </w:tc>
        <w:tc>
          <w:tcPr>
            <w:tcW w:w="986" w:type="dxa"/>
            <w:tcBorders>
              <w:top w:val="single" w:sz="8" w:space="0" w:color="FFFFFF"/>
              <w:left w:val="single" w:sz="8" w:space="0" w:color="FFFFFF"/>
              <w:bottom w:val="single" w:sz="4" w:space="0" w:color="auto"/>
              <w:right w:val="single" w:sz="8" w:space="0" w:color="FFFFFF"/>
            </w:tcBorders>
            <w:shd w:val="clear" w:color="auto" w:fill="auto"/>
            <w:vAlign w:val="center"/>
          </w:tcPr>
          <w:p w:rsidR="00A50889" w:rsidRPr="006424D9" w:rsidRDefault="00A50889" w:rsidP="00D261B9">
            <w:pPr>
              <w:jc w:val="center"/>
              <w:textAlignment w:val="bottom"/>
              <w:rPr>
                <w:rFonts w:ascii="Times New Roman" w:eastAsia="宋体" w:hAnsi="Times New Roman" w:cs="Times New Roman"/>
                <w:color w:val="000000" w:themeColor="dark1"/>
                <w:kern w:val="24"/>
                <w:szCs w:val="21"/>
              </w:rPr>
            </w:pPr>
            <w:r w:rsidRPr="006424D9">
              <w:rPr>
                <w:rFonts w:ascii="Times New Roman" w:eastAsia="宋体" w:hAnsi="Times New Roman" w:cs="Times New Roman"/>
                <w:color w:val="000000" w:themeColor="dark1"/>
                <w:kern w:val="24"/>
                <w:szCs w:val="21"/>
              </w:rPr>
              <w:t>28733</w:t>
            </w:r>
          </w:p>
        </w:tc>
      </w:tr>
    </w:tbl>
    <w:p w:rsidR="00AD1CB2" w:rsidRPr="00C72569" w:rsidRDefault="00AD1CB2" w:rsidP="00A50889">
      <w:pPr>
        <w:spacing w:afterLines="50" w:after="156"/>
        <w:rPr>
          <w:rFonts w:ascii="Times New Roman" w:hAnsi="Times New Roman" w:cs="Times New Roman"/>
          <w:spacing w:val="2"/>
          <w:szCs w:val="21"/>
        </w:rPr>
      </w:pPr>
    </w:p>
    <w:p w:rsidR="00BE2967" w:rsidRPr="00C72569" w:rsidRDefault="00BE2967" w:rsidP="00BE2967">
      <w:pPr>
        <w:spacing w:line="360" w:lineRule="auto"/>
        <w:rPr>
          <w:rFonts w:ascii="Times New Roman" w:eastAsia="宋体" w:hAnsi="Times New Roman" w:cs="Times New Roman"/>
          <w:szCs w:val="21"/>
        </w:rPr>
      </w:pPr>
      <w:r w:rsidRPr="00C72569">
        <w:rPr>
          <w:rFonts w:ascii="Times New Roman" w:eastAsia="宋体" w:hAnsi="Times New Roman" w:cs="Times New Roman"/>
          <w:szCs w:val="21"/>
        </w:rPr>
        <w:t>Theoretically, the relationship between labor compensation and employment quantity is shown as</w:t>
      </w:r>
      <w:r w:rsidR="005037EB" w:rsidRPr="00C72569">
        <w:rPr>
          <w:rFonts w:ascii="Times New Roman" w:eastAsia="宋体" w:hAnsi="Times New Roman" w:cs="Times New Roman"/>
          <w:szCs w:val="21"/>
        </w:rPr>
        <w:t xml:space="preserve"> </w:t>
      </w:r>
      <w:r w:rsidR="00C72569" w:rsidRPr="00C72569">
        <w:rPr>
          <w:rFonts w:ascii="Times New Roman" w:hAnsi="Times New Roman" w:cs="Times New Roman"/>
          <w:b/>
          <w:spacing w:val="2"/>
          <w:szCs w:val="21"/>
        </w:rPr>
        <w:t>Equation 2</w:t>
      </w:r>
      <w:r w:rsidRPr="00C72569">
        <w:rPr>
          <w:rFonts w:ascii="Times New Roman" w:eastAsia="宋体" w:hAnsi="Times New Roman" w:cs="Times New Roman"/>
          <w:szCs w:val="21"/>
        </w:rPr>
        <w:t>.</w:t>
      </w:r>
      <m:oMath>
        <m:r>
          <m:rPr>
            <m:sty m:val="p"/>
          </m:rPr>
          <w:rPr>
            <w:rFonts w:ascii="Cambria Math" w:eastAsia="宋体" w:hAnsi="Cambria Math" w:cs="Times New Roman"/>
            <w:szCs w:val="21"/>
          </w:rPr>
          <m:t xml:space="preserve"> </m:t>
        </m:r>
        <w:bookmarkStart w:id="54" w:name="OLE_LINK12"/>
        <w:bookmarkStart w:id="55" w:name="OLE_LINK13"/>
        <m:sSub>
          <m:sSubPr>
            <m:ctrlPr>
              <w:rPr>
                <w:rFonts w:ascii="Cambria Math" w:eastAsia="宋体" w:hAnsi="Cambria Math" w:cs="Times New Roman"/>
                <w:szCs w:val="21"/>
              </w:rPr>
            </m:ctrlPr>
          </m:sSubPr>
          <m:e>
            <m:r>
              <m:rPr>
                <m:sty m:val="p"/>
              </m:rPr>
              <w:rPr>
                <w:rFonts w:ascii="Cambria Math" w:eastAsia="宋体" w:hAnsi="Cambria Math" w:cs="Times New Roman"/>
                <w:szCs w:val="21"/>
              </w:rPr>
              <m:t>LV</m:t>
            </m:r>
          </m:e>
          <m:sub>
            <m:r>
              <w:rPr>
                <w:rFonts w:ascii="Cambria Math" w:eastAsia="宋体" w:hAnsi="Cambria Math" w:cs="Times New Roman"/>
                <w:szCs w:val="21"/>
              </w:rPr>
              <m:t>l,i</m:t>
            </m:r>
          </m:sub>
        </m:sSub>
      </m:oMath>
      <w:r w:rsidRPr="00C72569">
        <w:rPr>
          <w:rFonts w:ascii="Times New Roman" w:eastAsia="宋体" w:hAnsi="Times New Roman" w:cs="Times New Roman"/>
          <w:szCs w:val="21"/>
        </w:rPr>
        <w:t xml:space="preserve"> </w:t>
      </w:r>
      <w:bookmarkEnd w:id="54"/>
      <w:bookmarkEnd w:id="55"/>
      <w:r w:rsidRPr="00C72569">
        <w:rPr>
          <w:rFonts w:ascii="Times New Roman" w:eastAsia="宋体" w:hAnsi="Times New Roman" w:cs="Times New Roman"/>
          <w:szCs w:val="21"/>
        </w:rPr>
        <w:t xml:space="preserve">represents the compensation for labor </w:t>
      </w:r>
      <w:r w:rsidRPr="00C72569">
        <w:rPr>
          <w:rFonts w:ascii="Times New Roman" w:eastAsia="宋体" w:hAnsi="Times New Roman" w:cs="Times New Roman"/>
          <w:i/>
          <w:szCs w:val="21"/>
        </w:rPr>
        <w:t>l</w:t>
      </w:r>
      <w:r w:rsidRPr="00C72569">
        <w:rPr>
          <w:rFonts w:ascii="Times New Roman" w:eastAsia="宋体" w:hAnsi="Times New Roman" w:cs="Times New Roman"/>
          <w:szCs w:val="21"/>
        </w:rPr>
        <w:t xml:space="preserve"> in sector </w:t>
      </w:r>
      <w:r w:rsidRPr="00C72569">
        <w:rPr>
          <w:rFonts w:ascii="Times New Roman" w:eastAsia="宋体" w:hAnsi="Times New Roman" w:cs="Times New Roman"/>
          <w:i/>
          <w:szCs w:val="21"/>
        </w:rPr>
        <w:t>i</w:t>
      </w:r>
      <w:r w:rsidRPr="00C72569">
        <w:rPr>
          <w:rFonts w:ascii="Times New Roman" w:eastAsia="宋体" w:hAnsi="Times New Roman" w:cs="Times New Roman"/>
          <w:szCs w:val="21"/>
        </w:rPr>
        <w:t xml:space="preserve">; </w:t>
      </w:r>
      <m:oMath>
        <m:sSub>
          <m:sSubPr>
            <m:ctrlPr>
              <w:rPr>
                <w:rFonts w:ascii="Cambria Math" w:eastAsia="宋体" w:hAnsi="Cambria Math" w:cs="Times New Roman"/>
                <w:szCs w:val="21"/>
              </w:rPr>
            </m:ctrlPr>
          </m:sSubPr>
          <m:e>
            <m:r>
              <m:rPr>
                <m:sty m:val="p"/>
              </m:rPr>
              <w:rPr>
                <w:rFonts w:ascii="Cambria Math" w:eastAsia="宋体" w:hAnsi="Cambria Math" w:cs="Times New Roman"/>
                <w:szCs w:val="21"/>
              </w:rPr>
              <m:t>LW</m:t>
            </m:r>
          </m:e>
          <m:sub>
            <m:r>
              <w:rPr>
                <w:rFonts w:ascii="Cambria Math" w:eastAsia="宋体" w:hAnsi="Cambria Math" w:cs="Times New Roman"/>
                <w:szCs w:val="21"/>
              </w:rPr>
              <m:t>l,i</m:t>
            </m:r>
          </m:sub>
        </m:sSub>
      </m:oMath>
      <w:r w:rsidRPr="00C72569">
        <w:rPr>
          <w:rFonts w:ascii="Times New Roman" w:eastAsia="宋体" w:hAnsi="Times New Roman" w:cs="Times New Roman"/>
          <w:szCs w:val="21"/>
        </w:rPr>
        <w:t xml:space="preserve"> represents the average wage for labor </w:t>
      </w:r>
      <w:r w:rsidRPr="00C72569">
        <w:rPr>
          <w:rFonts w:ascii="Times New Roman" w:eastAsia="宋体" w:hAnsi="Times New Roman" w:cs="Times New Roman"/>
          <w:i/>
          <w:szCs w:val="21"/>
        </w:rPr>
        <w:t>l</w:t>
      </w:r>
      <w:r w:rsidRPr="00C72569">
        <w:rPr>
          <w:rFonts w:ascii="Times New Roman" w:eastAsia="宋体" w:hAnsi="Times New Roman" w:cs="Times New Roman"/>
          <w:szCs w:val="21"/>
        </w:rPr>
        <w:t xml:space="preserve"> in sector </w:t>
      </w:r>
      <w:r w:rsidRPr="00C72569">
        <w:rPr>
          <w:rFonts w:ascii="Times New Roman" w:eastAsia="宋体" w:hAnsi="Times New Roman" w:cs="Times New Roman"/>
          <w:i/>
          <w:szCs w:val="21"/>
        </w:rPr>
        <w:t>i</w:t>
      </w:r>
      <w:r w:rsidRPr="00C72569">
        <w:rPr>
          <w:rFonts w:ascii="Times New Roman" w:eastAsia="宋体" w:hAnsi="Times New Roman" w:cs="Times New Roman"/>
          <w:szCs w:val="21"/>
        </w:rPr>
        <w:t>;</w:t>
      </w:r>
      <w:bookmarkStart w:id="56" w:name="OLE_LINK14"/>
      <w:bookmarkStart w:id="57" w:name="OLE_LINK16"/>
      <w:r w:rsidR="00630EF4">
        <w:rPr>
          <w:rFonts w:ascii="Times New Roman" w:eastAsia="宋体" w:hAnsi="Times New Roman" w:cs="Times New Roman" w:hint="eastAsia"/>
          <w:szCs w:val="21"/>
        </w:rPr>
        <w:t xml:space="preserve"> and</w:t>
      </w:r>
      <m:oMath>
        <m:r>
          <m:rPr>
            <m:sty m:val="p"/>
          </m:rPr>
          <w:rPr>
            <w:rFonts w:ascii="Cambria Math" w:eastAsia="宋体" w:hAnsi="Cambria Math" w:cs="Times New Roman"/>
            <w:szCs w:val="21"/>
          </w:rPr>
          <m:t xml:space="preserve"> </m:t>
        </m:r>
        <m:sSub>
          <m:sSubPr>
            <m:ctrlPr>
              <w:rPr>
                <w:rFonts w:ascii="Cambria Math" w:eastAsia="宋体" w:hAnsi="Cambria Math" w:cs="Times New Roman"/>
                <w:szCs w:val="21"/>
              </w:rPr>
            </m:ctrlPr>
          </m:sSubPr>
          <m:e>
            <m:r>
              <m:rPr>
                <m:sty m:val="p"/>
              </m:rPr>
              <w:rPr>
                <w:rFonts w:ascii="Cambria Math" w:eastAsia="宋体" w:hAnsi="Cambria Math" w:cs="Times New Roman"/>
                <w:szCs w:val="21"/>
              </w:rPr>
              <m:t>LQ</m:t>
            </m:r>
          </m:e>
          <m:sub>
            <m:r>
              <w:rPr>
                <w:rFonts w:ascii="Cambria Math" w:eastAsia="宋体" w:hAnsi="Cambria Math" w:cs="Times New Roman"/>
                <w:szCs w:val="21"/>
              </w:rPr>
              <m:t>l,i</m:t>
            </m:r>
          </m:sub>
        </m:sSub>
      </m:oMath>
      <w:bookmarkEnd w:id="56"/>
      <w:bookmarkEnd w:id="57"/>
      <w:r w:rsidR="00584AF8" w:rsidRPr="00C72569">
        <w:rPr>
          <w:rFonts w:ascii="Times New Roman" w:eastAsia="宋体" w:hAnsi="Times New Roman" w:cs="Times New Roman"/>
          <w:szCs w:val="21"/>
        </w:rPr>
        <w:t xml:space="preserve"> </w:t>
      </w:r>
      <w:r w:rsidRPr="00C72569">
        <w:rPr>
          <w:rFonts w:ascii="Times New Roman" w:eastAsia="宋体" w:hAnsi="Times New Roman" w:cs="Times New Roman"/>
          <w:szCs w:val="21"/>
        </w:rPr>
        <w:t xml:space="preserve">represents the quantity of labor </w:t>
      </w:r>
      <w:r w:rsidRPr="00C72569">
        <w:rPr>
          <w:rFonts w:ascii="Times New Roman" w:eastAsia="宋体" w:hAnsi="Times New Roman" w:cs="Times New Roman"/>
          <w:i/>
          <w:szCs w:val="21"/>
        </w:rPr>
        <w:t>l</w:t>
      </w:r>
      <w:r w:rsidRPr="00C72569">
        <w:rPr>
          <w:rFonts w:ascii="Times New Roman" w:eastAsia="宋体" w:hAnsi="Times New Roman" w:cs="Times New Roman"/>
          <w:szCs w:val="21"/>
        </w:rPr>
        <w:t xml:space="preserve"> in sector </w:t>
      </w:r>
      <w:r w:rsidRPr="00C72569">
        <w:rPr>
          <w:rFonts w:ascii="Times New Roman" w:eastAsia="宋体" w:hAnsi="Times New Roman" w:cs="Times New Roman"/>
          <w:i/>
          <w:szCs w:val="21"/>
        </w:rPr>
        <w:t>i</w:t>
      </w:r>
      <w:r w:rsidRPr="00C72569">
        <w:rPr>
          <w:rFonts w:ascii="Times New Roman" w:eastAsia="宋体" w:hAnsi="Times New Roman" w:cs="Times New Roman"/>
          <w:szCs w:val="21"/>
        </w:rPr>
        <w:t>.</w:t>
      </w:r>
      <w:r w:rsidR="00EB0816" w:rsidRPr="00EB0816">
        <w:rPr>
          <w:rFonts w:ascii="Times New Roman" w:eastAsia="宋体" w:hAnsi="Times New Roman" w:cs="Times New Roman"/>
          <w:szCs w:val="21"/>
        </w:rPr>
        <w:t xml:space="preserve"> </w:t>
      </w:r>
    </w:p>
    <w:bookmarkStart w:id="58" w:name="OLE_LINK39"/>
    <w:bookmarkStart w:id="59" w:name="OLE_LINK9"/>
    <w:p w:rsidR="00BE2967" w:rsidRDefault="007D7C53" w:rsidP="00BE2967">
      <w:pPr>
        <w:spacing w:line="360" w:lineRule="auto"/>
        <w:ind w:firstLineChars="200" w:firstLine="420"/>
        <w:rPr>
          <w:rFonts w:ascii="Times New Roman" w:hAnsi="Times New Roman" w:cs="Times New Roman"/>
          <w:b/>
          <w:spacing w:val="2"/>
          <w:szCs w:val="21"/>
        </w:rPr>
      </w:pPr>
      <w:r w:rsidRPr="00C72569">
        <w:rPr>
          <w:rFonts w:ascii="Times New Roman" w:hAnsi="Times New Roman" w:cs="Times New Roman"/>
          <w:position w:val="-12"/>
          <w:szCs w:val="21"/>
        </w:rPr>
        <w:object w:dxaOrig="2140" w:dyaOrig="380">
          <v:shape id="_x0000_i1028" type="#_x0000_t75" style="width:106.95pt;height:19.25pt" o:ole="">
            <v:imagedata r:id="rId15" o:title=""/>
          </v:shape>
          <o:OLEObject Type="Embed" ProgID="Equation.3" ShapeID="_x0000_i1028" DrawAspect="Content" ObjectID="_1551537366" r:id="rId16"/>
        </w:object>
      </w:r>
      <w:bookmarkEnd w:id="58"/>
      <w:bookmarkEnd w:id="59"/>
      <w:r w:rsidRPr="00C72569">
        <w:rPr>
          <w:rFonts w:ascii="Times New Roman" w:hAnsi="Times New Roman" w:cs="Times New Roman"/>
          <w:spacing w:val="2"/>
          <w:szCs w:val="21"/>
        </w:rPr>
        <w:t xml:space="preserve">                                                 </w:t>
      </w:r>
      <w:r w:rsidRPr="00C72569">
        <w:rPr>
          <w:rFonts w:ascii="Times New Roman" w:hAnsi="Times New Roman" w:cs="Times New Roman"/>
          <w:b/>
          <w:spacing w:val="2"/>
          <w:szCs w:val="21"/>
        </w:rPr>
        <w:t>(2)</w:t>
      </w:r>
    </w:p>
    <w:p w:rsidR="00BE2967" w:rsidRPr="00C72569" w:rsidRDefault="00D95575" w:rsidP="00D95575">
      <w:pPr>
        <w:rPr>
          <w:rFonts w:ascii="Times New Roman" w:eastAsia="宋体" w:hAnsi="Times New Roman" w:cs="Times New Roman"/>
          <w:szCs w:val="21"/>
        </w:rPr>
      </w:pPr>
      <w:r>
        <w:rPr>
          <w:rFonts w:ascii="Times New Roman" w:eastAsia="宋体" w:hAnsi="Times New Roman" w:cs="Times New Roman"/>
          <w:szCs w:val="21"/>
        </w:rPr>
        <w:t>O</w:t>
      </w:r>
      <w:r>
        <w:rPr>
          <w:rFonts w:ascii="Times New Roman" w:eastAsia="宋体" w:hAnsi="Times New Roman" w:cs="Times New Roman" w:hint="eastAsia"/>
          <w:szCs w:val="21"/>
        </w:rPr>
        <w:t xml:space="preserve">nly </w:t>
      </w:r>
      <m:oMath>
        <m:sSub>
          <m:sSubPr>
            <m:ctrlPr>
              <w:rPr>
                <w:rFonts w:ascii="Cambria Math" w:eastAsia="宋体" w:hAnsi="Cambria Math" w:cs="Times New Roman"/>
                <w:i/>
                <w:szCs w:val="21"/>
              </w:rPr>
            </m:ctrlPr>
          </m:sSubPr>
          <m:e>
            <m:r>
              <w:rPr>
                <w:rFonts w:ascii="Cambria Math" w:eastAsia="宋体" w:hAnsi="Cambria Math" w:cs="Times New Roman"/>
                <w:szCs w:val="21"/>
              </w:rPr>
              <m:t>LQ</m:t>
            </m:r>
          </m:e>
          <m:sub>
            <m:r>
              <w:rPr>
                <w:rFonts w:ascii="Cambria Math" w:eastAsia="宋体" w:hAnsi="Cambria Math" w:cs="Times New Roman"/>
                <w:szCs w:val="21"/>
              </w:rPr>
              <m:t>l,i</m:t>
            </m:r>
          </m:sub>
        </m:sSub>
      </m:oMath>
      <w:r>
        <w:rPr>
          <w:rFonts w:ascii="Times New Roman" w:eastAsia="宋体" w:hAnsi="Times New Roman" w:cs="Times New Roman" w:hint="eastAsia"/>
          <w:szCs w:val="21"/>
        </w:rPr>
        <w:t xml:space="preserve"> can be directly grasped from the </w:t>
      </w:r>
      <w:r>
        <w:rPr>
          <w:rFonts w:ascii="Times New Roman" w:eastAsia="宋体" w:hAnsi="Times New Roman" w:cs="Times New Roman"/>
          <w:szCs w:val="21"/>
        </w:rPr>
        <w:t>available</w:t>
      </w:r>
      <w:r>
        <w:rPr>
          <w:rFonts w:ascii="Times New Roman" w:eastAsia="宋体" w:hAnsi="Times New Roman" w:cs="Times New Roman" w:hint="eastAsia"/>
          <w:szCs w:val="21"/>
        </w:rPr>
        <w:t xml:space="preserve"> </w:t>
      </w:r>
      <w:r w:rsidR="001F1F8D">
        <w:rPr>
          <w:rFonts w:ascii="Times New Roman" w:eastAsia="宋体" w:hAnsi="Times New Roman" w:cs="Times New Roman"/>
          <w:szCs w:val="21"/>
        </w:rPr>
        <w:t xml:space="preserve">dataset, while </w:t>
      </w:r>
      <w:r w:rsidR="004800D6">
        <w:rPr>
          <w:rFonts w:ascii="Times New Roman" w:eastAsia="宋体" w:hAnsi="Times New Roman" w:cs="Times New Roman"/>
          <w:szCs w:val="21"/>
        </w:rPr>
        <w:t>further works are needed to estimate</w:t>
      </w:r>
      <w:r w:rsidR="00BB2497" w:rsidRPr="00C72569">
        <w:rPr>
          <w:rFonts w:ascii="Times New Roman" w:eastAsia="宋体" w:hAnsi="Times New Roman" w:cs="Times New Roman"/>
          <w:szCs w:val="21"/>
        </w:rPr>
        <w:t xml:space="preserve"> </w:t>
      </w:r>
      <w:r w:rsidR="00BB2497">
        <w:rPr>
          <w:rFonts w:ascii="Times New Roman" w:eastAsia="宋体" w:hAnsi="Times New Roman" w:cs="Times New Roman"/>
          <w:szCs w:val="21"/>
        </w:rPr>
        <w:t>the</w:t>
      </w:r>
      <w:r w:rsidR="00BB2497" w:rsidRPr="00C72569">
        <w:rPr>
          <w:rFonts w:ascii="Times New Roman" w:eastAsia="宋体" w:hAnsi="Times New Roman" w:cs="Times New Roman"/>
          <w:szCs w:val="21"/>
        </w:rPr>
        <w:t xml:space="preserve"> sectoral wage, </w:t>
      </w:r>
      <m:oMath>
        <m:sSub>
          <m:sSubPr>
            <m:ctrlPr>
              <w:rPr>
                <w:rFonts w:ascii="Cambria Math" w:eastAsia="宋体" w:hAnsi="Cambria Math" w:cs="Times New Roman"/>
                <w:szCs w:val="21"/>
              </w:rPr>
            </m:ctrlPr>
          </m:sSubPr>
          <m:e>
            <m:r>
              <m:rPr>
                <m:sty m:val="p"/>
              </m:rPr>
              <w:rPr>
                <w:rFonts w:ascii="Cambria Math" w:eastAsia="宋体" w:hAnsi="Cambria Math" w:cs="Times New Roman"/>
                <w:szCs w:val="21"/>
              </w:rPr>
              <m:t>LW</m:t>
            </m:r>
          </m:e>
          <m:sub>
            <m:r>
              <w:rPr>
                <w:rFonts w:ascii="Cambria Math" w:eastAsia="宋体" w:hAnsi="Cambria Math" w:cs="Times New Roman"/>
                <w:szCs w:val="21"/>
              </w:rPr>
              <m:t>l,i</m:t>
            </m:r>
          </m:sub>
        </m:sSub>
      </m:oMath>
      <w:r w:rsidR="00BB2497">
        <w:rPr>
          <w:rFonts w:ascii="Times New Roman" w:eastAsia="宋体" w:hAnsi="Times New Roman" w:cs="Times New Roman"/>
          <w:szCs w:val="21"/>
        </w:rPr>
        <w:t xml:space="preserve">, </w:t>
      </w:r>
      <w:r w:rsidR="00265D3F">
        <w:rPr>
          <w:rFonts w:ascii="Times New Roman" w:eastAsia="宋体" w:hAnsi="Times New Roman" w:cs="Times New Roman"/>
          <w:szCs w:val="21"/>
        </w:rPr>
        <w:t>and</w:t>
      </w:r>
      <w:r w:rsidR="004800D6">
        <w:rPr>
          <w:rFonts w:ascii="Times New Roman" w:eastAsia="宋体" w:hAnsi="Times New Roman" w:cs="Times New Roman"/>
          <w:szCs w:val="21"/>
        </w:rPr>
        <w:t xml:space="preserve"> sectoral labor compensation</w:t>
      </w:r>
      <w:r w:rsidR="00265D3F">
        <w:rPr>
          <w:rFonts w:ascii="Times New Roman" w:eastAsia="宋体" w:hAnsi="Times New Roman" w:cs="Times New Roman"/>
          <w:szCs w:val="21"/>
        </w:rPr>
        <w:t xml:space="preserve"> </w:t>
      </w:r>
      <m:oMath>
        <m:sSub>
          <m:sSubPr>
            <m:ctrlPr>
              <w:rPr>
                <w:rFonts w:ascii="Cambria Math" w:eastAsia="宋体" w:hAnsi="Cambria Math" w:cs="Times New Roman"/>
                <w:szCs w:val="21"/>
              </w:rPr>
            </m:ctrlPr>
          </m:sSubPr>
          <m:e>
            <m:r>
              <m:rPr>
                <m:sty m:val="p"/>
              </m:rPr>
              <w:rPr>
                <w:rFonts w:ascii="Cambria Math" w:eastAsia="宋体" w:hAnsi="Cambria Math" w:cs="Times New Roman"/>
                <w:szCs w:val="21"/>
              </w:rPr>
              <m:t>LV</m:t>
            </m:r>
          </m:e>
          <m:sub>
            <m:r>
              <w:rPr>
                <w:rFonts w:ascii="Cambria Math" w:eastAsia="宋体" w:hAnsi="Cambria Math" w:cs="Times New Roman"/>
                <w:szCs w:val="21"/>
              </w:rPr>
              <m:t>l,i</m:t>
            </m:r>
          </m:sub>
        </m:sSub>
      </m:oMath>
      <w:r w:rsidR="004800D6">
        <w:rPr>
          <w:rFonts w:ascii="Times New Roman" w:eastAsia="宋体" w:hAnsi="Times New Roman" w:cs="Times New Roman" w:hint="eastAsia"/>
          <w:szCs w:val="21"/>
        </w:rPr>
        <w:t>.</w:t>
      </w:r>
      <w:r w:rsidR="00AD1CB2">
        <w:rPr>
          <w:rFonts w:ascii="Times New Roman" w:eastAsia="宋体" w:hAnsi="Times New Roman" w:cs="Times New Roman"/>
          <w:szCs w:val="21"/>
        </w:rPr>
        <w:t xml:space="preserve"> </w:t>
      </w:r>
      <w:r w:rsidR="00DD2298">
        <w:rPr>
          <w:rFonts w:ascii="Times New Roman" w:eastAsia="宋体" w:hAnsi="Times New Roman" w:cs="Times New Roman"/>
          <w:szCs w:val="21"/>
        </w:rPr>
        <w:t>Following the method used in Perter (2016)</w:t>
      </w:r>
      <w:r w:rsidR="00EB0816">
        <w:rPr>
          <w:rFonts w:ascii="Times New Roman" w:eastAsia="宋体" w:hAnsi="Times New Roman" w:cs="Times New Roman"/>
          <w:szCs w:val="21"/>
        </w:rPr>
        <w:t xml:space="preserve"> </w:t>
      </w:r>
      <w:r w:rsidR="00EB0816">
        <w:rPr>
          <w:rFonts w:ascii="Times New Roman" w:eastAsia="宋体" w:hAnsi="Times New Roman" w:cs="Times New Roman"/>
          <w:szCs w:val="21"/>
        </w:rPr>
        <w:fldChar w:fldCharType="begin"/>
      </w:r>
      <w:r w:rsidR="00EB0816">
        <w:rPr>
          <w:rFonts w:ascii="Times New Roman" w:eastAsia="宋体" w:hAnsi="Times New Roman" w:cs="Times New Roman"/>
          <w:szCs w:val="21"/>
        </w:rPr>
        <w:instrText xml:space="preserve"> REF _Ref476566739 \r \h </w:instrText>
      </w:r>
      <w:r w:rsidR="00EB0816">
        <w:rPr>
          <w:rFonts w:ascii="Times New Roman" w:eastAsia="宋体" w:hAnsi="Times New Roman" w:cs="Times New Roman"/>
          <w:szCs w:val="21"/>
        </w:rPr>
      </w:r>
      <w:r w:rsidR="00EB0816">
        <w:rPr>
          <w:rFonts w:ascii="Times New Roman" w:eastAsia="宋体" w:hAnsi="Times New Roman" w:cs="Times New Roman"/>
          <w:szCs w:val="21"/>
        </w:rPr>
        <w:fldChar w:fldCharType="separate"/>
      </w:r>
      <w:r w:rsidR="005B0A43">
        <w:rPr>
          <w:rFonts w:ascii="Times New Roman" w:eastAsia="宋体" w:hAnsi="Times New Roman" w:cs="Times New Roman"/>
          <w:szCs w:val="21"/>
        </w:rPr>
        <w:t>[41]</w:t>
      </w:r>
      <w:r w:rsidR="00EB0816">
        <w:rPr>
          <w:rFonts w:ascii="Times New Roman" w:eastAsia="宋体" w:hAnsi="Times New Roman" w:cs="Times New Roman"/>
          <w:szCs w:val="21"/>
        </w:rPr>
        <w:fldChar w:fldCharType="end"/>
      </w:r>
      <w:r w:rsidR="00DD2298">
        <w:rPr>
          <w:rFonts w:ascii="Times New Roman" w:eastAsia="宋体" w:hAnsi="Times New Roman" w:cs="Times New Roman"/>
          <w:szCs w:val="21"/>
        </w:rPr>
        <w:t xml:space="preserve"> f</w:t>
      </w:r>
      <w:r w:rsidR="00EB0816">
        <w:rPr>
          <w:rFonts w:ascii="Times New Roman" w:eastAsia="宋体" w:hAnsi="Times New Roman" w:cs="Times New Roman"/>
          <w:szCs w:val="21"/>
        </w:rPr>
        <w:t xml:space="preserve">or electricity data, </w:t>
      </w:r>
      <w:r w:rsidR="00BE2967" w:rsidRPr="00C72569">
        <w:rPr>
          <w:rFonts w:ascii="Times New Roman" w:eastAsia="宋体" w:hAnsi="Times New Roman" w:cs="Times New Roman"/>
          <w:szCs w:val="21"/>
        </w:rPr>
        <w:t xml:space="preserve">we define </w:t>
      </w:r>
      <w:r w:rsidR="00EB0816">
        <w:rPr>
          <w:rFonts w:ascii="Times New Roman" w:eastAsia="宋体" w:hAnsi="Times New Roman" w:cs="Times New Roman" w:hint="eastAsia"/>
          <w:szCs w:val="21"/>
        </w:rPr>
        <w:t>a</w:t>
      </w:r>
      <w:r w:rsidR="00EB0816">
        <w:rPr>
          <w:rFonts w:ascii="Times New Roman" w:eastAsia="宋体" w:hAnsi="Times New Roman" w:cs="Times New Roman"/>
          <w:szCs w:val="21"/>
        </w:rPr>
        <w:t xml:space="preserve"> </w:t>
      </w:r>
      <w:r w:rsidR="000C48B2">
        <w:rPr>
          <w:rFonts w:ascii="Times New Roman" w:eastAsia="宋体" w:hAnsi="Times New Roman" w:cs="Times New Roman"/>
          <w:szCs w:val="21"/>
        </w:rPr>
        <w:t>targeted matrix</w:t>
      </w:r>
      <w:r w:rsidR="000C48B2">
        <w:rPr>
          <w:rFonts w:ascii="Times New Roman" w:eastAsia="宋体" w:hAnsi="Times New Roman" w:cs="Times New Roman" w:hint="eastAsia"/>
          <w:szCs w:val="21"/>
        </w:rPr>
        <w:t>，</w:t>
      </w:r>
      <w:r w:rsidR="00BE2967" w:rsidRPr="00C72569">
        <w:rPr>
          <w:rFonts w:ascii="Times New Roman" w:eastAsia="宋体" w:hAnsi="Times New Roman" w:cs="Times New Roman"/>
          <w:szCs w:val="21"/>
        </w:rPr>
        <w:t>X={</w:t>
      </w:r>
      <m:oMath>
        <m:sSub>
          <m:sSubPr>
            <m:ctrlPr>
              <w:rPr>
                <w:rFonts w:ascii="Cambria Math" w:eastAsia="宋体" w:hAnsi="Cambria Math" w:cs="Times New Roman"/>
                <w:szCs w:val="21"/>
              </w:rPr>
            </m:ctrlPr>
          </m:sSubPr>
          <m:e>
            <m:r>
              <w:rPr>
                <w:rFonts w:ascii="Cambria Math" w:eastAsia="宋体" w:hAnsi="Cambria Math" w:cs="Times New Roman"/>
                <w:szCs w:val="21"/>
              </w:rPr>
              <m:t>x</m:t>
            </m:r>
          </m:e>
          <m:sub>
            <m:r>
              <w:rPr>
                <w:rFonts w:ascii="Cambria Math" w:eastAsia="宋体" w:hAnsi="Cambria Math" w:cs="Times New Roman"/>
                <w:szCs w:val="21"/>
              </w:rPr>
              <m:t>l,i</m:t>
            </m:r>
          </m:sub>
        </m:sSub>
      </m:oMath>
      <w:r w:rsidR="00BE2967" w:rsidRPr="00C72569">
        <w:rPr>
          <w:rFonts w:ascii="Times New Roman" w:eastAsia="宋体" w:hAnsi="Times New Roman" w:cs="Times New Roman"/>
          <w:szCs w:val="21"/>
        </w:rPr>
        <w:t xml:space="preserve">}, where </w:t>
      </w:r>
      <m:oMath>
        <m:sSub>
          <m:sSubPr>
            <m:ctrlPr>
              <w:rPr>
                <w:rFonts w:ascii="Cambria Math" w:eastAsia="宋体" w:hAnsi="Cambria Math" w:cs="Times New Roman"/>
                <w:szCs w:val="21"/>
              </w:rPr>
            </m:ctrlPr>
          </m:sSubPr>
          <m:e>
            <m:r>
              <w:rPr>
                <w:rFonts w:ascii="Cambria Math" w:eastAsia="宋体" w:hAnsi="Cambria Math" w:cs="Times New Roman"/>
                <w:szCs w:val="21"/>
              </w:rPr>
              <m:t>x</m:t>
            </m:r>
          </m:e>
          <m:sub>
            <m:r>
              <w:rPr>
                <w:rFonts w:ascii="Cambria Math" w:eastAsia="宋体" w:hAnsi="Cambria Math" w:cs="Times New Roman"/>
                <w:szCs w:val="21"/>
              </w:rPr>
              <m:t>l,i</m:t>
            </m:r>
          </m:sub>
        </m:sSub>
      </m:oMath>
      <w:r w:rsidR="00BE2967" w:rsidRPr="00C72569">
        <w:rPr>
          <w:rFonts w:ascii="Times New Roman" w:eastAsia="宋体" w:hAnsi="Times New Roman" w:cs="Times New Roman"/>
          <w:szCs w:val="21"/>
        </w:rPr>
        <w:t xml:space="preserve"> represents the </w:t>
      </w:r>
      <w:r w:rsidR="00FB56E2">
        <w:rPr>
          <w:rFonts w:ascii="Times New Roman" w:eastAsia="宋体" w:hAnsi="Times New Roman" w:cs="Times New Roman" w:hint="eastAsia"/>
          <w:szCs w:val="21"/>
        </w:rPr>
        <w:t>targeted</w:t>
      </w:r>
      <w:r w:rsidR="00FB56E2">
        <w:rPr>
          <w:rFonts w:ascii="Times New Roman" w:eastAsia="宋体" w:hAnsi="Times New Roman" w:cs="Times New Roman"/>
          <w:szCs w:val="21"/>
        </w:rPr>
        <w:t xml:space="preserve"> </w:t>
      </w:r>
      <w:r w:rsidR="00BE2967" w:rsidRPr="00C72569">
        <w:rPr>
          <w:rFonts w:ascii="Times New Roman" w:eastAsia="宋体" w:hAnsi="Times New Roman" w:cs="Times New Roman"/>
          <w:szCs w:val="21"/>
        </w:rPr>
        <w:t xml:space="preserve">compensation for labor </w:t>
      </w:r>
      <w:r w:rsidR="00BE2967" w:rsidRPr="00C72569">
        <w:rPr>
          <w:rFonts w:ascii="Times New Roman" w:eastAsia="宋体" w:hAnsi="Times New Roman" w:cs="Times New Roman"/>
          <w:i/>
          <w:szCs w:val="21"/>
        </w:rPr>
        <w:t>l</w:t>
      </w:r>
      <w:r w:rsidR="00BE2967" w:rsidRPr="00C72569">
        <w:rPr>
          <w:rFonts w:ascii="Times New Roman" w:eastAsia="宋体" w:hAnsi="Times New Roman" w:cs="Times New Roman"/>
          <w:szCs w:val="21"/>
        </w:rPr>
        <w:t xml:space="preserve"> in sector </w:t>
      </w:r>
      <w:r w:rsidR="00BE2967" w:rsidRPr="00C72569">
        <w:rPr>
          <w:rFonts w:ascii="Times New Roman" w:eastAsia="宋体" w:hAnsi="Times New Roman" w:cs="Times New Roman"/>
          <w:i/>
          <w:szCs w:val="21"/>
        </w:rPr>
        <w:t>i</w:t>
      </w:r>
      <w:r w:rsidR="00BE2967" w:rsidRPr="00C72569">
        <w:rPr>
          <w:rFonts w:ascii="Times New Roman" w:eastAsia="宋体" w:hAnsi="Times New Roman" w:cs="Times New Roman"/>
          <w:szCs w:val="21"/>
        </w:rPr>
        <w:t xml:space="preserve">. In order to get X, we </w:t>
      </w:r>
      <w:r w:rsidR="00C236C2">
        <w:rPr>
          <w:rFonts w:ascii="Times New Roman" w:eastAsia="宋体" w:hAnsi="Times New Roman" w:cs="Times New Roman" w:hint="eastAsia"/>
          <w:szCs w:val="21"/>
        </w:rPr>
        <w:t>f</w:t>
      </w:r>
      <w:r w:rsidR="00C236C2">
        <w:rPr>
          <w:rFonts w:ascii="Times New Roman" w:eastAsia="宋体" w:hAnsi="Times New Roman" w:cs="Times New Roman"/>
          <w:szCs w:val="21"/>
        </w:rPr>
        <w:t xml:space="preserve">irst </w:t>
      </w:r>
      <w:r w:rsidR="00BE2967" w:rsidRPr="00C72569">
        <w:rPr>
          <w:rFonts w:ascii="Times New Roman" w:eastAsia="宋体" w:hAnsi="Times New Roman" w:cs="Times New Roman"/>
          <w:szCs w:val="21"/>
        </w:rPr>
        <w:t>build an original matrix A={</w:t>
      </w:r>
      <m:oMath>
        <m:sSub>
          <m:sSubPr>
            <m:ctrlPr>
              <w:rPr>
                <w:rFonts w:ascii="Cambria Math" w:eastAsia="宋体" w:hAnsi="Cambria Math" w:cs="Times New Roman"/>
                <w:szCs w:val="21"/>
              </w:rPr>
            </m:ctrlPr>
          </m:sSubPr>
          <m:e>
            <m:r>
              <w:rPr>
                <w:rFonts w:ascii="Cambria Math" w:eastAsia="宋体" w:hAnsi="Cambria Math" w:cs="Times New Roman"/>
                <w:szCs w:val="21"/>
              </w:rPr>
              <m:t>a</m:t>
            </m:r>
          </m:e>
          <m:sub>
            <m:r>
              <w:rPr>
                <w:rFonts w:ascii="Cambria Math" w:eastAsia="宋体" w:hAnsi="Cambria Math" w:cs="Times New Roman"/>
                <w:szCs w:val="21"/>
              </w:rPr>
              <m:t>l,i</m:t>
            </m:r>
          </m:sub>
        </m:sSub>
      </m:oMath>
      <w:r w:rsidR="00BE2967" w:rsidRPr="00C72569">
        <w:rPr>
          <w:rFonts w:ascii="Times New Roman" w:eastAsia="宋体" w:hAnsi="Times New Roman" w:cs="Times New Roman"/>
          <w:szCs w:val="21"/>
        </w:rPr>
        <w:t>} based on the available data</w:t>
      </w:r>
      <w:r w:rsidR="000217FB">
        <w:rPr>
          <w:rFonts w:ascii="Times New Roman" w:eastAsia="宋体" w:hAnsi="Times New Roman" w:cs="Times New Roman"/>
          <w:szCs w:val="21"/>
        </w:rPr>
        <w:t xml:space="preserve"> (</w:t>
      </w:r>
      <m:oMath>
        <m:sSubSup>
          <m:sSubSupPr>
            <m:ctrlPr>
              <w:rPr>
                <w:rFonts w:ascii="Cambria Math" w:eastAsia="宋体" w:hAnsi="Cambria Math" w:cs="Times New Roman"/>
                <w:szCs w:val="21"/>
              </w:rPr>
            </m:ctrlPr>
          </m:sSubSupPr>
          <m:e>
            <m:r>
              <w:rPr>
                <w:rFonts w:ascii="Cambria Math" w:eastAsia="宋体" w:hAnsi="Cambria Math" w:cs="Times New Roman"/>
                <w:szCs w:val="21"/>
              </w:rPr>
              <m:t>LAV</m:t>
            </m:r>
          </m:e>
          <m:sub>
            <m:r>
              <w:rPr>
                <w:rFonts w:ascii="Cambria Math" w:eastAsia="宋体" w:hAnsi="Cambria Math" w:cs="Times New Roman"/>
                <w:szCs w:val="21"/>
              </w:rPr>
              <m:t>i</m:t>
            </m:r>
          </m:sub>
          <m:sup>
            <m:r>
              <m:rPr>
                <m:sty m:val="p"/>
              </m:rPr>
              <w:rPr>
                <w:rFonts w:ascii="Cambria Math" w:eastAsia="宋体" w:hAnsi="Cambria Math" w:cs="Times New Roman"/>
                <w:szCs w:val="21"/>
              </w:rPr>
              <m:t>0</m:t>
            </m:r>
          </m:sup>
        </m:sSubSup>
      </m:oMath>
      <w:r w:rsidR="000217FB">
        <w:rPr>
          <w:rFonts w:ascii="Times New Roman" w:eastAsia="宋体" w:hAnsi="Times New Roman" w:cs="Times New Roman" w:hint="eastAsia"/>
          <w:szCs w:val="21"/>
        </w:rPr>
        <w:t>,</w:t>
      </w:r>
      <w:r w:rsidR="000217FB">
        <w:rPr>
          <w:rFonts w:ascii="Times New Roman" w:eastAsia="宋体" w:hAnsi="Times New Roman" w:cs="Times New Roman"/>
          <w:szCs w:val="21"/>
        </w:rPr>
        <w:t xml:space="preserve"> </w:t>
      </w:r>
      <m:oMath>
        <m:sSubSup>
          <m:sSubSupPr>
            <m:ctrlPr>
              <w:rPr>
                <w:rFonts w:ascii="Cambria Math" w:eastAsia="宋体" w:hAnsi="Cambria Math" w:cs="Times New Roman"/>
                <w:szCs w:val="21"/>
              </w:rPr>
            </m:ctrlPr>
          </m:sSubSupPr>
          <m:e>
            <m:r>
              <w:rPr>
                <w:rFonts w:ascii="Cambria Math" w:eastAsia="宋体" w:hAnsi="Cambria Math" w:cs="Times New Roman"/>
                <w:szCs w:val="21"/>
              </w:rPr>
              <m:t>LQ</m:t>
            </m:r>
          </m:e>
          <m:sub>
            <m:r>
              <w:rPr>
                <w:rFonts w:ascii="Cambria Math" w:eastAsia="宋体" w:hAnsi="Cambria Math" w:cs="Times New Roman"/>
                <w:szCs w:val="21"/>
              </w:rPr>
              <m:t>l</m:t>
            </m:r>
            <m:r>
              <m:rPr>
                <m:sty m:val="p"/>
              </m:rPr>
              <w:rPr>
                <w:rFonts w:ascii="Cambria Math" w:eastAsia="宋体" w:hAnsi="Cambria Math" w:cs="Times New Roman"/>
                <w:szCs w:val="21"/>
              </w:rPr>
              <m:t>,</m:t>
            </m:r>
            <m:r>
              <w:rPr>
                <w:rFonts w:ascii="Cambria Math" w:eastAsia="宋体" w:hAnsi="Cambria Math" w:cs="Times New Roman"/>
                <w:szCs w:val="21"/>
              </w:rPr>
              <m:t>i</m:t>
            </m:r>
          </m:sub>
          <m:sup>
            <m:r>
              <m:rPr>
                <m:sty m:val="p"/>
              </m:rPr>
              <w:rPr>
                <w:rFonts w:ascii="Cambria Math" w:eastAsia="宋体" w:hAnsi="Cambria Math" w:cs="Times New Roman"/>
                <w:szCs w:val="21"/>
              </w:rPr>
              <m:t>0</m:t>
            </m:r>
          </m:sup>
        </m:sSubSup>
      </m:oMath>
      <w:r w:rsidR="000217FB">
        <w:rPr>
          <w:rFonts w:ascii="Times New Roman" w:eastAsia="宋体" w:hAnsi="Times New Roman" w:cs="Times New Roman"/>
          <w:szCs w:val="21"/>
        </w:rPr>
        <w:t xml:space="preserve">, </w:t>
      </w:r>
      <m:oMath>
        <m:sSubSup>
          <m:sSubSupPr>
            <m:ctrlPr>
              <w:rPr>
                <w:rFonts w:ascii="Cambria Math" w:eastAsia="宋体" w:hAnsi="Cambria Math" w:cs="Times New Roman"/>
                <w:i/>
                <w:szCs w:val="21"/>
              </w:rPr>
            </m:ctrlPr>
          </m:sSubSupPr>
          <m:e>
            <m:r>
              <w:rPr>
                <w:rFonts w:ascii="Cambria Math" w:eastAsia="宋体" w:hAnsi="Cambria Math" w:cs="Times New Roman"/>
                <w:szCs w:val="21"/>
              </w:rPr>
              <m:t>LAW</m:t>
            </m:r>
          </m:e>
          <m:sub>
            <m:r>
              <w:rPr>
                <w:rFonts w:ascii="Cambria Math" w:eastAsia="宋体" w:hAnsi="Cambria Math" w:cs="Times New Roman"/>
                <w:szCs w:val="21"/>
              </w:rPr>
              <m:t>l</m:t>
            </m:r>
          </m:sub>
          <m:sup>
            <m:r>
              <w:rPr>
                <w:rFonts w:ascii="Cambria Math" w:eastAsia="宋体" w:hAnsi="Cambria Math" w:cs="Times New Roman"/>
                <w:szCs w:val="21"/>
              </w:rPr>
              <m:t>0</m:t>
            </m:r>
          </m:sup>
        </m:sSubSup>
      </m:oMath>
      <w:r w:rsidR="000217FB">
        <w:rPr>
          <w:rFonts w:ascii="Times New Roman" w:eastAsia="宋体" w:hAnsi="Times New Roman" w:cs="Times New Roman"/>
          <w:szCs w:val="21"/>
        </w:rPr>
        <w:t>)</w:t>
      </w:r>
      <w:r w:rsidR="00BE2967" w:rsidRPr="00C72569">
        <w:rPr>
          <w:rFonts w:ascii="Times New Roman" w:eastAsia="宋体" w:hAnsi="Times New Roman" w:cs="Times New Roman"/>
          <w:szCs w:val="21"/>
        </w:rPr>
        <w:t>.</w:t>
      </w:r>
      <w:r w:rsidR="00A54B00">
        <w:rPr>
          <w:rFonts w:ascii="Times New Roman" w:eastAsia="宋体" w:hAnsi="Times New Roman" w:cs="Times New Roman"/>
          <w:szCs w:val="21"/>
        </w:rPr>
        <w:t xml:space="preserve"> </w:t>
      </w:r>
      <m:oMath>
        <m:sSubSup>
          <m:sSubSupPr>
            <m:ctrlPr>
              <w:rPr>
                <w:rFonts w:ascii="Cambria Math" w:eastAsia="宋体" w:hAnsi="Cambria Math" w:cs="Times New Roman"/>
                <w:i/>
                <w:szCs w:val="21"/>
              </w:rPr>
            </m:ctrlPr>
          </m:sSubSupPr>
          <m:e>
            <m:r>
              <w:rPr>
                <w:rFonts w:ascii="Cambria Math" w:eastAsia="宋体" w:hAnsi="Cambria Math" w:cs="Times New Roman"/>
                <w:szCs w:val="21"/>
              </w:rPr>
              <m:t>LAV</m:t>
            </m:r>
          </m:e>
          <m:sub>
            <m:r>
              <w:rPr>
                <w:rFonts w:ascii="Cambria Math" w:eastAsia="宋体" w:hAnsi="Cambria Math" w:cs="Times New Roman"/>
                <w:szCs w:val="21"/>
              </w:rPr>
              <m:t>i</m:t>
            </m:r>
          </m:sub>
          <m:sup>
            <m:r>
              <w:rPr>
                <w:rFonts w:ascii="Cambria Math" w:eastAsia="宋体" w:hAnsi="Cambria Math" w:cs="Times New Roman"/>
                <w:szCs w:val="21"/>
              </w:rPr>
              <m:t>0</m:t>
            </m:r>
          </m:sup>
        </m:sSubSup>
      </m:oMath>
      <w:r w:rsidR="00A54B00">
        <w:rPr>
          <w:rFonts w:ascii="Times New Roman" w:eastAsia="宋体" w:hAnsi="Times New Roman" w:cs="Times New Roman"/>
          <w:szCs w:val="21"/>
        </w:rPr>
        <w:t xml:space="preserve"> </w:t>
      </w:r>
      <w:r w:rsidR="00A54B00">
        <w:rPr>
          <w:rFonts w:ascii="Times New Roman" w:eastAsia="宋体" w:hAnsi="Times New Roman" w:cs="Times New Roman" w:hint="eastAsia"/>
          <w:szCs w:val="21"/>
        </w:rPr>
        <w:t>represent</w:t>
      </w:r>
      <w:r w:rsidR="00A54B00">
        <w:rPr>
          <w:rFonts w:ascii="Times New Roman" w:eastAsia="宋体" w:hAnsi="Times New Roman" w:cs="Times New Roman"/>
          <w:szCs w:val="21"/>
        </w:rPr>
        <w:t xml:space="preserve">s </w:t>
      </w:r>
      <w:r w:rsidR="00A54B00" w:rsidRPr="00ED1EFD">
        <w:rPr>
          <w:rFonts w:ascii="Times New Roman" w:eastAsia="宋体" w:hAnsi="Times New Roman" w:cs="Times New Roman" w:hint="eastAsia"/>
          <w:szCs w:val="21"/>
        </w:rPr>
        <w:t>t</w:t>
      </w:r>
      <w:r w:rsidR="00A54B00" w:rsidRPr="00ED1EFD">
        <w:rPr>
          <w:rFonts w:ascii="Times New Roman" w:eastAsia="宋体" w:hAnsi="Times New Roman" w:cs="Times New Roman"/>
          <w:szCs w:val="21"/>
        </w:rPr>
        <w:t xml:space="preserve">he total value of labor compensation for sector </w:t>
      </w:r>
      <w:r w:rsidR="00A54B00" w:rsidRPr="00ED1EFD">
        <w:rPr>
          <w:rFonts w:ascii="Times New Roman" w:eastAsia="宋体" w:hAnsi="Times New Roman" w:cs="Times New Roman"/>
          <w:i/>
          <w:szCs w:val="21"/>
        </w:rPr>
        <w:t>i</w:t>
      </w:r>
      <w:r w:rsidR="00A54B00">
        <w:rPr>
          <w:rFonts w:ascii="Times New Roman" w:eastAsia="宋体" w:hAnsi="Times New Roman" w:cs="Times New Roman"/>
          <w:szCs w:val="21"/>
        </w:rPr>
        <w:t xml:space="preserve">, which can be captured from Chinese </w:t>
      </w:r>
      <w:r w:rsidR="00A54B00" w:rsidRPr="00ED1EFD">
        <w:rPr>
          <w:rFonts w:ascii="Times New Roman" w:eastAsia="宋体" w:hAnsi="Times New Roman" w:cs="Times New Roman"/>
          <w:szCs w:val="21"/>
        </w:rPr>
        <w:t>2012 I</w:t>
      </w:r>
      <w:r w:rsidR="00A54B00">
        <w:rPr>
          <w:rFonts w:ascii="Times New Roman" w:eastAsia="宋体" w:hAnsi="Times New Roman" w:cs="Times New Roman"/>
          <w:szCs w:val="21"/>
        </w:rPr>
        <w:t>nput-</w:t>
      </w:r>
      <w:r w:rsidR="00A54B00" w:rsidRPr="00ED1EFD">
        <w:rPr>
          <w:rFonts w:ascii="Times New Roman" w:eastAsia="宋体" w:hAnsi="Times New Roman" w:cs="Times New Roman"/>
          <w:szCs w:val="21"/>
        </w:rPr>
        <w:t>O</w:t>
      </w:r>
      <w:r w:rsidR="00A54B00">
        <w:rPr>
          <w:rFonts w:ascii="Times New Roman" w:eastAsia="宋体" w:hAnsi="Times New Roman" w:cs="Times New Roman"/>
          <w:szCs w:val="21"/>
        </w:rPr>
        <w:t>utput</w:t>
      </w:r>
      <w:r w:rsidR="00A54B00" w:rsidRPr="00ED1EFD">
        <w:rPr>
          <w:rFonts w:ascii="Times New Roman" w:eastAsia="宋体" w:hAnsi="Times New Roman" w:cs="Times New Roman"/>
          <w:szCs w:val="21"/>
        </w:rPr>
        <w:t xml:space="preserve"> table.</w:t>
      </w:r>
      <w:r w:rsidR="00B17B34">
        <w:rPr>
          <w:rFonts w:ascii="Times New Roman" w:eastAsia="宋体" w:hAnsi="Times New Roman" w:cs="Times New Roman"/>
          <w:szCs w:val="21"/>
        </w:rPr>
        <w:t xml:space="preserve"> </w:t>
      </w:r>
      <m:oMath>
        <m:sSubSup>
          <m:sSubSupPr>
            <m:ctrlPr>
              <w:rPr>
                <w:rFonts w:ascii="Cambria Math" w:eastAsia="宋体" w:hAnsi="Cambria Math" w:cs="Times New Roman"/>
                <w:i/>
                <w:szCs w:val="21"/>
              </w:rPr>
            </m:ctrlPr>
          </m:sSubSupPr>
          <m:e>
            <m:r>
              <w:rPr>
                <w:rFonts w:ascii="Cambria Math" w:eastAsia="宋体" w:hAnsi="Cambria Math" w:cs="Times New Roman"/>
                <w:szCs w:val="21"/>
              </w:rPr>
              <m:t>LQ</m:t>
            </m:r>
          </m:e>
          <m:sub>
            <m:r>
              <w:rPr>
                <w:rFonts w:ascii="Cambria Math" w:eastAsia="宋体" w:hAnsi="Cambria Math" w:cs="Times New Roman"/>
                <w:szCs w:val="21"/>
              </w:rPr>
              <m:t>l,i</m:t>
            </m:r>
          </m:sub>
          <m:sup>
            <m:r>
              <w:rPr>
                <w:rFonts w:ascii="Cambria Math" w:eastAsia="宋体" w:hAnsi="Cambria Math" w:cs="Times New Roman"/>
                <w:szCs w:val="21"/>
              </w:rPr>
              <m:t>0</m:t>
            </m:r>
          </m:sup>
        </m:sSubSup>
      </m:oMath>
      <w:r w:rsidR="00B17B34">
        <w:rPr>
          <w:rFonts w:ascii="Times New Roman" w:eastAsia="宋体" w:hAnsi="Times New Roman" w:cs="Times New Roman"/>
          <w:szCs w:val="21"/>
        </w:rPr>
        <w:t xml:space="preserve"> </w:t>
      </w:r>
      <w:r w:rsidR="00B17B34">
        <w:rPr>
          <w:rFonts w:ascii="Times New Roman" w:eastAsia="宋体" w:hAnsi="Times New Roman" w:cs="Times New Roman" w:hint="eastAsia"/>
          <w:szCs w:val="21"/>
        </w:rPr>
        <w:t>re</w:t>
      </w:r>
      <w:r w:rsidR="00B17B34">
        <w:rPr>
          <w:rFonts w:ascii="Times New Roman" w:eastAsia="宋体" w:hAnsi="Times New Roman" w:cs="Times New Roman"/>
          <w:szCs w:val="21"/>
        </w:rPr>
        <w:t xml:space="preserve">presents the employment </w:t>
      </w:r>
      <w:r w:rsidR="00B17B34" w:rsidRPr="00ED1EFD">
        <w:rPr>
          <w:rFonts w:ascii="Times New Roman" w:eastAsia="宋体" w:hAnsi="Times New Roman" w:cs="Times New Roman"/>
          <w:szCs w:val="21"/>
        </w:rPr>
        <w:t xml:space="preserve">quantity of labor </w:t>
      </w:r>
      <w:r w:rsidR="00B17B34" w:rsidRPr="00ED1EFD">
        <w:rPr>
          <w:rFonts w:ascii="Times New Roman" w:eastAsia="宋体" w:hAnsi="Times New Roman" w:cs="Times New Roman"/>
          <w:i/>
          <w:szCs w:val="21"/>
        </w:rPr>
        <w:t>l</w:t>
      </w:r>
      <w:r w:rsidR="00B17B34" w:rsidRPr="00ED1EFD">
        <w:rPr>
          <w:rFonts w:ascii="Times New Roman" w:eastAsia="宋体" w:hAnsi="Times New Roman" w:cs="Times New Roman"/>
          <w:szCs w:val="21"/>
        </w:rPr>
        <w:t xml:space="preserve"> in sector </w:t>
      </w:r>
      <w:r w:rsidR="00B17B34" w:rsidRPr="00ED1EFD">
        <w:rPr>
          <w:rFonts w:ascii="Times New Roman" w:eastAsia="宋体" w:hAnsi="Times New Roman" w:cs="Times New Roman"/>
          <w:i/>
          <w:szCs w:val="21"/>
        </w:rPr>
        <w:t>i</w:t>
      </w:r>
      <w:r w:rsidR="00B17B34">
        <w:rPr>
          <w:rFonts w:ascii="Times New Roman" w:eastAsia="宋体" w:hAnsi="Times New Roman" w:cs="Times New Roman"/>
          <w:szCs w:val="21"/>
        </w:rPr>
        <w:t xml:space="preserve">, which can be captured from </w:t>
      </w:r>
      <w:r w:rsidR="00B17B34" w:rsidRPr="00ED1EFD">
        <w:rPr>
          <w:rFonts w:ascii="Times New Roman" w:eastAsia="宋体" w:hAnsi="Times New Roman" w:cs="Times New Roman"/>
          <w:szCs w:val="21"/>
        </w:rPr>
        <w:t>the 6</w:t>
      </w:r>
      <w:r w:rsidR="00B17B34" w:rsidRPr="00ED1EFD">
        <w:rPr>
          <w:rFonts w:ascii="Times New Roman" w:eastAsia="宋体" w:hAnsi="Times New Roman" w:cs="Times New Roman"/>
          <w:szCs w:val="21"/>
          <w:vertAlign w:val="superscript"/>
        </w:rPr>
        <w:t>th</w:t>
      </w:r>
      <w:r w:rsidR="00B17B34">
        <w:rPr>
          <w:rFonts w:ascii="Times New Roman" w:eastAsia="宋体" w:hAnsi="Times New Roman" w:cs="Times New Roman"/>
          <w:szCs w:val="21"/>
        </w:rPr>
        <w:t xml:space="preserve"> population census</w:t>
      </w:r>
      <w:r w:rsidR="00B17B34" w:rsidRPr="00ED1EFD">
        <w:rPr>
          <w:rFonts w:ascii="Times New Roman" w:eastAsia="宋体" w:hAnsi="Times New Roman" w:cs="Times New Roman"/>
          <w:szCs w:val="21"/>
        </w:rPr>
        <w:t xml:space="preserve">. </w:t>
      </w:r>
      <m:oMath>
        <m:sSubSup>
          <m:sSubSupPr>
            <m:ctrlPr>
              <w:rPr>
                <w:rFonts w:ascii="Cambria Math" w:eastAsia="宋体" w:hAnsi="Cambria Math" w:cs="Times New Roman"/>
                <w:i/>
                <w:szCs w:val="21"/>
              </w:rPr>
            </m:ctrlPr>
          </m:sSubSupPr>
          <m:e>
            <m:r>
              <w:rPr>
                <w:rFonts w:ascii="Cambria Math" w:eastAsia="宋体" w:hAnsi="Cambria Math" w:cs="Times New Roman"/>
                <w:szCs w:val="21"/>
              </w:rPr>
              <m:t>LAW</m:t>
            </m:r>
          </m:e>
          <m:sub>
            <m:r>
              <w:rPr>
                <w:rFonts w:ascii="Cambria Math" w:eastAsia="宋体" w:hAnsi="Cambria Math" w:cs="Times New Roman"/>
                <w:szCs w:val="21"/>
              </w:rPr>
              <m:t>l</m:t>
            </m:r>
          </m:sub>
          <m:sup>
            <m:r>
              <w:rPr>
                <w:rFonts w:ascii="Cambria Math" w:eastAsia="宋体" w:hAnsi="Cambria Math" w:cs="Times New Roman"/>
                <w:szCs w:val="21"/>
              </w:rPr>
              <m:t>0</m:t>
            </m:r>
          </m:sup>
        </m:sSubSup>
      </m:oMath>
      <w:r w:rsidR="007F420B">
        <w:rPr>
          <w:rFonts w:ascii="Times New Roman" w:eastAsia="宋体" w:hAnsi="Times New Roman" w:cs="Times New Roman"/>
          <w:szCs w:val="21"/>
        </w:rPr>
        <w:t xml:space="preserve"> represents </w:t>
      </w:r>
      <w:r w:rsidR="007F420B" w:rsidRPr="00ED1EFD">
        <w:rPr>
          <w:rFonts w:ascii="Times New Roman" w:eastAsia="宋体" w:hAnsi="Times New Roman" w:cs="Times New Roman" w:hint="eastAsia"/>
          <w:szCs w:val="21"/>
        </w:rPr>
        <w:t xml:space="preserve">the average wage </w:t>
      </w:r>
      <w:r w:rsidR="007F420B" w:rsidRPr="00ED1EFD">
        <w:rPr>
          <w:rFonts w:ascii="Times New Roman" w:eastAsia="宋体" w:hAnsi="Times New Roman" w:cs="Times New Roman"/>
          <w:szCs w:val="21"/>
        </w:rPr>
        <w:t xml:space="preserve">for labor </w:t>
      </w:r>
      <w:r w:rsidR="007F420B" w:rsidRPr="00ED1EFD">
        <w:rPr>
          <w:rFonts w:ascii="Times New Roman" w:eastAsia="宋体" w:hAnsi="Times New Roman" w:cs="Times New Roman"/>
          <w:i/>
          <w:szCs w:val="21"/>
        </w:rPr>
        <w:t>l</w:t>
      </w:r>
      <w:r w:rsidR="007F420B">
        <w:rPr>
          <w:rFonts w:ascii="Times New Roman" w:eastAsia="宋体" w:hAnsi="Times New Roman" w:cs="Times New Roman"/>
          <w:szCs w:val="21"/>
        </w:rPr>
        <w:t>, which can be captured from</w:t>
      </w:r>
      <w:r w:rsidR="007F420B" w:rsidRPr="00ED1EFD">
        <w:rPr>
          <w:rFonts w:ascii="Times New Roman" w:eastAsia="宋体" w:hAnsi="Times New Roman" w:cs="Times New Roman"/>
          <w:szCs w:val="21"/>
        </w:rPr>
        <w:t xml:space="preserve"> 2013 Chinese Household Income Project (CHIP)</w:t>
      </w:r>
      <w:r w:rsidR="007F420B">
        <w:rPr>
          <w:rFonts w:ascii="Times New Roman" w:eastAsia="宋体" w:hAnsi="Times New Roman" w:cs="Times New Roman"/>
          <w:szCs w:val="21"/>
        </w:rPr>
        <w:t>.</w:t>
      </w:r>
      <w:r w:rsidR="00BE2967" w:rsidRPr="00C72569">
        <w:rPr>
          <w:rFonts w:ascii="Times New Roman" w:eastAsia="宋体" w:hAnsi="Times New Roman" w:cs="Times New Roman"/>
          <w:szCs w:val="21"/>
        </w:rPr>
        <w:t xml:space="preserve"> In this way, the </w:t>
      </w:r>
      <w:r w:rsidR="00C236C2">
        <w:rPr>
          <w:rFonts w:ascii="Times New Roman" w:eastAsia="宋体" w:hAnsi="Times New Roman" w:cs="Times New Roman"/>
          <w:szCs w:val="21"/>
        </w:rPr>
        <w:t>estimation</w:t>
      </w:r>
      <w:r w:rsidR="00BE2967" w:rsidRPr="00C72569">
        <w:rPr>
          <w:rFonts w:ascii="Times New Roman" w:eastAsia="宋体" w:hAnsi="Times New Roman" w:cs="Times New Roman"/>
          <w:szCs w:val="21"/>
        </w:rPr>
        <w:t xml:space="preserve"> of </w:t>
      </w:r>
      <w:r w:rsidR="00C236C2">
        <w:rPr>
          <w:rFonts w:ascii="Times New Roman" w:eastAsia="宋体" w:hAnsi="Times New Roman" w:cs="Times New Roman"/>
          <w:szCs w:val="21"/>
        </w:rPr>
        <w:t>sectoral wage</w:t>
      </w:r>
      <w:r w:rsidR="00BE2967" w:rsidRPr="00C72569">
        <w:rPr>
          <w:rFonts w:ascii="Times New Roman" w:eastAsia="宋体" w:hAnsi="Times New Roman" w:cs="Times New Roman"/>
          <w:szCs w:val="21"/>
        </w:rPr>
        <w:t xml:space="preserve"> is converted to the optimal problem </w:t>
      </w:r>
      <w:r w:rsidR="00FB118F">
        <w:rPr>
          <w:rFonts w:ascii="Times New Roman" w:eastAsia="宋体" w:hAnsi="Times New Roman" w:cs="Times New Roman"/>
          <w:szCs w:val="21"/>
        </w:rPr>
        <w:t>minimizing</w:t>
      </w:r>
      <w:r w:rsidR="00BE2967" w:rsidRPr="00C72569">
        <w:rPr>
          <w:rFonts w:ascii="Times New Roman" w:eastAsia="宋体" w:hAnsi="Times New Roman" w:cs="Times New Roman"/>
          <w:szCs w:val="21"/>
        </w:rPr>
        <w:t xml:space="preserve"> the </w:t>
      </w:r>
      <w:r w:rsidR="00E32A83">
        <w:rPr>
          <w:rFonts w:ascii="Times New Roman" w:eastAsia="宋体" w:hAnsi="Times New Roman" w:cs="Times New Roman"/>
          <w:szCs w:val="21"/>
        </w:rPr>
        <w:t>difference</w:t>
      </w:r>
      <w:r w:rsidR="00BE2967" w:rsidRPr="00C72569">
        <w:rPr>
          <w:rFonts w:ascii="Times New Roman" w:eastAsia="宋体" w:hAnsi="Times New Roman" w:cs="Times New Roman"/>
          <w:szCs w:val="21"/>
        </w:rPr>
        <w:t xml:space="preserve"> </w:t>
      </w:r>
      <w:r w:rsidR="00E32A83">
        <w:rPr>
          <w:rFonts w:ascii="Times New Roman" w:eastAsia="宋体" w:hAnsi="Times New Roman" w:cs="Times New Roman"/>
          <w:szCs w:val="21"/>
        </w:rPr>
        <w:t>between</w:t>
      </w:r>
      <w:r w:rsidR="00BE2967" w:rsidRPr="00C72569">
        <w:rPr>
          <w:rFonts w:ascii="Times New Roman" w:eastAsia="宋体" w:hAnsi="Times New Roman" w:cs="Times New Roman"/>
          <w:szCs w:val="21"/>
        </w:rPr>
        <w:t xml:space="preserve"> matrix A </w:t>
      </w:r>
      <w:r w:rsidR="00E32A83">
        <w:rPr>
          <w:rFonts w:ascii="Times New Roman" w:eastAsia="宋体" w:hAnsi="Times New Roman" w:cs="Times New Roman"/>
          <w:szCs w:val="21"/>
        </w:rPr>
        <w:t>and</w:t>
      </w:r>
      <w:r w:rsidR="00BE2967" w:rsidRPr="00C72569">
        <w:rPr>
          <w:rFonts w:ascii="Times New Roman" w:eastAsia="宋体" w:hAnsi="Times New Roman" w:cs="Times New Roman"/>
          <w:szCs w:val="21"/>
        </w:rPr>
        <w:t xml:space="preserve"> matrix X under several constrains. The definitions of </w:t>
      </w:r>
      <m:oMath>
        <m:sSub>
          <m:sSubPr>
            <m:ctrlPr>
              <w:rPr>
                <w:rFonts w:ascii="Cambria Math" w:eastAsia="宋体" w:hAnsi="Cambria Math" w:cs="Times New Roman"/>
                <w:szCs w:val="21"/>
              </w:rPr>
            </m:ctrlPr>
          </m:sSubPr>
          <m:e>
            <m:r>
              <w:rPr>
                <w:rFonts w:ascii="Cambria Math" w:eastAsia="宋体" w:hAnsi="Cambria Math" w:cs="Times New Roman"/>
                <w:szCs w:val="21"/>
              </w:rPr>
              <m:t>a</m:t>
            </m:r>
          </m:e>
          <m:sub>
            <m:r>
              <w:rPr>
                <w:rFonts w:ascii="Cambria Math" w:eastAsia="宋体" w:hAnsi="Cambria Math" w:cs="Times New Roman"/>
                <w:szCs w:val="21"/>
              </w:rPr>
              <m:t>l,i</m:t>
            </m:r>
          </m:sub>
        </m:sSub>
      </m:oMath>
      <w:r w:rsidR="00BE2967" w:rsidRPr="00C72569">
        <w:rPr>
          <w:rFonts w:ascii="Times New Roman" w:eastAsia="宋体" w:hAnsi="Times New Roman" w:cs="Times New Roman"/>
          <w:szCs w:val="21"/>
        </w:rPr>
        <w:t xml:space="preserve"> and </w:t>
      </w:r>
      <m:oMath>
        <m:sSub>
          <m:sSubPr>
            <m:ctrlPr>
              <w:rPr>
                <w:rFonts w:ascii="Cambria Math" w:eastAsia="宋体" w:hAnsi="Cambria Math" w:cs="Times New Roman"/>
                <w:szCs w:val="21"/>
              </w:rPr>
            </m:ctrlPr>
          </m:sSubPr>
          <m:e>
            <m:r>
              <w:rPr>
                <w:rFonts w:ascii="Cambria Math" w:eastAsia="宋体" w:hAnsi="Cambria Math" w:cs="Times New Roman"/>
                <w:szCs w:val="21"/>
              </w:rPr>
              <m:t>x</m:t>
            </m:r>
          </m:e>
          <m:sub>
            <m:r>
              <w:rPr>
                <w:rFonts w:ascii="Cambria Math" w:eastAsia="宋体" w:hAnsi="Cambria Math" w:cs="Times New Roman"/>
                <w:szCs w:val="21"/>
              </w:rPr>
              <m:t>l,i</m:t>
            </m:r>
          </m:sub>
        </m:sSub>
      </m:oMath>
      <w:r w:rsidR="00BE2967" w:rsidRPr="00C72569">
        <w:rPr>
          <w:rFonts w:ascii="Times New Roman" w:eastAsia="宋体" w:hAnsi="Times New Roman" w:cs="Times New Roman"/>
          <w:szCs w:val="21"/>
        </w:rPr>
        <w:t xml:space="preserve"> are shown as followed.</w:t>
      </w:r>
    </w:p>
    <w:p w:rsidR="00BE2967" w:rsidRPr="00C72569" w:rsidRDefault="00BE2967" w:rsidP="00BE2967">
      <w:pPr>
        <w:spacing w:line="360" w:lineRule="auto"/>
        <w:ind w:firstLineChars="200" w:firstLine="420"/>
        <w:rPr>
          <w:rFonts w:ascii="Times New Roman" w:hAnsi="Times New Roman" w:cs="Times New Roman"/>
          <w:position w:val="-12"/>
          <w:szCs w:val="21"/>
        </w:rPr>
      </w:pPr>
      <w:r w:rsidRPr="00C72569">
        <w:rPr>
          <w:rFonts w:ascii="Times New Roman" w:hAnsi="Times New Roman" w:cs="Times New Roman"/>
          <w:position w:val="-46"/>
          <w:szCs w:val="21"/>
        </w:rPr>
        <w:object w:dxaOrig="6039" w:dyaOrig="880">
          <v:shape id="_x0000_i1029" type="#_x0000_t75" style="width:302.6pt;height:44.2pt" o:ole="">
            <v:imagedata r:id="rId17" o:title=""/>
          </v:shape>
          <o:OLEObject Type="Embed" ProgID="Equation.3" ShapeID="_x0000_i1029" DrawAspect="Content" ObjectID="_1551537367" r:id="rId18"/>
        </w:object>
      </w:r>
      <w:r w:rsidRPr="00C72569">
        <w:rPr>
          <w:rFonts w:ascii="Times New Roman" w:hAnsi="Times New Roman" w:cs="Times New Roman"/>
          <w:position w:val="-12"/>
          <w:szCs w:val="21"/>
        </w:rPr>
        <w:tab/>
      </w:r>
      <w:r w:rsidR="00167BD1">
        <w:rPr>
          <w:rFonts w:ascii="Times New Roman" w:hAnsi="Times New Roman" w:cs="Times New Roman"/>
          <w:position w:val="-12"/>
          <w:szCs w:val="21"/>
        </w:rPr>
        <w:t xml:space="preserve">           </w:t>
      </w:r>
      <w:r w:rsidR="00167BD1" w:rsidRPr="00C72569">
        <w:rPr>
          <w:rFonts w:ascii="Times New Roman" w:hAnsi="Times New Roman" w:cs="Times New Roman"/>
          <w:b/>
          <w:spacing w:val="2"/>
          <w:szCs w:val="21"/>
        </w:rPr>
        <w:t>(</w:t>
      </w:r>
      <w:r w:rsidR="00167BD1">
        <w:rPr>
          <w:rFonts w:ascii="Times New Roman" w:hAnsi="Times New Roman" w:cs="Times New Roman"/>
          <w:b/>
          <w:spacing w:val="2"/>
          <w:szCs w:val="21"/>
        </w:rPr>
        <w:t>3</w:t>
      </w:r>
      <w:r w:rsidR="00167BD1" w:rsidRPr="00C72569">
        <w:rPr>
          <w:rFonts w:ascii="Times New Roman" w:hAnsi="Times New Roman" w:cs="Times New Roman"/>
          <w:b/>
          <w:spacing w:val="2"/>
          <w:szCs w:val="21"/>
        </w:rPr>
        <w:t>)</w:t>
      </w:r>
    </w:p>
    <w:p w:rsidR="00BE2967" w:rsidRPr="00C72569" w:rsidRDefault="00BE2967" w:rsidP="00BE2967">
      <w:pPr>
        <w:spacing w:line="360" w:lineRule="auto"/>
        <w:ind w:firstLineChars="200" w:firstLine="420"/>
        <w:rPr>
          <w:rFonts w:ascii="Times New Roman" w:hAnsi="Times New Roman" w:cs="Times New Roman"/>
          <w:position w:val="-12"/>
          <w:szCs w:val="21"/>
        </w:rPr>
      </w:pPr>
      <w:r w:rsidRPr="00C72569">
        <w:rPr>
          <w:rFonts w:ascii="Times New Roman" w:hAnsi="Times New Roman" w:cs="Times New Roman"/>
          <w:position w:val="-12"/>
          <w:szCs w:val="21"/>
        </w:rPr>
        <w:object w:dxaOrig="1980" w:dyaOrig="380">
          <v:shape id="_x0000_i1030" type="#_x0000_t75" style="width:99.1pt;height:19.25pt" o:ole="">
            <v:imagedata r:id="rId19" o:title=""/>
          </v:shape>
          <o:OLEObject Type="Embed" ProgID="Equation.3" ShapeID="_x0000_i1030" DrawAspect="Content" ObjectID="_1551537368" r:id="rId20"/>
        </w:object>
      </w:r>
      <w:r w:rsidR="00167BD1">
        <w:rPr>
          <w:rFonts w:ascii="Times New Roman" w:hAnsi="Times New Roman" w:cs="Times New Roman"/>
          <w:szCs w:val="21"/>
        </w:rPr>
        <w:t xml:space="preserve">                                                    </w:t>
      </w:r>
      <w:bookmarkStart w:id="60" w:name="OLE_LINK19"/>
      <w:bookmarkStart w:id="61" w:name="OLE_LINK20"/>
      <w:r w:rsidR="00167BD1" w:rsidRPr="00C72569">
        <w:rPr>
          <w:rFonts w:ascii="Times New Roman" w:hAnsi="Times New Roman" w:cs="Times New Roman"/>
          <w:b/>
          <w:spacing w:val="2"/>
          <w:szCs w:val="21"/>
        </w:rPr>
        <w:t>(</w:t>
      </w:r>
      <w:r w:rsidR="00167BD1">
        <w:rPr>
          <w:rFonts w:ascii="Times New Roman" w:hAnsi="Times New Roman" w:cs="Times New Roman"/>
          <w:b/>
          <w:spacing w:val="2"/>
          <w:szCs w:val="21"/>
        </w:rPr>
        <w:t>4</w:t>
      </w:r>
      <w:r w:rsidR="00167BD1" w:rsidRPr="00C72569">
        <w:rPr>
          <w:rFonts w:ascii="Times New Roman" w:hAnsi="Times New Roman" w:cs="Times New Roman"/>
          <w:b/>
          <w:spacing w:val="2"/>
          <w:szCs w:val="21"/>
        </w:rPr>
        <w:t>)</w:t>
      </w:r>
      <w:bookmarkEnd w:id="60"/>
      <w:bookmarkEnd w:id="61"/>
    </w:p>
    <w:p w:rsidR="00BE2967" w:rsidRPr="00C72569" w:rsidRDefault="00BE2967" w:rsidP="00BE2967">
      <w:pPr>
        <w:spacing w:line="360" w:lineRule="auto"/>
        <w:rPr>
          <w:rFonts w:ascii="Times New Roman" w:eastAsia="宋体" w:hAnsi="Times New Roman" w:cs="Times New Roman"/>
          <w:szCs w:val="21"/>
        </w:rPr>
      </w:pPr>
      <w:r w:rsidRPr="00C72569">
        <w:rPr>
          <w:rFonts w:ascii="Times New Roman" w:eastAsia="宋体" w:hAnsi="Times New Roman" w:cs="Times New Roman"/>
          <w:szCs w:val="21"/>
        </w:rPr>
        <w:t>In the definition of</w:t>
      </w:r>
      <w:r w:rsidR="00110297">
        <w:rPr>
          <w:rFonts w:ascii="Times New Roman" w:eastAsia="宋体" w:hAnsi="Times New Roman" w:cs="Times New Roman" w:hint="eastAsia"/>
          <w:szCs w:val="21"/>
        </w:rPr>
        <w:t xml:space="preserve"> </w:t>
      </w:r>
      <m:oMath>
        <m:sSub>
          <m:sSubPr>
            <m:ctrlPr>
              <w:rPr>
                <w:rFonts w:ascii="Cambria Math" w:eastAsia="宋体" w:hAnsi="Cambria Math" w:cs="Times New Roman"/>
                <w:szCs w:val="21"/>
              </w:rPr>
            </m:ctrlPr>
          </m:sSubPr>
          <m:e>
            <m:r>
              <w:rPr>
                <w:rFonts w:ascii="Cambria Math" w:eastAsia="宋体" w:hAnsi="Cambria Math" w:cs="Times New Roman"/>
                <w:szCs w:val="21"/>
              </w:rPr>
              <m:t>a</m:t>
            </m:r>
          </m:e>
          <m:sub>
            <m:r>
              <w:rPr>
                <w:rFonts w:ascii="Cambria Math" w:eastAsia="宋体" w:hAnsi="Cambria Math" w:cs="Times New Roman"/>
                <w:szCs w:val="21"/>
              </w:rPr>
              <m:t>l,i</m:t>
            </m:r>
          </m:sub>
        </m:sSub>
      </m:oMath>
      <w:r w:rsidRPr="00C72569">
        <w:rPr>
          <w:rFonts w:ascii="Times New Roman" w:eastAsia="宋体" w:hAnsi="Times New Roman" w:cs="Times New Roman"/>
          <w:szCs w:val="21"/>
        </w:rPr>
        <w:t xml:space="preserve">, the first item represents the relative wage rate of labor </w:t>
      </w:r>
      <w:r w:rsidRPr="00C72569">
        <w:rPr>
          <w:rFonts w:ascii="Times New Roman" w:eastAsia="宋体" w:hAnsi="Times New Roman" w:cs="Times New Roman"/>
          <w:i/>
          <w:szCs w:val="21"/>
        </w:rPr>
        <w:t>l</w:t>
      </w:r>
      <w:r w:rsidRPr="00C72569">
        <w:rPr>
          <w:rFonts w:ascii="Times New Roman" w:eastAsia="宋体" w:hAnsi="Times New Roman" w:cs="Times New Roman"/>
          <w:szCs w:val="21"/>
        </w:rPr>
        <w:t xml:space="preserve"> to the average </w:t>
      </w:r>
      <w:r w:rsidR="004F7CD0">
        <w:rPr>
          <w:rFonts w:ascii="Times New Roman" w:eastAsia="宋体" w:hAnsi="Times New Roman" w:cs="Times New Roman"/>
          <w:szCs w:val="21"/>
        </w:rPr>
        <w:t xml:space="preserve">wage of the </w:t>
      </w:r>
      <w:r w:rsidR="00E94F94">
        <w:rPr>
          <w:rFonts w:ascii="Times New Roman" w:eastAsia="宋体" w:hAnsi="Times New Roman" w:cs="Times New Roman"/>
          <w:szCs w:val="21"/>
        </w:rPr>
        <w:t xml:space="preserve">overall </w:t>
      </w:r>
      <w:r w:rsidR="004F7CD0">
        <w:rPr>
          <w:rFonts w:ascii="Times New Roman" w:eastAsia="宋体" w:hAnsi="Times New Roman" w:cs="Times New Roman"/>
          <w:szCs w:val="21"/>
        </w:rPr>
        <w:t>labors</w:t>
      </w:r>
      <w:r w:rsidR="00F10C33">
        <w:rPr>
          <w:rFonts w:ascii="Times New Roman" w:eastAsia="宋体" w:hAnsi="Times New Roman" w:cs="Times New Roman"/>
          <w:szCs w:val="21"/>
        </w:rPr>
        <w:t>, while t</w:t>
      </w:r>
      <w:r w:rsidRPr="00C72569">
        <w:rPr>
          <w:rFonts w:ascii="Times New Roman" w:eastAsia="宋体" w:hAnsi="Times New Roman" w:cs="Times New Roman"/>
          <w:szCs w:val="21"/>
        </w:rPr>
        <w:t>he second i</w:t>
      </w:r>
      <w:r w:rsidR="002C2692">
        <w:rPr>
          <w:rFonts w:ascii="Times New Roman" w:eastAsia="宋体" w:hAnsi="Times New Roman" w:cs="Times New Roman"/>
          <w:szCs w:val="21"/>
        </w:rPr>
        <w:t>tem represents the average wage</w:t>
      </w:r>
      <w:r w:rsidRPr="00C72569">
        <w:rPr>
          <w:rFonts w:ascii="Times New Roman" w:eastAsia="宋体" w:hAnsi="Times New Roman" w:cs="Times New Roman"/>
          <w:szCs w:val="21"/>
        </w:rPr>
        <w:t xml:space="preserve"> in sector </w:t>
      </w:r>
      <w:r w:rsidR="001C4B4B">
        <w:rPr>
          <w:rFonts w:ascii="Times New Roman" w:eastAsia="宋体" w:hAnsi="Times New Roman" w:cs="Times New Roman"/>
          <w:i/>
          <w:szCs w:val="21"/>
        </w:rPr>
        <w:t>i</w:t>
      </w:r>
      <w:r w:rsidRPr="00C72569">
        <w:rPr>
          <w:rFonts w:ascii="Times New Roman" w:eastAsia="宋体" w:hAnsi="Times New Roman" w:cs="Times New Roman"/>
          <w:szCs w:val="21"/>
        </w:rPr>
        <w:t xml:space="preserve">. </w:t>
      </w:r>
      <w:r w:rsidR="0076028E">
        <w:rPr>
          <w:rFonts w:ascii="Times New Roman" w:eastAsia="宋体" w:hAnsi="Times New Roman" w:cs="Times New Roman"/>
          <w:szCs w:val="21"/>
        </w:rPr>
        <w:t xml:space="preserve">Here is a key </w:t>
      </w:r>
      <w:r w:rsidR="0076028E" w:rsidRPr="0076028E">
        <w:rPr>
          <w:rFonts w:ascii="Times New Roman" w:eastAsia="宋体" w:hAnsi="Times New Roman" w:cs="Times New Roman"/>
          <w:szCs w:val="21"/>
        </w:rPr>
        <w:t>assumption that the relative wage rate</w:t>
      </w:r>
      <w:r w:rsidR="00E94F94">
        <w:rPr>
          <w:rFonts w:ascii="Times New Roman" w:eastAsia="宋体" w:hAnsi="Times New Roman" w:cs="Times New Roman"/>
          <w:szCs w:val="21"/>
        </w:rPr>
        <w:t>s</w:t>
      </w:r>
      <w:r w:rsidR="0076028E" w:rsidRPr="0076028E">
        <w:rPr>
          <w:rFonts w:ascii="Times New Roman" w:eastAsia="宋体" w:hAnsi="Times New Roman" w:cs="Times New Roman"/>
          <w:szCs w:val="21"/>
        </w:rPr>
        <w:t xml:space="preserve"> of </w:t>
      </w:r>
      <w:r w:rsidR="0076028E">
        <w:rPr>
          <w:rFonts w:ascii="Times New Roman" w:eastAsia="宋体" w:hAnsi="Times New Roman" w:cs="Times New Roman"/>
          <w:szCs w:val="21"/>
        </w:rPr>
        <w:t>specific labor type</w:t>
      </w:r>
      <w:r w:rsidR="00E94F94">
        <w:rPr>
          <w:rFonts w:ascii="Times New Roman" w:eastAsia="宋体" w:hAnsi="Times New Roman" w:cs="Times New Roman"/>
          <w:szCs w:val="21"/>
        </w:rPr>
        <w:t>s</w:t>
      </w:r>
      <w:r w:rsidR="0076028E" w:rsidRPr="0076028E">
        <w:rPr>
          <w:rFonts w:ascii="Times New Roman" w:eastAsia="宋体" w:hAnsi="Times New Roman" w:cs="Times New Roman"/>
          <w:szCs w:val="21"/>
        </w:rPr>
        <w:t xml:space="preserve"> </w:t>
      </w:r>
      <w:r w:rsidR="00E94F94">
        <w:rPr>
          <w:rFonts w:ascii="Times New Roman" w:eastAsia="宋体" w:hAnsi="Times New Roman" w:cs="Times New Roman"/>
          <w:szCs w:val="21"/>
        </w:rPr>
        <w:t>to the overall labors are</w:t>
      </w:r>
      <w:r w:rsidR="0076028E" w:rsidRPr="0076028E">
        <w:rPr>
          <w:rFonts w:ascii="Times New Roman" w:eastAsia="宋体" w:hAnsi="Times New Roman" w:cs="Times New Roman"/>
          <w:szCs w:val="21"/>
        </w:rPr>
        <w:t xml:space="preserve"> the consistent among sectors</w:t>
      </w:r>
      <w:r w:rsidR="00E27AE0">
        <w:rPr>
          <w:rFonts w:ascii="Times New Roman" w:eastAsia="宋体" w:hAnsi="Times New Roman" w:cs="Times New Roman"/>
          <w:szCs w:val="21"/>
        </w:rPr>
        <w:t>.</w:t>
      </w:r>
      <w:r w:rsidR="003C00FD">
        <w:rPr>
          <w:rFonts w:ascii="Times New Roman" w:eastAsia="宋体" w:hAnsi="Times New Roman" w:cs="Times New Roman"/>
          <w:b/>
          <w:szCs w:val="21"/>
        </w:rPr>
        <w:t xml:space="preserve"> </w:t>
      </w:r>
      <w:r w:rsidR="003C00FD">
        <w:rPr>
          <w:rFonts w:ascii="Times New Roman" w:eastAsia="宋体" w:hAnsi="Times New Roman" w:cs="Times New Roman"/>
          <w:szCs w:val="21"/>
        </w:rPr>
        <w:t xml:space="preserve">In order to avoid the problem of scope inconsistency </w:t>
      </w:r>
      <w:r w:rsidR="008F2885">
        <w:rPr>
          <w:rFonts w:ascii="Times New Roman" w:eastAsia="宋体" w:hAnsi="Times New Roman" w:cs="Times New Roman"/>
          <w:szCs w:val="21"/>
        </w:rPr>
        <w:t>caused by</w:t>
      </w:r>
      <w:r w:rsidR="00F22763">
        <w:rPr>
          <w:rFonts w:ascii="Times New Roman" w:eastAsia="宋体" w:hAnsi="Times New Roman" w:cs="Times New Roman"/>
          <w:szCs w:val="21"/>
        </w:rPr>
        <w:t xml:space="preserve"> different data sources,</w:t>
      </w:r>
      <w:r w:rsidRPr="00C72569">
        <w:rPr>
          <w:rFonts w:ascii="Times New Roman" w:eastAsia="宋体" w:hAnsi="Times New Roman" w:cs="Times New Roman"/>
          <w:szCs w:val="21"/>
        </w:rPr>
        <w:t xml:space="preserve"> </w:t>
      </w:r>
      <w:r w:rsidR="006C68EF">
        <w:rPr>
          <w:rFonts w:ascii="Times New Roman" w:eastAsia="宋体" w:hAnsi="Times New Roman" w:cs="Times New Roman"/>
          <w:szCs w:val="21"/>
        </w:rPr>
        <w:t xml:space="preserve">the </w:t>
      </w:r>
      <w:r w:rsidR="006C68EF" w:rsidRPr="00C72569">
        <w:rPr>
          <w:rFonts w:ascii="Times New Roman" w:eastAsia="宋体" w:hAnsi="Times New Roman" w:cs="Times New Roman"/>
          <w:szCs w:val="21"/>
        </w:rPr>
        <w:t>micro survey</w:t>
      </w:r>
      <w:r w:rsidR="006C68EF">
        <w:rPr>
          <w:rFonts w:ascii="Times New Roman" w:eastAsia="宋体" w:hAnsi="Times New Roman" w:cs="Times New Roman"/>
          <w:szCs w:val="21"/>
        </w:rPr>
        <w:t xml:space="preserve"> data are only used to calculate </w:t>
      </w:r>
      <w:r w:rsidR="006C68EF" w:rsidRPr="00C72569">
        <w:rPr>
          <w:rFonts w:ascii="Times New Roman" w:eastAsia="宋体" w:hAnsi="Times New Roman" w:cs="Times New Roman"/>
          <w:szCs w:val="21"/>
        </w:rPr>
        <w:t>the relative wage rate</w:t>
      </w:r>
      <w:r w:rsidR="00E22C7B">
        <w:rPr>
          <w:rFonts w:ascii="Times New Roman" w:eastAsia="宋体" w:hAnsi="Times New Roman" w:cs="Times New Roman"/>
          <w:szCs w:val="21"/>
        </w:rPr>
        <w:t>s</w:t>
      </w:r>
      <w:r w:rsidR="006C68EF">
        <w:rPr>
          <w:rFonts w:ascii="Times New Roman" w:eastAsia="宋体" w:hAnsi="Times New Roman" w:cs="Times New Roman"/>
          <w:szCs w:val="21"/>
        </w:rPr>
        <w:t xml:space="preserve"> instead of absolute value</w:t>
      </w:r>
      <w:r w:rsidR="00E22C7B">
        <w:rPr>
          <w:rFonts w:ascii="Times New Roman" w:eastAsia="宋体" w:hAnsi="Times New Roman" w:cs="Times New Roman"/>
          <w:szCs w:val="21"/>
        </w:rPr>
        <w:t>s</w:t>
      </w:r>
      <w:r w:rsidR="006C68EF">
        <w:rPr>
          <w:rFonts w:ascii="Times New Roman" w:eastAsia="宋体" w:hAnsi="Times New Roman" w:cs="Times New Roman"/>
          <w:szCs w:val="21"/>
        </w:rPr>
        <w:t>.</w:t>
      </w:r>
      <w:r w:rsidR="009E17AA">
        <w:rPr>
          <w:rFonts w:ascii="Times New Roman" w:eastAsia="宋体" w:hAnsi="Times New Roman" w:cs="Times New Roman"/>
          <w:szCs w:val="21"/>
        </w:rPr>
        <w:t xml:space="preserve"> </w:t>
      </w:r>
      <w:r w:rsidRPr="00C72569">
        <w:rPr>
          <w:rFonts w:ascii="Times New Roman" w:eastAsia="宋体" w:hAnsi="Times New Roman" w:cs="Times New Roman"/>
          <w:szCs w:val="21"/>
        </w:rPr>
        <w:t>The optimal problem can be represented as followed:</w:t>
      </w:r>
    </w:p>
    <w:bookmarkStart w:id="62" w:name="OLE_LINK18"/>
    <w:bookmarkStart w:id="63" w:name="OLE_LINK21"/>
    <w:p w:rsidR="00BE2967" w:rsidRPr="00C72569" w:rsidRDefault="00B5796E" w:rsidP="00BE2967">
      <w:pPr>
        <w:spacing w:line="360" w:lineRule="auto"/>
        <w:ind w:firstLineChars="200" w:firstLine="420"/>
        <w:rPr>
          <w:rFonts w:ascii="Times New Roman" w:eastAsia="宋体" w:hAnsi="Times New Roman" w:cs="Times New Roman"/>
          <w:szCs w:val="21"/>
        </w:rPr>
      </w:pPr>
      <w:r w:rsidRPr="00FE2660">
        <w:rPr>
          <w:rFonts w:ascii="Times New Roman" w:eastAsia="宋体" w:hAnsi="Times New Roman" w:cs="Times New Roman"/>
          <w:position w:val="-32"/>
          <w:szCs w:val="21"/>
        </w:rPr>
        <w:object w:dxaOrig="2040" w:dyaOrig="740">
          <v:shape id="_x0000_i1031" type="#_x0000_t75" style="width:101.95pt;height:37.05pt" o:ole="">
            <v:imagedata r:id="rId21" o:title=""/>
          </v:shape>
          <o:OLEObject Type="Embed" ProgID="Equation.3" ShapeID="_x0000_i1031" DrawAspect="Content" ObjectID="_1551537369" r:id="rId22"/>
        </w:object>
      </w:r>
      <w:r w:rsidR="00C609B5">
        <w:rPr>
          <w:rFonts w:ascii="Times New Roman" w:eastAsia="宋体" w:hAnsi="Times New Roman" w:cs="Times New Roman"/>
          <w:szCs w:val="21"/>
        </w:rPr>
        <w:t xml:space="preserve">                                                    </w:t>
      </w:r>
      <w:r w:rsidR="00C609B5" w:rsidRPr="00C72569">
        <w:rPr>
          <w:rFonts w:ascii="Times New Roman" w:hAnsi="Times New Roman" w:cs="Times New Roman"/>
          <w:b/>
          <w:spacing w:val="2"/>
          <w:szCs w:val="21"/>
        </w:rPr>
        <w:t>(</w:t>
      </w:r>
      <w:r w:rsidR="00C609B5">
        <w:rPr>
          <w:rFonts w:ascii="Times New Roman" w:hAnsi="Times New Roman" w:cs="Times New Roman"/>
          <w:b/>
          <w:spacing w:val="2"/>
          <w:szCs w:val="21"/>
        </w:rPr>
        <w:t>5</w:t>
      </w:r>
      <w:r w:rsidR="00C609B5" w:rsidRPr="00C72569">
        <w:rPr>
          <w:rFonts w:ascii="Times New Roman" w:hAnsi="Times New Roman" w:cs="Times New Roman"/>
          <w:b/>
          <w:spacing w:val="2"/>
          <w:szCs w:val="21"/>
        </w:rPr>
        <w:t>)</w:t>
      </w:r>
    </w:p>
    <w:p w:rsidR="00BE2967" w:rsidRPr="00C72569" w:rsidRDefault="00BE2967" w:rsidP="00BE2967">
      <w:pPr>
        <w:spacing w:line="360" w:lineRule="auto"/>
        <w:ind w:firstLineChars="200" w:firstLine="420"/>
        <w:rPr>
          <w:rFonts w:ascii="Times New Roman" w:eastAsia="宋体" w:hAnsi="Times New Roman" w:cs="Times New Roman"/>
          <w:szCs w:val="21"/>
        </w:rPr>
      </w:pPr>
      <w:bookmarkStart w:id="64" w:name="OLE_LINK5"/>
      <w:bookmarkStart w:id="65" w:name="OLE_LINK6"/>
      <w:bookmarkEnd w:id="62"/>
      <w:bookmarkEnd w:id="63"/>
      <w:r w:rsidRPr="00C72569">
        <w:rPr>
          <w:rFonts w:ascii="Times New Roman" w:eastAsia="宋体" w:hAnsi="Times New Roman" w:cs="Times New Roman"/>
          <w:szCs w:val="21"/>
        </w:rPr>
        <w:lastRenderedPageBreak/>
        <w:t xml:space="preserve">S.t. </w:t>
      </w:r>
      <w:r w:rsidR="00B5796E" w:rsidRPr="00C72569">
        <w:rPr>
          <w:rFonts w:ascii="Times New Roman" w:eastAsia="宋体" w:hAnsi="Times New Roman" w:cs="Times New Roman"/>
          <w:position w:val="-28"/>
          <w:szCs w:val="21"/>
        </w:rPr>
        <w:object w:dxaOrig="1579" w:dyaOrig="560">
          <v:shape id="_x0000_i1032" type="#_x0000_t75" style="width:79.15pt;height:27.8pt" o:ole="">
            <v:imagedata r:id="rId23" o:title=""/>
          </v:shape>
          <o:OLEObject Type="Embed" ProgID="Equation.3" ShapeID="_x0000_i1032" DrawAspect="Content" ObjectID="_1551537370" r:id="rId24"/>
        </w:object>
      </w:r>
      <w:r w:rsidR="00C609B5">
        <w:rPr>
          <w:rFonts w:ascii="Times New Roman" w:eastAsia="宋体" w:hAnsi="Times New Roman" w:cs="Times New Roman"/>
          <w:szCs w:val="21"/>
        </w:rPr>
        <w:t xml:space="preserve">                                                     </w:t>
      </w:r>
      <w:r w:rsidR="00C609B5" w:rsidRPr="00C72569">
        <w:rPr>
          <w:rFonts w:ascii="Times New Roman" w:hAnsi="Times New Roman" w:cs="Times New Roman"/>
          <w:b/>
          <w:spacing w:val="2"/>
          <w:szCs w:val="21"/>
        </w:rPr>
        <w:t>(</w:t>
      </w:r>
      <w:r w:rsidR="00C609B5">
        <w:rPr>
          <w:rFonts w:ascii="Times New Roman" w:hAnsi="Times New Roman" w:cs="Times New Roman"/>
          <w:b/>
          <w:spacing w:val="2"/>
          <w:szCs w:val="21"/>
        </w:rPr>
        <w:t>6</w:t>
      </w:r>
      <w:r w:rsidR="00C609B5" w:rsidRPr="00C72569">
        <w:rPr>
          <w:rFonts w:ascii="Times New Roman" w:hAnsi="Times New Roman" w:cs="Times New Roman"/>
          <w:b/>
          <w:spacing w:val="2"/>
          <w:szCs w:val="21"/>
        </w:rPr>
        <w:t>)</w:t>
      </w:r>
    </w:p>
    <w:bookmarkEnd w:id="64"/>
    <w:bookmarkEnd w:id="65"/>
    <w:p w:rsidR="00582A6C" w:rsidRDefault="00B5796E" w:rsidP="00265D3F">
      <w:pPr>
        <w:spacing w:line="360" w:lineRule="auto"/>
        <w:rPr>
          <w:rFonts w:ascii="Times New Roman" w:hAnsi="Times New Roman" w:cs="Times New Roman"/>
          <w:spacing w:val="2"/>
          <w:szCs w:val="21"/>
        </w:rPr>
      </w:pPr>
      <w:r>
        <w:rPr>
          <w:rFonts w:ascii="Times New Roman" w:eastAsia="宋体" w:hAnsi="Times New Roman" w:cs="Times New Roman" w:hint="eastAsia"/>
          <w:szCs w:val="21"/>
        </w:rPr>
        <w:t>The</w:t>
      </w:r>
      <w:r>
        <w:rPr>
          <w:rFonts w:ascii="Times New Roman" w:eastAsia="宋体" w:hAnsi="Times New Roman" w:cs="Times New Roman"/>
          <w:szCs w:val="21"/>
        </w:rPr>
        <w:t xml:space="preserve"> objective function is </w:t>
      </w:r>
      <w:r w:rsidR="005A38D2">
        <w:rPr>
          <w:rFonts w:ascii="Times New Roman" w:eastAsia="宋体" w:hAnsi="Times New Roman" w:cs="Times New Roman"/>
          <w:szCs w:val="21"/>
        </w:rPr>
        <w:t xml:space="preserve">built following the </w:t>
      </w:r>
      <w:r w:rsidR="008F18F9">
        <w:rPr>
          <w:rFonts w:ascii="Times New Roman" w:eastAsia="宋体" w:hAnsi="Times New Roman" w:cs="Times New Roman"/>
          <w:szCs w:val="21"/>
        </w:rPr>
        <w:t>RAS</w:t>
      </w:r>
      <w:r w:rsidR="005A38D2">
        <w:rPr>
          <w:rFonts w:ascii="Times New Roman" w:eastAsia="宋体" w:hAnsi="Times New Roman" w:cs="Times New Roman"/>
          <w:szCs w:val="21"/>
        </w:rPr>
        <w:t xml:space="preserve"> method</w:t>
      </w:r>
      <w:r w:rsidR="008F18F9">
        <w:rPr>
          <w:rFonts w:ascii="Times New Roman" w:eastAsia="宋体" w:hAnsi="Times New Roman" w:cs="Times New Roman"/>
          <w:szCs w:val="21"/>
        </w:rPr>
        <w:t xml:space="preserve">, which is a </w:t>
      </w:r>
      <w:r w:rsidR="008F18F9" w:rsidRPr="008F18F9">
        <w:rPr>
          <w:rFonts w:ascii="Times New Roman" w:eastAsia="宋体" w:hAnsi="Times New Roman" w:cs="Times New Roman"/>
          <w:szCs w:val="21"/>
        </w:rPr>
        <w:t>well-known method for data reconciliation</w:t>
      </w:r>
      <w:r w:rsidR="005A38D2">
        <w:rPr>
          <w:rFonts w:ascii="Times New Roman" w:eastAsia="宋体" w:hAnsi="Times New Roman" w:cs="Times New Roman"/>
          <w:szCs w:val="21"/>
        </w:rPr>
        <w:t>.</w:t>
      </w:r>
      <w:r>
        <w:rPr>
          <w:rFonts w:ascii="Times New Roman" w:eastAsia="宋体" w:hAnsi="Times New Roman" w:cs="Times New Roman"/>
          <w:szCs w:val="21"/>
        </w:rPr>
        <w:t xml:space="preserve"> </w:t>
      </w:r>
      <w:r w:rsidR="00BE2967" w:rsidRPr="00C72569">
        <w:rPr>
          <w:rFonts w:ascii="Times New Roman" w:eastAsia="宋体" w:hAnsi="Times New Roman" w:cs="Times New Roman"/>
          <w:szCs w:val="21"/>
        </w:rPr>
        <w:t>The constrain</w:t>
      </w:r>
      <w:r w:rsidR="00BC0C50">
        <w:rPr>
          <w:rFonts w:ascii="Times New Roman" w:eastAsia="宋体" w:hAnsi="Times New Roman" w:cs="Times New Roman"/>
          <w:szCs w:val="21"/>
        </w:rPr>
        <w:t>t</w:t>
      </w:r>
      <w:r w:rsidR="00BE2967" w:rsidRPr="00C72569">
        <w:rPr>
          <w:rFonts w:ascii="Times New Roman" w:eastAsia="宋体" w:hAnsi="Times New Roman" w:cs="Times New Roman"/>
          <w:szCs w:val="21"/>
        </w:rPr>
        <w:t xml:space="preserve"> is </w:t>
      </w:r>
      <w:r w:rsidR="00BC0C50">
        <w:rPr>
          <w:rFonts w:ascii="Times New Roman" w:eastAsia="宋体" w:hAnsi="Times New Roman" w:cs="Times New Roman"/>
          <w:szCs w:val="21"/>
        </w:rPr>
        <w:t xml:space="preserve">used </w:t>
      </w:r>
      <w:r w:rsidR="00BE2967" w:rsidRPr="00C72569">
        <w:rPr>
          <w:rFonts w:ascii="Times New Roman" w:eastAsia="宋体" w:hAnsi="Times New Roman" w:cs="Times New Roman"/>
          <w:szCs w:val="21"/>
        </w:rPr>
        <w:t xml:space="preserve">to keep the consistency between the </w:t>
      </w:r>
      <w:r w:rsidR="00F14202">
        <w:rPr>
          <w:rFonts w:ascii="Times New Roman" w:eastAsia="宋体" w:hAnsi="Times New Roman" w:cs="Times New Roman"/>
          <w:szCs w:val="21"/>
        </w:rPr>
        <w:t>sums</w:t>
      </w:r>
      <w:r w:rsidR="00B571E9">
        <w:rPr>
          <w:rFonts w:ascii="Times New Roman" w:eastAsia="宋体" w:hAnsi="Times New Roman" w:cs="Times New Roman"/>
          <w:szCs w:val="21"/>
        </w:rPr>
        <w:t xml:space="preserve"> of </w:t>
      </w:r>
      <w:r w:rsidR="00F14202">
        <w:rPr>
          <w:rFonts w:ascii="Times New Roman" w:eastAsia="宋体" w:hAnsi="Times New Roman" w:cs="Times New Roman"/>
          <w:szCs w:val="21"/>
        </w:rPr>
        <w:t xml:space="preserve">compensation for each labor type </w:t>
      </w:r>
      <w:r w:rsidR="00BE2967" w:rsidRPr="00C72569">
        <w:rPr>
          <w:rFonts w:ascii="Times New Roman" w:eastAsia="宋体" w:hAnsi="Times New Roman" w:cs="Times New Roman"/>
          <w:szCs w:val="21"/>
        </w:rPr>
        <w:t xml:space="preserve">with the </w:t>
      </w:r>
      <w:r w:rsidR="00F14202">
        <w:rPr>
          <w:rFonts w:ascii="Times New Roman" w:eastAsia="宋体" w:hAnsi="Times New Roman" w:cs="Times New Roman"/>
          <w:szCs w:val="21"/>
        </w:rPr>
        <w:t>overall</w:t>
      </w:r>
      <w:r w:rsidR="00DC0ECF">
        <w:rPr>
          <w:rFonts w:ascii="Times New Roman" w:eastAsia="宋体" w:hAnsi="Times New Roman" w:cs="Times New Roman"/>
          <w:szCs w:val="21"/>
        </w:rPr>
        <w:t xml:space="preserve"> labor </w:t>
      </w:r>
      <w:r w:rsidR="00BE2967" w:rsidRPr="00C72569">
        <w:rPr>
          <w:rFonts w:ascii="Times New Roman" w:eastAsia="宋体" w:hAnsi="Times New Roman" w:cs="Times New Roman"/>
          <w:szCs w:val="21"/>
        </w:rPr>
        <w:t xml:space="preserve">compensation in IO table. </w:t>
      </w:r>
      <w:r w:rsidR="00BE2967" w:rsidRPr="007C6AA0">
        <w:rPr>
          <w:rFonts w:ascii="Times New Roman" w:eastAsia="宋体" w:hAnsi="Times New Roman" w:cs="Times New Roman"/>
          <w:szCs w:val="21"/>
        </w:rPr>
        <w:t xml:space="preserve">Through the above processes, we can get the targeted matrix X with </w:t>
      </w:r>
      <w:r w:rsidR="005C4B20" w:rsidRPr="007C6AA0">
        <w:rPr>
          <w:rFonts w:ascii="Times New Roman" w:eastAsia="宋体" w:hAnsi="Times New Roman" w:cs="Times New Roman"/>
          <w:szCs w:val="21"/>
        </w:rPr>
        <w:t>sectoral</w:t>
      </w:r>
      <w:r w:rsidR="00BE2967" w:rsidRPr="007C6AA0">
        <w:rPr>
          <w:rFonts w:ascii="Times New Roman" w:eastAsia="宋体" w:hAnsi="Times New Roman" w:cs="Times New Roman"/>
          <w:szCs w:val="21"/>
        </w:rPr>
        <w:t xml:space="preserve"> labor compensation as well as balanced sectoral employment and sectoral wage for each labor type. </w:t>
      </w:r>
      <w:bookmarkStart w:id="66" w:name="_Ref469931335"/>
      <w:bookmarkStart w:id="67" w:name="_Ref470703771"/>
      <w:r w:rsidR="005D26C3">
        <w:rPr>
          <w:rFonts w:ascii="Times New Roman" w:eastAsia="宋体" w:hAnsi="Times New Roman" w:cs="Times New Roman"/>
          <w:szCs w:val="21"/>
        </w:rPr>
        <w:t xml:space="preserve">In order to simplify the analysis, the 28 </w:t>
      </w:r>
      <w:r w:rsidR="005D26C3" w:rsidRPr="00531DCE">
        <w:rPr>
          <w:rFonts w:ascii="Times New Roman" w:hAnsi="Times New Roman" w:cs="Times New Roman"/>
          <w:spacing w:val="2"/>
          <w:szCs w:val="21"/>
        </w:rPr>
        <w:t xml:space="preserve">labor </w:t>
      </w:r>
      <w:r w:rsidR="005D26C3">
        <w:rPr>
          <w:rFonts w:ascii="Times New Roman" w:hAnsi="Times New Roman" w:cs="Times New Roman"/>
          <w:spacing w:val="2"/>
          <w:szCs w:val="21"/>
        </w:rPr>
        <w:t>types are finally</w:t>
      </w:r>
      <w:r w:rsidR="005D26C3" w:rsidRPr="00531DCE">
        <w:rPr>
          <w:rFonts w:ascii="Times New Roman" w:hAnsi="Times New Roman" w:cs="Times New Roman"/>
          <w:spacing w:val="2"/>
          <w:szCs w:val="21"/>
        </w:rPr>
        <w:t xml:space="preserve"> aggregated into tw</w:t>
      </w:r>
      <w:r w:rsidR="005D26C3">
        <w:rPr>
          <w:rFonts w:ascii="Times New Roman" w:hAnsi="Times New Roman" w:cs="Times New Roman"/>
          <w:spacing w:val="2"/>
          <w:szCs w:val="21"/>
        </w:rPr>
        <w:t>o groups, skilled and unskilled</w:t>
      </w:r>
      <w:r w:rsidR="00996B47">
        <w:rPr>
          <w:rFonts w:ascii="Times New Roman" w:hAnsi="Times New Roman" w:cs="Times New Roman" w:hint="eastAsia"/>
          <w:spacing w:val="2"/>
          <w:szCs w:val="21"/>
        </w:rPr>
        <w:t xml:space="preserve">, </w:t>
      </w:r>
      <w:r w:rsidR="00996B47">
        <w:rPr>
          <w:rFonts w:ascii="Times New Roman" w:hAnsi="Times New Roman" w:cs="Times New Roman"/>
          <w:spacing w:val="2"/>
          <w:szCs w:val="21"/>
        </w:rPr>
        <w:t>based on the education level</w:t>
      </w:r>
      <w:r w:rsidR="005D26C3">
        <w:rPr>
          <w:rFonts w:ascii="Times New Roman" w:hAnsi="Times New Roman" w:cs="Times New Roman"/>
          <w:spacing w:val="2"/>
          <w:szCs w:val="21"/>
        </w:rPr>
        <w:t xml:space="preserve"> in this study. </w:t>
      </w:r>
    </w:p>
    <w:p w:rsidR="00582A6C" w:rsidRPr="00265D3F" w:rsidRDefault="006B12FB" w:rsidP="00265D3F">
      <w:pPr>
        <w:spacing w:line="360" w:lineRule="auto"/>
        <w:rPr>
          <w:rFonts w:ascii="Times New Roman" w:eastAsia="宋体" w:hAnsi="Times New Roman" w:cs="Times New Roman"/>
          <w:szCs w:val="21"/>
        </w:rPr>
      </w:pPr>
      <w:r>
        <w:rPr>
          <w:rFonts w:ascii="Times New Roman" w:hAnsi="Times New Roman" w:cs="Times New Roman"/>
          <w:spacing w:val="2"/>
          <w:szCs w:val="21"/>
        </w:rPr>
        <w:t xml:space="preserve">In order to distinguish the characters of different </w:t>
      </w:r>
      <w:r w:rsidR="00802709">
        <w:rPr>
          <w:rFonts w:ascii="Times New Roman" w:hAnsi="Times New Roman" w:cs="Times New Roman"/>
          <w:spacing w:val="2"/>
          <w:szCs w:val="21"/>
        </w:rPr>
        <w:t xml:space="preserve">power generation </w:t>
      </w:r>
      <w:r>
        <w:rPr>
          <w:rFonts w:ascii="Times New Roman" w:hAnsi="Times New Roman" w:cs="Times New Roman" w:hint="eastAsia"/>
          <w:spacing w:val="2"/>
          <w:szCs w:val="21"/>
        </w:rPr>
        <w:t>tech</w:t>
      </w:r>
      <w:r>
        <w:rPr>
          <w:rFonts w:ascii="Times New Roman" w:hAnsi="Times New Roman" w:cs="Times New Roman"/>
          <w:spacing w:val="2"/>
          <w:szCs w:val="21"/>
        </w:rPr>
        <w:t xml:space="preserve">nologies, </w:t>
      </w:r>
      <w:r w:rsidR="00802709">
        <w:rPr>
          <w:rFonts w:ascii="Times New Roman" w:hAnsi="Times New Roman" w:cs="Times New Roman"/>
          <w:spacing w:val="2"/>
          <w:szCs w:val="21"/>
        </w:rPr>
        <w:t>the employment data of electricity sector</w:t>
      </w:r>
      <w:r w:rsidR="00F9463E">
        <w:rPr>
          <w:rFonts w:ascii="Times New Roman" w:hAnsi="Times New Roman" w:cs="Times New Roman"/>
          <w:spacing w:val="2"/>
          <w:szCs w:val="21"/>
        </w:rPr>
        <w:t xml:space="preserve"> are further </w:t>
      </w:r>
      <w:r w:rsidR="00252DB7">
        <w:rPr>
          <w:rFonts w:ascii="Times New Roman" w:hAnsi="Times New Roman" w:cs="Times New Roman"/>
          <w:spacing w:val="2"/>
          <w:szCs w:val="21"/>
        </w:rPr>
        <w:t xml:space="preserve">disaggregated. Similarly, we </w:t>
      </w:r>
      <w:r w:rsidR="009A6373">
        <w:rPr>
          <w:rFonts w:ascii="Times New Roman" w:hAnsi="Times New Roman" w:cs="Times New Roman"/>
          <w:spacing w:val="2"/>
          <w:szCs w:val="21"/>
        </w:rPr>
        <w:t xml:space="preserve">first </w:t>
      </w:r>
      <w:r w:rsidR="00252DB7">
        <w:rPr>
          <w:rFonts w:ascii="Times New Roman" w:hAnsi="Times New Roman" w:cs="Times New Roman"/>
          <w:spacing w:val="2"/>
          <w:szCs w:val="21"/>
        </w:rPr>
        <w:t>calculate the relative labor intensity based on the direct employment factors from Cai et al (2011)</w:t>
      </w:r>
      <w:r w:rsidR="00E020FF">
        <w:rPr>
          <w:rFonts w:ascii="Times New Roman" w:hAnsi="Times New Roman" w:cs="Times New Roman"/>
          <w:spacing w:val="2"/>
          <w:szCs w:val="21"/>
        </w:rPr>
        <w:t xml:space="preserve"> </w:t>
      </w:r>
      <w:r w:rsidR="007224D7">
        <w:rPr>
          <w:rFonts w:ascii="Times New Roman" w:hAnsi="Times New Roman" w:cs="Times New Roman"/>
          <w:spacing w:val="2"/>
          <w:szCs w:val="21"/>
        </w:rPr>
        <w:fldChar w:fldCharType="begin"/>
      </w:r>
      <w:r w:rsidR="007224D7">
        <w:rPr>
          <w:rFonts w:ascii="Times New Roman" w:hAnsi="Times New Roman" w:cs="Times New Roman"/>
          <w:spacing w:val="2"/>
          <w:szCs w:val="21"/>
        </w:rPr>
        <w:instrText xml:space="preserve"> REF _Ref475204499 \r \h </w:instrText>
      </w:r>
      <w:r w:rsidR="007224D7">
        <w:rPr>
          <w:rFonts w:ascii="Times New Roman" w:hAnsi="Times New Roman" w:cs="Times New Roman"/>
          <w:spacing w:val="2"/>
          <w:szCs w:val="21"/>
        </w:rPr>
      </w:r>
      <w:r w:rsidR="007224D7">
        <w:rPr>
          <w:rFonts w:ascii="Times New Roman" w:hAnsi="Times New Roman" w:cs="Times New Roman"/>
          <w:spacing w:val="2"/>
          <w:szCs w:val="21"/>
        </w:rPr>
        <w:fldChar w:fldCharType="separate"/>
      </w:r>
      <w:r w:rsidR="007224D7">
        <w:rPr>
          <w:rFonts w:ascii="Times New Roman" w:hAnsi="Times New Roman" w:cs="Times New Roman"/>
          <w:spacing w:val="2"/>
          <w:szCs w:val="21"/>
        </w:rPr>
        <w:t>[18]</w:t>
      </w:r>
      <w:r w:rsidR="007224D7">
        <w:rPr>
          <w:rFonts w:ascii="Times New Roman" w:hAnsi="Times New Roman" w:cs="Times New Roman"/>
          <w:spacing w:val="2"/>
          <w:szCs w:val="21"/>
        </w:rPr>
        <w:fldChar w:fldCharType="end"/>
      </w:r>
      <w:r w:rsidR="00252DB7">
        <w:rPr>
          <w:rFonts w:ascii="Times New Roman" w:hAnsi="Times New Roman" w:cs="Times New Roman"/>
          <w:spacing w:val="2"/>
          <w:szCs w:val="21"/>
        </w:rPr>
        <w:t xml:space="preserve"> and the share of labor skills </w:t>
      </w:r>
      <w:r w:rsidR="009A6373">
        <w:rPr>
          <w:rFonts w:ascii="Times New Roman" w:hAnsi="Times New Roman" w:cs="Times New Roman"/>
          <w:spacing w:val="2"/>
          <w:szCs w:val="21"/>
        </w:rPr>
        <w:t>based on the GTAP-Power data</w:t>
      </w:r>
      <w:r w:rsidR="00E020FF">
        <w:rPr>
          <w:rFonts w:ascii="Times New Roman" w:hAnsi="Times New Roman" w:cs="Times New Roman"/>
          <w:spacing w:val="2"/>
          <w:szCs w:val="21"/>
        </w:rPr>
        <w:t xml:space="preserve"> </w:t>
      </w:r>
      <w:r w:rsidR="007224D7">
        <w:rPr>
          <w:rFonts w:ascii="Times New Roman" w:hAnsi="Times New Roman" w:cs="Times New Roman"/>
          <w:spacing w:val="2"/>
          <w:szCs w:val="21"/>
        </w:rPr>
        <w:fldChar w:fldCharType="begin"/>
      </w:r>
      <w:r w:rsidR="007224D7">
        <w:rPr>
          <w:rFonts w:ascii="Times New Roman" w:hAnsi="Times New Roman" w:cs="Times New Roman"/>
          <w:spacing w:val="2"/>
          <w:szCs w:val="21"/>
        </w:rPr>
        <w:instrText xml:space="preserve"> REF _Ref476566739 \r \h </w:instrText>
      </w:r>
      <w:r w:rsidR="007224D7">
        <w:rPr>
          <w:rFonts w:ascii="Times New Roman" w:hAnsi="Times New Roman" w:cs="Times New Roman"/>
          <w:spacing w:val="2"/>
          <w:szCs w:val="21"/>
        </w:rPr>
      </w:r>
      <w:r w:rsidR="007224D7">
        <w:rPr>
          <w:rFonts w:ascii="Times New Roman" w:hAnsi="Times New Roman" w:cs="Times New Roman"/>
          <w:spacing w:val="2"/>
          <w:szCs w:val="21"/>
        </w:rPr>
        <w:fldChar w:fldCharType="separate"/>
      </w:r>
      <w:r w:rsidR="007224D7">
        <w:rPr>
          <w:rFonts w:ascii="Times New Roman" w:hAnsi="Times New Roman" w:cs="Times New Roman"/>
          <w:spacing w:val="2"/>
          <w:szCs w:val="21"/>
        </w:rPr>
        <w:t>[41]</w:t>
      </w:r>
      <w:r w:rsidR="007224D7">
        <w:rPr>
          <w:rFonts w:ascii="Times New Roman" w:hAnsi="Times New Roman" w:cs="Times New Roman"/>
          <w:spacing w:val="2"/>
          <w:szCs w:val="21"/>
        </w:rPr>
        <w:fldChar w:fldCharType="end"/>
      </w:r>
      <w:r w:rsidR="009A6373">
        <w:rPr>
          <w:rFonts w:ascii="Times New Roman" w:hAnsi="Times New Roman" w:cs="Times New Roman"/>
          <w:spacing w:val="2"/>
          <w:szCs w:val="21"/>
        </w:rPr>
        <w:t xml:space="preserve">. Assuming the wage of </w:t>
      </w:r>
      <w:r w:rsidR="00C8492F">
        <w:rPr>
          <w:rFonts w:ascii="Times New Roman" w:hAnsi="Times New Roman" w:cs="Times New Roman"/>
          <w:spacing w:val="2"/>
          <w:szCs w:val="21"/>
        </w:rPr>
        <w:t>each</w:t>
      </w:r>
      <w:r w:rsidR="009A6373">
        <w:rPr>
          <w:rFonts w:ascii="Times New Roman" w:hAnsi="Times New Roman" w:cs="Times New Roman"/>
          <w:spacing w:val="2"/>
          <w:szCs w:val="21"/>
        </w:rPr>
        <w:t xml:space="preserve"> labor </w:t>
      </w:r>
      <w:r w:rsidR="00C8492F">
        <w:rPr>
          <w:rFonts w:ascii="Times New Roman" w:hAnsi="Times New Roman" w:cs="Times New Roman"/>
          <w:spacing w:val="2"/>
          <w:szCs w:val="21"/>
        </w:rPr>
        <w:t xml:space="preserve">type </w:t>
      </w:r>
      <w:r w:rsidR="00A541BA">
        <w:rPr>
          <w:rFonts w:ascii="Times New Roman" w:hAnsi="Times New Roman" w:cs="Times New Roman"/>
          <w:spacing w:val="2"/>
          <w:szCs w:val="21"/>
        </w:rPr>
        <w:t>is</w:t>
      </w:r>
      <w:r w:rsidR="009A6373">
        <w:rPr>
          <w:rFonts w:ascii="Times New Roman" w:hAnsi="Times New Roman" w:cs="Times New Roman"/>
          <w:spacing w:val="2"/>
          <w:szCs w:val="21"/>
        </w:rPr>
        <w:t xml:space="preserve"> </w:t>
      </w:r>
      <w:r w:rsidR="00C8492F">
        <w:rPr>
          <w:rFonts w:ascii="Times New Roman" w:hAnsi="Times New Roman" w:cs="Times New Roman"/>
          <w:spacing w:val="2"/>
          <w:szCs w:val="21"/>
        </w:rPr>
        <w:t>constant</w:t>
      </w:r>
      <w:r w:rsidR="00A541BA">
        <w:rPr>
          <w:rFonts w:ascii="Times New Roman" w:hAnsi="Times New Roman" w:cs="Times New Roman"/>
          <w:spacing w:val="2"/>
          <w:szCs w:val="21"/>
        </w:rPr>
        <w:t xml:space="preserve">, </w:t>
      </w:r>
      <w:r w:rsidR="009A6373">
        <w:rPr>
          <w:rFonts w:ascii="Times New Roman" w:hAnsi="Times New Roman" w:cs="Times New Roman"/>
          <w:spacing w:val="2"/>
          <w:szCs w:val="21"/>
        </w:rPr>
        <w:t xml:space="preserve">the employment </w:t>
      </w:r>
      <w:r w:rsidR="00937F4D">
        <w:rPr>
          <w:rFonts w:ascii="Times New Roman" w:hAnsi="Times New Roman" w:cs="Times New Roman"/>
          <w:spacing w:val="2"/>
          <w:szCs w:val="21"/>
        </w:rPr>
        <w:t>quantity of</w:t>
      </w:r>
      <w:r w:rsidR="00A541BA">
        <w:rPr>
          <w:rFonts w:ascii="Times New Roman" w:hAnsi="Times New Roman" w:cs="Times New Roman"/>
          <w:spacing w:val="2"/>
          <w:szCs w:val="21"/>
        </w:rPr>
        <w:t xml:space="preserve"> </w:t>
      </w:r>
      <w:r w:rsidR="00A541BA">
        <w:rPr>
          <w:rFonts w:ascii="Times New Roman" w:hAnsi="Times New Roman" w:cs="Times New Roman" w:hint="eastAsia"/>
          <w:spacing w:val="2"/>
          <w:szCs w:val="21"/>
        </w:rPr>
        <w:t xml:space="preserve">each </w:t>
      </w:r>
      <w:r w:rsidR="00937F4D">
        <w:rPr>
          <w:rFonts w:ascii="Times New Roman" w:hAnsi="Times New Roman" w:cs="Times New Roman"/>
          <w:spacing w:val="2"/>
          <w:szCs w:val="21"/>
        </w:rPr>
        <w:t xml:space="preserve">technology can be estimated. </w:t>
      </w:r>
      <w:r w:rsidR="00790D8A">
        <w:rPr>
          <w:rFonts w:ascii="Times New Roman" w:eastAsia="宋体" w:hAnsi="Times New Roman" w:cs="Times New Roman"/>
          <w:szCs w:val="21"/>
        </w:rPr>
        <w:t xml:space="preserve">The </w:t>
      </w:r>
      <w:r w:rsidR="006075A8">
        <w:rPr>
          <w:rFonts w:ascii="Times New Roman" w:eastAsia="宋体" w:hAnsi="Times New Roman" w:cs="Times New Roman"/>
          <w:szCs w:val="21"/>
        </w:rPr>
        <w:t>above</w:t>
      </w:r>
      <w:r w:rsidR="00790D8A">
        <w:rPr>
          <w:rFonts w:ascii="Times New Roman" w:eastAsia="宋体" w:hAnsi="Times New Roman" w:cs="Times New Roman"/>
          <w:szCs w:val="21"/>
        </w:rPr>
        <w:t xml:space="preserve"> data are presented in </w:t>
      </w:r>
      <w:r w:rsidR="00790D8A" w:rsidRPr="00790D8A">
        <w:rPr>
          <w:rFonts w:ascii="Times New Roman" w:eastAsia="宋体" w:hAnsi="Times New Roman" w:cs="Times New Roman"/>
          <w:b/>
          <w:szCs w:val="21"/>
        </w:rPr>
        <w:t>Appendix A</w:t>
      </w:r>
      <w:r w:rsidR="00790D8A" w:rsidRPr="00790D8A">
        <w:rPr>
          <w:rFonts w:ascii="Times New Roman" w:eastAsia="宋体" w:hAnsi="Times New Roman" w:cs="Times New Roman"/>
          <w:szCs w:val="21"/>
        </w:rPr>
        <w:t>.</w:t>
      </w:r>
      <w:bookmarkEnd w:id="66"/>
      <w:bookmarkEnd w:id="67"/>
    </w:p>
    <w:p w:rsidR="008D3781" w:rsidRDefault="008574B1" w:rsidP="00ED0883">
      <w:pPr>
        <w:pStyle w:val="6"/>
        <w:rPr>
          <w:rFonts w:ascii="Times New Roman" w:hAnsi="Times New Roman" w:cs="Times New Roman"/>
          <w:sz w:val="21"/>
          <w:szCs w:val="21"/>
        </w:rPr>
      </w:pPr>
      <w:r>
        <w:rPr>
          <w:rFonts w:ascii="Times New Roman" w:hAnsi="Times New Roman" w:cs="Times New Roman"/>
          <w:sz w:val="21"/>
          <w:szCs w:val="21"/>
        </w:rPr>
        <w:t xml:space="preserve">3.3 </w:t>
      </w:r>
      <w:r w:rsidR="008D3781">
        <w:rPr>
          <w:rFonts w:ascii="Times New Roman" w:hAnsi="Times New Roman" w:cs="Times New Roman"/>
          <w:sz w:val="21"/>
          <w:szCs w:val="21"/>
        </w:rPr>
        <w:t xml:space="preserve">Measurement of employment </w:t>
      </w:r>
      <w:r w:rsidR="00EB0585">
        <w:rPr>
          <w:rFonts w:ascii="Times New Roman" w:hAnsi="Times New Roman" w:cs="Times New Roman"/>
          <w:sz w:val="21"/>
          <w:szCs w:val="21"/>
        </w:rPr>
        <w:t>effects</w:t>
      </w:r>
      <w:r w:rsidR="008D3781">
        <w:rPr>
          <w:rFonts w:ascii="Times New Roman" w:hAnsi="Times New Roman" w:cs="Times New Roman"/>
          <w:sz w:val="21"/>
          <w:szCs w:val="21"/>
        </w:rPr>
        <w:t xml:space="preserve"> </w:t>
      </w:r>
    </w:p>
    <w:p w:rsidR="00465F7A" w:rsidRDefault="009F56A2" w:rsidP="004F6FDE">
      <w:pPr>
        <w:spacing w:line="360" w:lineRule="auto"/>
        <w:rPr>
          <w:rFonts w:ascii="Times New Roman" w:eastAsia="宋体" w:hAnsi="Times New Roman" w:cs="Times New Roman"/>
          <w:szCs w:val="21"/>
        </w:rPr>
      </w:pPr>
      <w:r>
        <w:rPr>
          <w:rFonts w:ascii="Times New Roman" w:eastAsia="宋体" w:hAnsi="Times New Roman" w:cs="Times New Roman"/>
          <w:szCs w:val="21"/>
        </w:rPr>
        <w:t>Benefit from</w:t>
      </w:r>
      <w:r w:rsidRPr="009F56A2">
        <w:rPr>
          <w:rFonts w:ascii="Times New Roman" w:eastAsia="宋体" w:hAnsi="Times New Roman" w:cs="Times New Roman" w:hint="eastAsia"/>
          <w:szCs w:val="21"/>
        </w:rPr>
        <w:t xml:space="preserve"> the </w:t>
      </w:r>
      <w:r>
        <w:rPr>
          <w:rFonts w:ascii="Times New Roman" w:eastAsia="宋体" w:hAnsi="Times New Roman" w:cs="Times New Roman"/>
          <w:szCs w:val="21"/>
        </w:rPr>
        <w:t>abundant</w:t>
      </w:r>
      <w:r w:rsidRPr="009F56A2">
        <w:rPr>
          <w:rFonts w:ascii="Times New Roman" w:eastAsia="宋体" w:hAnsi="Times New Roman" w:cs="Times New Roman" w:hint="eastAsia"/>
          <w:szCs w:val="21"/>
        </w:rPr>
        <w:t xml:space="preserve"> information </w:t>
      </w:r>
      <w:r>
        <w:rPr>
          <w:rFonts w:ascii="Times New Roman" w:eastAsia="宋体" w:hAnsi="Times New Roman" w:cs="Times New Roman" w:hint="eastAsia"/>
          <w:szCs w:val="21"/>
        </w:rPr>
        <w:t xml:space="preserve">provided by the CGE model, </w:t>
      </w:r>
      <w:r>
        <w:rPr>
          <w:rFonts w:ascii="Times New Roman" w:eastAsia="宋体" w:hAnsi="Times New Roman" w:cs="Times New Roman"/>
          <w:szCs w:val="21"/>
        </w:rPr>
        <w:t xml:space="preserve">higher resolution </w:t>
      </w:r>
      <w:r w:rsidRPr="009F56A2">
        <w:rPr>
          <w:rFonts w:ascii="Times New Roman" w:eastAsia="宋体" w:hAnsi="Times New Roman" w:cs="Times New Roman"/>
          <w:szCs w:val="21"/>
        </w:rPr>
        <w:t xml:space="preserve">of employment </w:t>
      </w:r>
      <w:r w:rsidR="00EB0585">
        <w:rPr>
          <w:rFonts w:ascii="Times New Roman" w:eastAsia="宋体" w:hAnsi="Times New Roman" w:cs="Times New Roman"/>
          <w:szCs w:val="21"/>
        </w:rPr>
        <w:t>effects</w:t>
      </w:r>
      <w:r w:rsidRPr="009F56A2">
        <w:rPr>
          <w:rFonts w:ascii="Times New Roman" w:eastAsia="宋体" w:hAnsi="Times New Roman" w:cs="Times New Roman"/>
          <w:szCs w:val="21"/>
        </w:rPr>
        <w:t xml:space="preserve"> can be distinguished and </w:t>
      </w:r>
      <w:r>
        <w:rPr>
          <w:rFonts w:ascii="Times New Roman" w:eastAsia="宋体" w:hAnsi="Times New Roman" w:cs="Times New Roman"/>
          <w:szCs w:val="21"/>
        </w:rPr>
        <w:t xml:space="preserve">measured. </w:t>
      </w:r>
      <w:r w:rsidRPr="009F56A2">
        <w:rPr>
          <w:rFonts w:ascii="Times New Roman" w:eastAsia="宋体" w:hAnsi="Times New Roman" w:cs="Times New Roman"/>
          <w:szCs w:val="21"/>
        </w:rPr>
        <w:t>For each sector,</w:t>
      </w:r>
      <w:r w:rsidR="00BE78C3">
        <w:rPr>
          <w:rFonts w:ascii="Times New Roman" w:eastAsia="宋体" w:hAnsi="Times New Roman" w:cs="Times New Roman"/>
          <w:szCs w:val="21"/>
        </w:rPr>
        <w:t xml:space="preserve"> as is shown in</w:t>
      </w:r>
      <w:r w:rsidR="00AF49D1">
        <w:rPr>
          <w:rFonts w:ascii="Times New Roman" w:eastAsia="宋体" w:hAnsi="Times New Roman" w:cs="Times New Roman"/>
          <w:szCs w:val="21"/>
        </w:rPr>
        <w:t xml:space="preserve"> </w:t>
      </w:r>
      <w:r w:rsidR="00AF49D1">
        <w:rPr>
          <w:rFonts w:ascii="Times New Roman" w:hAnsi="Times New Roman" w:cs="Times New Roman"/>
          <w:b/>
          <w:spacing w:val="2"/>
          <w:szCs w:val="21"/>
        </w:rPr>
        <w:t xml:space="preserve">Equation </w:t>
      </w:r>
      <w:r w:rsidR="00BE78C3" w:rsidRPr="00BE78C3">
        <w:rPr>
          <w:rFonts w:ascii="Times New Roman" w:eastAsia="宋体" w:hAnsi="Times New Roman" w:cs="Times New Roman"/>
          <w:b/>
          <w:szCs w:val="21"/>
        </w:rPr>
        <w:t>7</w:t>
      </w:r>
      <w:r w:rsidR="00BE78C3">
        <w:rPr>
          <w:rFonts w:ascii="Times New Roman" w:eastAsia="宋体" w:hAnsi="Times New Roman" w:cs="Times New Roman"/>
          <w:szCs w:val="21"/>
        </w:rPr>
        <w:t>,</w:t>
      </w:r>
      <w:r w:rsidRPr="009F56A2">
        <w:rPr>
          <w:rFonts w:ascii="Times New Roman" w:eastAsia="宋体" w:hAnsi="Times New Roman" w:cs="Times New Roman"/>
          <w:szCs w:val="21"/>
        </w:rPr>
        <w:t xml:space="preserve"> the </w:t>
      </w:r>
      <w:r w:rsidR="004D6422">
        <w:rPr>
          <w:rFonts w:ascii="Times New Roman" w:eastAsia="宋体" w:hAnsi="Times New Roman" w:cs="Times New Roman"/>
          <w:szCs w:val="21"/>
        </w:rPr>
        <w:t>labor demand (</w:t>
      </w:r>
      <m:oMath>
        <m:sSub>
          <m:sSubPr>
            <m:ctrlPr>
              <w:rPr>
                <w:rFonts w:ascii="Cambria Math" w:eastAsia="宋体" w:hAnsi="Cambria Math" w:cs="Times New Roman"/>
                <w:i/>
                <w:szCs w:val="21"/>
              </w:rPr>
            </m:ctrlPr>
          </m:sSubPr>
          <m:e>
            <m:r>
              <w:rPr>
                <w:rFonts w:ascii="Cambria Math" w:eastAsia="宋体" w:hAnsi="Cambria Math" w:cs="Times New Roman"/>
                <w:szCs w:val="21"/>
              </w:rPr>
              <m:t>LD</m:t>
            </m:r>
          </m:e>
          <m:sub>
            <m:r>
              <w:rPr>
                <w:rFonts w:ascii="Cambria Math" w:eastAsia="宋体" w:hAnsi="Cambria Math" w:cs="Times New Roman"/>
                <w:szCs w:val="21"/>
              </w:rPr>
              <m:t>i</m:t>
            </m:r>
          </m:sub>
        </m:sSub>
      </m:oMath>
      <w:r w:rsidR="004D6422">
        <w:rPr>
          <w:rFonts w:ascii="Times New Roman" w:eastAsia="宋体" w:hAnsi="Times New Roman" w:cs="Times New Roman"/>
          <w:szCs w:val="21"/>
        </w:rPr>
        <w:t>)</w:t>
      </w:r>
      <w:r w:rsidRPr="009F56A2">
        <w:rPr>
          <w:rFonts w:ascii="Times New Roman" w:eastAsia="宋体" w:hAnsi="Times New Roman" w:cs="Times New Roman"/>
          <w:szCs w:val="21"/>
        </w:rPr>
        <w:t xml:space="preserve"> </w:t>
      </w:r>
      <w:r w:rsidR="00A84072">
        <w:rPr>
          <w:rFonts w:ascii="Times New Roman" w:eastAsia="宋体" w:hAnsi="Times New Roman" w:cs="Times New Roman"/>
          <w:szCs w:val="21"/>
        </w:rPr>
        <w:t xml:space="preserve">is determined by </w:t>
      </w:r>
      <w:r w:rsidRPr="009F56A2">
        <w:rPr>
          <w:rFonts w:ascii="Times New Roman" w:eastAsia="宋体" w:hAnsi="Times New Roman" w:cs="Times New Roman"/>
          <w:szCs w:val="21"/>
        </w:rPr>
        <w:t>sectoral output</w:t>
      </w:r>
      <w:r w:rsidR="004D6422">
        <w:rPr>
          <w:rFonts w:ascii="Times New Roman" w:eastAsia="宋体" w:hAnsi="Times New Roman" w:cs="Times New Roman"/>
          <w:szCs w:val="21"/>
        </w:rPr>
        <w:t xml:space="preserve"> (</w:t>
      </w:r>
      <m:oMath>
        <m:sSub>
          <m:sSubPr>
            <m:ctrlPr>
              <w:rPr>
                <w:rFonts w:ascii="Cambria Math" w:eastAsia="宋体" w:hAnsi="Cambria Math" w:cs="Times New Roman"/>
                <w:i/>
                <w:szCs w:val="21"/>
              </w:rPr>
            </m:ctrlPr>
          </m:sSubPr>
          <m:e>
            <m:r>
              <w:rPr>
                <w:rFonts w:ascii="Cambria Math" w:eastAsia="宋体" w:hAnsi="Cambria Math" w:cs="Times New Roman"/>
                <w:szCs w:val="21"/>
              </w:rPr>
              <m:t>Y</m:t>
            </m:r>
          </m:e>
          <m:sub>
            <m:r>
              <w:rPr>
                <w:rFonts w:ascii="Cambria Math" w:eastAsia="宋体" w:hAnsi="Cambria Math" w:cs="Times New Roman"/>
                <w:szCs w:val="21"/>
              </w:rPr>
              <m:t>i</m:t>
            </m:r>
          </m:sub>
        </m:sSub>
      </m:oMath>
      <w:r w:rsidR="004D6422">
        <w:rPr>
          <w:rFonts w:ascii="Times New Roman" w:eastAsia="宋体" w:hAnsi="Times New Roman" w:cs="Times New Roman"/>
          <w:szCs w:val="21"/>
        </w:rPr>
        <w:t>)</w:t>
      </w:r>
      <w:r w:rsidRPr="009F56A2">
        <w:rPr>
          <w:rFonts w:ascii="Times New Roman" w:eastAsia="宋体" w:hAnsi="Times New Roman" w:cs="Times New Roman"/>
          <w:szCs w:val="21"/>
        </w:rPr>
        <w:t xml:space="preserve"> and </w:t>
      </w:r>
      <w:r w:rsidR="00A84072">
        <w:rPr>
          <w:rFonts w:ascii="Times New Roman" w:eastAsia="宋体" w:hAnsi="Times New Roman" w:cs="Times New Roman"/>
          <w:szCs w:val="21"/>
        </w:rPr>
        <w:t>labor</w:t>
      </w:r>
      <w:r w:rsidRPr="009F56A2">
        <w:rPr>
          <w:rFonts w:ascii="Times New Roman" w:eastAsia="宋体" w:hAnsi="Times New Roman" w:cs="Times New Roman"/>
          <w:szCs w:val="21"/>
        </w:rPr>
        <w:t xml:space="preserve"> intensity</w:t>
      </w:r>
      <w:r w:rsidR="004D6422">
        <w:rPr>
          <w:rFonts w:ascii="Times New Roman" w:eastAsia="宋体" w:hAnsi="Times New Roman" w:cs="Times New Roman"/>
          <w:szCs w:val="21"/>
        </w:rPr>
        <w:t xml:space="preserve"> (</w:t>
      </w:r>
      <m:oMath>
        <m:sSub>
          <m:sSubPr>
            <m:ctrlPr>
              <w:rPr>
                <w:rFonts w:ascii="Cambria Math" w:eastAsia="宋体" w:hAnsi="Cambria Math" w:cs="Times New Roman"/>
                <w:i/>
                <w:szCs w:val="21"/>
              </w:rPr>
            </m:ctrlPr>
          </m:sSubPr>
          <m:e>
            <m:r>
              <w:rPr>
                <w:rFonts w:ascii="Cambria Math" w:eastAsia="宋体" w:hAnsi="Cambria Math" w:cs="Times New Roman"/>
                <w:szCs w:val="21"/>
              </w:rPr>
              <m:t>LI</m:t>
            </m:r>
          </m:e>
          <m:sub>
            <m:r>
              <w:rPr>
                <w:rFonts w:ascii="Cambria Math" w:eastAsia="宋体" w:hAnsi="Cambria Math" w:cs="Times New Roman"/>
                <w:szCs w:val="21"/>
              </w:rPr>
              <m:t>i</m:t>
            </m:r>
          </m:sub>
        </m:sSub>
      </m:oMath>
      <w:r w:rsidR="004D6422">
        <w:rPr>
          <w:rFonts w:ascii="Times New Roman" w:eastAsia="宋体" w:hAnsi="Times New Roman" w:cs="Times New Roman"/>
          <w:szCs w:val="21"/>
        </w:rPr>
        <w:t>)</w:t>
      </w:r>
      <w:r w:rsidRPr="009F56A2">
        <w:rPr>
          <w:rFonts w:ascii="Times New Roman" w:eastAsia="宋体" w:hAnsi="Times New Roman" w:cs="Times New Roman"/>
          <w:szCs w:val="21"/>
        </w:rPr>
        <w:t>.</w:t>
      </w:r>
    </w:p>
    <w:bookmarkStart w:id="68" w:name="OLE_LINK22"/>
    <w:bookmarkStart w:id="69" w:name="OLE_LINK23"/>
    <w:p w:rsidR="00465F7A" w:rsidRDefault="00465F7A" w:rsidP="00465F7A">
      <w:pPr>
        <w:spacing w:line="360" w:lineRule="auto"/>
        <w:ind w:firstLineChars="200" w:firstLine="420"/>
        <w:rPr>
          <w:rFonts w:ascii="Times New Roman" w:eastAsia="宋体" w:hAnsi="Times New Roman" w:cs="Times New Roman"/>
          <w:szCs w:val="21"/>
        </w:rPr>
      </w:pPr>
      <w:r w:rsidRPr="004D6422">
        <w:rPr>
          <w:rFonts w:ascii="Times New Roman" w:eastAsia="宋体" w:hAnsi="Times New Roman" w:cs="Times New Roman"/>
          <w:position w:val="-12"/>
          <w:szCs w:val="21"/>
        </w:rPr>
        <w:object w:dxaOrig="1579" w:dyaOrig="380">
          <v:shape id="_x0000_i1033" type="#_x0000_t75" style="width:79.15pt;height:19.25pt" o:ole="">
            <v:imagedata r:id="rId25" o:title=""/>
          </v:shape>
          <o:OLEObject Type="Embed" ProgID="Equation.3" ShapeID="_x0000_i1033" DrawAspect="Content" ObjectID="_1551537371" r:id="rId26"/>
        </w:object>
      </w:r>
      <w:r>
        <w:rPr>
          <w:rFonts w:ascii="Times New Roman" w:eastAsia="宋体" w:hAnsi="Times New Roman" w:cs="Times New Roman"/>
          <w:szCs w:val="21"/>
        </w:rPr>
        <w:t xml:space="preserve">                                                         </w:t>
      </w:r>
      <w:r w:rsidRPr="00C72569">
        <w:rPr>
          <w:rFonts w:ascii="Times New Roman" w:hAnsi="Times New Roman" w:cs="Times New Roman"/>
          <w:b/>
          <w:spacing w:val="2"/>
          <w:szCs w:val="21"/>
        </w:rPr>
        <w:t>(</w:t>
      </w:r>
      <w:r>
        <w:rPr>
          <w:rFonts w:ascii="Times New Roman" w:hAnsi="Times New Roman" w:cs="Times New Roman"/>
          <w:b/>
          <w:spacing w:val="2"/>
          <w:szCs w:val="21"/>
        </w:rPr>
        <w:t>7</w:t>
      </w:r>
      <w:r w:rsidRPr="00C72569">
        <w:rPr>
          <w:rFonts w:ascii="Times New Roman" w:hAnsi="Times New Roman" w:cs="Times New Roman"/>
          <w:b/>
          <w:spacing w:val="2"/>
          <w:szCs w:val="21"/>
        </w:rPr>
        <w:t>)</w:t>
      </w:r>
    </w:p>
    <w:bookmarkEnd w:id="68"/>
    <w:bookmarkEnd w:id="69"/>
    <w:p w:rsidR="00793918" w:rsidRDefault="00BE78C3" w:rsidP="004F6FDE">
      <w:pPr>
        <w:spacing w:line="360" w:lineRule="auto"/>
        <w:rPr>
          <w:rFonts w:ascii="Times New Roman" w:eastAsia="宋体" w:hAnsi="Times New Roman" w:cs="Times New Roman"/>
          <w:position w:val="-32"/>
          <w:szCs w:val="21"/>
        </w:rPr>
      </w:pPr>
      <w:r>
        <w:rPr>
          <w:rFonts w:ascii="Times New Roman" w:eastAsia="宋体" w:hAnsi="Times New Roman" w:cs="Times New Roman"/>
          <w:szCs w:val="21"/>
        </w:rPr>
        <w:t>Accordingly, t</w:t>
      </w:r>
      <w:r w:rsidR="003668CF">
        <w:rPr>
          <w:rFonts w:ascii="Times New Roman" w:eastAsia="宋体" w:hAnsi="Times New Roman" w:cs="Times New Roman"/>
          <w:szCs w:val="21"/>
        </w:rPr>
        <w:t xml:space="preserve">he measurements of employment </w:t>
      </w:r>
      <w:r w:rsidR="006C1DC8">
        <w:rPr>
          <w:rFonts w:ascii="Times New Roman" w:eastAsia="宋体" w:hAnsi="Times New Roman" w:cs="Times New Roman"/>
          <w:szCs w:val="21"/>
        </w:rPr>
        <w:t>impacts</w:t>
      </w:r>
      <w:r w:rsidR="003668CF">
        <w:rPr>
          <w:rFonts w:ascii="Times New Roman" w:eastAsia="宋体" w:hAnsi="Times New Roman" w:cs="Times New Roman"/>
          <w:szCs w:val="21"/>
        </w:rPr>
        <w:t xml:space="preserve"> </w:t>
      </w:r>
      <w:r w:rsidR="009C52B8">
        <w:rPr>
          <w:rFonts w:ascii="Times New Roman" w:eastAsia="宋体" w:hAnsi="Times New Roman" w:cs="Times New Roman"/>
          <w:szCs w:val="21"/>
        </w:rPr>
        <w:t>in existing literature</w:t>
      </w:r>
      <w:r w:rsidR="006C1DC8">
        <w:rPr>
          <w:rFonts w:ascii="Times New Roman" w:eastAsia="宋体" w:hAnsi="Times New Roman" w:cs="Times New Roman"/>
          <w:szCs w:val="21"/>
        </w:rPr>
        <w:t>s</w:t>
      </w:r>
      <w:r w:rsidR="009C52B8">
        <w:rPr>
          <w:rFonts w:ascii="Times New Roman" w:eastAsia="宋体" w:hAnsi="Times New Roman" w:cs="Times New Roman"/>
          <w:szCs w:val="21"/>
        </w:rPr>
        <w:t xml:space="preserve"> </w:t>
      </w:r>
      <w:r w:rsidR="003668CF">
        <w:rPr>
          <w:rFonts w:ascii="Times New Roman" w:eastAsia="宋体" w:hAnsi="Times New Roman" w:cs="Times New Roman"/>
          <w:szCs w:val="21"/>
        </w:rPr>
        <w:t xml:space="preserve">are </w:t>
      </w:r>
      <w:r>
        <w:rPr>
          <w:rFonts w:ascii="Times New Roman" w:eastAsia="宋体" w:hAnsi="Times New Roman" w:cs="Times New Roman"/>
          <w:szCs w:val="21"/>
        </w:rPr>
        <w:t xml:space="preserve">different mainly in the </w:t>
      </w:r>
      <w:r w:rsidR="00CD75F5">
        <w:rPr>
          <w:rFonts w:ascii="Times New Roman" w:eastAsia="宋体" w:hAnsi="Times New Roman" w:cs="Times New Roman"/>
          <w:szCs w:val="21"/>
        </w:rPr>
        <w:t xml:space="preserve">range of sectoral coverage, as well as the assumptions on the reactions of sectoral output and labor intensity </w:t>
      </w:r>
      <w:r w:rsidR="0091258B">
        <w:rPr>
          <w:rFonts w:ascii="Times New Roman" w:eastAsia="宋体" w:hAnsi="Times New Roman" w:cs="Times New Roman"/>
          <w:szCs w:val="21"/>
        </w:rPr>
        <w:t>to the policy shocks.</w:t>
      </w:r>
      <w:r w:rsidR="000B0291">
        <w:rPr>
          <w:rFonts w:ascii="Times New Roman" w:eastAsia="宋体" w:hAnsi="Times New Roman" w:cs="Times New Roman"/>
          <w:szCs w:val="21"/>
        </w:rPr>
        <w:t xml:space="preserve"> </w:t>
      </w:r>
      <w:r w:rsidR="000B0291">
        <w:rPr>
          <w:rFonts w:ascii="Times New Roman" w:eastAsia="宋体" w:hAnsi="Times New Roman" w:cs="Times New Roman" w:hint="eastAsia"/>
          <w:szCs w:val="21"/>
        </w:rPr>
        <w:t>In</w:t>
      </w:r>
      <w:r w:rsidR="000B0291">
        <w:rPr>
          <w:rFonts w:ascii="Times New Roman" w:eastAsia="宋体" w:hAnsi="Times New Roman" w:cs="Times New Roman"/>
          <w:szCs w:val="21"/>
        </w:rPr>
        <w:t xml:space="preserve"> this study, we mainly distinguish the following </w:t>
      </w:r>
      <w:r w:rsidR="001D388D">
        <w:rPr>
          <w:rFonts w:ascii="Times New Roman" w:eastAsia="宋体" w:hAnsi="Times New Roman" w:cs="Times New Roman" w:hint="eastAsia"/>
          <w:szCs w:val="21"/>
        </w:rPr>
        <w:t>three</w:t>
      </w:r>
      <w:r w:rsidR="00995205">
        <w:rPr>
          <w:rFonts w:ascii="Times New Roman" w:eastAsia="宋体" w:hAnsi="Times New Roman" w:cs="Times New Roman"/>
          <w:szCs w:val="21"/>
        </w:rPr>
        <w:t xml:space="preserve"> </w:t>
      </w:r>
      <w:r w:rsidR="000B0291">
        <w:rPr>
          <w:rFonts w:ascii="Times New Roman" w:eastAsia="宋体" w:hAnsi="Times New Roman" w:cs="Times New Roman"/>
          <w:szCs w:val="21"/>
        </w:rPr>
        <w:t>layers of employment effects</w:t>
      </w:r>
      <w:r w:rsidR="002246C4">
        <w:rPr>
          <w:rFonts w:ascii="Times New Roman" w:eastAsia="宋体" w:hAnsi="Times New Roman" w:cs="Times New Roman"/>
          <w:szCs w:val="21"/>
        </w:rPr>
        <w:t xml:space="preserve"> associated to the expansion of </w:t>
      </w:r>
      <w:r w:rsidR="00316374">
        <w:rPr>
          <w:rFonts w:ascii="Times New Roman" w:eastAsia="宋体" w:hAnsi="Times New Roman" w:cs="Times New Roman"/>
          <w:szCs w:val="21"/>
        </w:rPr>
        <w:t>renewable</w:t>
      </w:r>
      <w:r w:rsidR="002246C4">
        <w:rPr>
          <w:rFonts w:ascii="Times New Roman" w:eastAsia="宋体" w:hAnsi="Times New Roman" w:cs="Times New Roman"/>
          <w:szCs w:val="21"/>
        </w:rPr>
        <w:t xml:space="preserve"> power</w:t>
      </w:r>
      <w:r w:rsidR="000B0291">
        <w:rPr>
          <w:rFonts w:ascii="Times New Roman" w:eastAsia="宋体" w:hAnsi="Times New Roman" w:cs="Times New Roman"/>
          <w:szCs w:val="21"/>
        </w:rPr>
        <w:t>.</w:t>
      </w:r>
      <w:r w:rsidR="004D6422">
        <w:rPr>
          <w:rFonts w:ascii="Times New Roman" w:eastAsia="宋体" w:hAnsi="Times New Roman" w:cs="Times New Roman"/>
          <w:position w:val="-32"/>
          <w:szCs w:val="21"/>
        </w:rPr>
        <w:t xml:space="preserve">  </w:t>
      </w:r>
    </w:p>
    <w:p w:rsidR="009F56A2" w:rsidRPr="009F56A2" w:rsidRDefault="00793918" w:rsidP="005C2B05">
      <w:pPr>
        <w:spacing w:line="360" w:lineRule="auto"/>
        <w:rPr>
          <w:rFonts w:ascii="Times New Roman" w:eastAsia="宋体" w:hAnsi="Times New Roman" w:cs="Times New Roman"/>
          <w:szCs w:val="21"/>
        </w:rPr>
      </w:pPr>
      <w:r>
        <w:rPr>
          <w:rFonts w:ascii="Times New Roman" w:eastAsia="宋体" w:hAnsi="Times New Roman" w:cs="Times New Roman"/>
          <w:szCs w:val="21"/>
        </w:rPr>
        <w:t xml:space="preserve">Firstly, the direct employment effect (DEE) </w:t>
      </w:r>
      <w:r w:rsidRPr="009F56A2">
        <w:rPr>
          <w:rFonts w:ascii="Times New Roman" w:eastAsia="宋体" w:hAnsi="Times New Roman" w:cs="Times New Roman"/>
          <w:szCs w:val="21"/>
        </w:rPr>
        <w:t xml:space="preserve">can be </w:t>
      </w:r>
      <w:r w:rsidR="008B6A86">
        <w:rPr>
          <w:rFonts w:ascii="Times New Roman" w:eastAsia="宋体" w:hAnsi="Times New Roman" w:cs="Times New Roman"/>
          <w:szCs w:val="21"/>
        </w:rPr>
        <w:t>calculated</w:t>
      </w:r>
      <w:r>
        <w:rPr>
          <w:rFonts w:ascii="Times New Roman" w:eastAsia="宋体" w:hAnsi="Times New Roman" w:cs="Times New Roman"/>
          <w:szCs w:val="21"/>
        </w:rPr>
        <w:t xml:space="preserve"> assuming </w:t>
      </w:r>
      <w:r w:rsidR="0098785F">
        <w:rPr>
          <w:rFonts w:ascii="Times New Roman" w:eastAsia="宋体" w:hAnsi="Times New Roman" w:cs="Times New Roman"/>
          <w:szCs w:val="21"/>
        </w:rPr>
        <w:t>change</w:t>
      </w:r>
      <w:r w:rsidR="005D7D6C">
        <w:rPr>
          <w:rFonts w:ascii="Times New Roman" w:eastAsia="宋体" w:hAnsi="Times New Roman" w:cs="Times New Roman"/>
          <w:szCs w:val="21"/>
        </w:rPr>
        <w:t>s</w:t>
      </w:r>
      <w:r w:rsidR="0098785F">
        <w:rPr>
          <w:rFonts w:ascii="Times New Roman" w:eastAsia="宋体" w:hAnsi="Times New Roman" w:cs="Times New Roman"/>
          <w:szCs w:val="21"/>
        </w:rPr>
        <w:t xml:space="preserve"> only occur in </w:t>
      </w:r>
      <w:r w:rsidR="0098785F">
        <w:rPr>
          <w:rFonts w:ascii="Times New Roman" w:eastAsia="宋体" w:hAnsi="Times New Roman" w:cs="Times New Roman" w:hint="eastAsia"/>
          <w:szCs w:val="21"/>
        </w:rPr>
        <w:t>the</w:t>
      </w:r>
      <w:r w:rsidR="0098785F">
        <w:rPr>
          <w:rFonts w:ascii="Times New Roman" w:eastAsia="宋体" w:hAnsi="Times New Roman" w:cs="Times New Roman"/>
          <w:szCs w:val="21"/>
        </w:rPr>
        <w:t xml:space="preserve"> specific</w:t>
      </w:r>
      <w:r w:rsidR="009943B6">
        <w:rPr>
          <w:rFonts w:ascii="Times New Roman" w:eastAsia="宋体" w:hAnsi="Times New Roman" w:cs="Times New Roman"/>
          <w:szCs w:val="21"/>
        </w:rPr>
        <w:t xml:space="preserve"> renewable sector</w:t>
      </w:r>
      <w:r w:rsidR="004F7995">
        <w:rPr>
          <w:rFonts w:ascii="Times New Roman" w:eastAsia="宋体" w:hAnsi="Times New Roman" w:cs="Times New Roman"/>
          <w:szCs w:val="21"/>
        </w:rPr>
        <w:t xml:space="preserve"> due to the expansion of renewable power</w:t>
      </w:r>
      <w:r w:rsidR="009943B6">
        <w:rPr>
          <w:rFonts w:ascii="Times New Roman" w:eastAsia="宋体" w:hAnsi="Times New Roman" w:cs="Times New Roman"/>
          <w:szCs w:val="21"/>
        </w:rPr>
        <w:t xml:space="preserve"> </w:t>
      </w:r>
      <w:r w:rsidR="007C3A86">
        <w:rPr>
          <w:rFonts w:ascii="Times New Roman" w:eastAsia="宋体" w:hAnsi="Times New Roman" w:cs="Times New Roman"/>
          <w:szCs w:val="21"/>
        </w:rPr>
        <w:t>while</w:t>
      </w:r>
      <w:r w:rsidR="009943B6">
        <w:rPr>
          <w:rFonts w:ascii="Times New Roman" w:eastAsia="宋体" w:hAnsi="Times New Roman" w:cs="Times New Roman"/>
          <w:szCs w:val="21"/>
        </w:rPr>
        <w:t xml:space="preserve"> </w:t>
      </w:r>
      <w:r w:rsidR="007C3A86">
        <w:rPr>
          <w:rFonts w:ascii="Times New Roman" w:eastAsia="宋体" w:hAnsi="Times New Roman" w:cs="Times New Roman"/>
          <w:szCs w:val="21"/>
        </w:rPr>
        <w:t>labor intensities</w:t>
      </w:r>
      <w:r w:rsidR="00BD533F">
        <w:rPr>
          <w:rFonts w:ascii="Times New Roman" w:eastAsia="宋体" w:hAnsi="Times New Roman" w:cs="Times New Roman"/>
          <w:szCs w:val="21"/>
        </w:rPr>
        <w:t xml:space="preserve"> are hold constant.</w:t>
      </w:r>
    </w:p>
    <w:bookmarkStart w:id="70" w:name="OLE_LINK24"/>
    <w:bookmarkStart w:id="71" w:name="OLE_LINK25"/>
    <w:p w:rsidR="00D917E4" w:rsidRDefault="007B14BA" w:rsidP="00D917E4">
      <w:pPr>
        <w:spacing w:line="360" w:lineRule="auto"/>
        <w:ind w:firstLineChars="200" w:firstLine="420"/>
        <w:rPr>
          <w:rFonts w:ascii="Times New Roman" w:eastAsia="宋体" w:hAnsi="Times New Roman" w:cs="Times New Roman"/>
          <w:szCs w:val="21"/>
        </w:rPr>
      </w:pPr>
      <w:r w:rsidRPr="004D6422">
        <w:rPr>
          <w:rFonts w:ascii="Times New Roman" w:eastAsia="宋体" w:hAnsi="Times New Roman" w:cs="Times New Roman"/>
          <w:position w:val="-12"/>
          <w:szCs w:val="21"/>
        </w:rPr>
        <w:object w:dxaOrig="3240" w:dyaOrig="400">
          <v:shape id="_x0000_i1034" type="#_x0000_t75" style="width:161.8pt;height:19.95pt" o:ole="">
            <v:imagedata r:id="rId27" o:title=""/>
          </v:shape>
          <o:OLEObject Type="Embed" ProgID="Equation.3" ShapeID="_x0000_i1034" DrawAspect="Content" ObjectID="_1551537372" r:id="rId28"/>
        </w:object>
      </w:r>
      <w:r w:rsidR="00D917E4">
        <w:rPr>
          <w:rFonts w:ascii="Times New Roman" w:eastAsia="宋体" w:hAnsi="Times New Roman" w:cs="Times New Roman"/>
          <w:szCs w:val="21"/>
        </w:rPr>
        <w:t xml:space="preserve">                             </w:t>
      </w:r>
      <w:r w:rsidR="00BD533F">
        <w:rPr>
          <w:rFonts w:ascii="Times New Roman" w:eastAsia="宋体" w:hAnsi="Times New Roman" w:cs="Times New Roman"/>
          <w:szCs w:val="21"/>
        </w:rPr>
        <w:t xml:space="preserve">           </w:t>
      </w:r>
      <w:r w:rsidR="00D917E4" w:rsidRPr="00C72569">
        <w:rPr>
          <w:rFonts w:ascii="Times New Roman" w:hAnsi="Times New Roman" w:cs="Times New Roman"/>
          <w:b/>
          <w:spacing w:val="2"/>
          <w:szCs w:val="21"/>
        </w:rPr>
        <w:t>(</w:t>
      </w:r>
      <w:r w:rsidR="000165EE">
        <w:rPr>
          <w:rFonts w:ascii="Times New Roman" w:hAnsi="Times New Roman" w:cs="Times New Roman"/>
          <w:b/>
          <w:spacing w:val="2"/>
          <w:szCs w:val="21"/>
        </w:rPr>
        <w:t>8</w:t>
      </w:r>
      <w:r w:rsidR="00D917E4" w:rsidRPr="00C72569">
        <w:rPr>
          <w:rFonts w:ascii="Times New Roman" w:hAnsi="Times New Roman" w:cs="Times New Roman"/>
          <w:b/>
          <w:spacing w:val="2"/>
          <w:szCs w:val="21"/>
        </w:rPr>
        <w:t>)</w:t>
      </w:r>
    </w:p>
    <w:bookmarkEnd w:id="70"/>
    <w:bookmarkEnd w:id="71"/>
    <w:p w:rsidR="00770A55" w:rsidRDefault="00770A55" w:rsidP="009F56A2">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S</w:t>
      </w:r>
      <w:r>
        <w:rPr>
          <w:rFonts w:ascii="Times New Roman" w:eastAsia="宋体" w:hAnsi="Times New Roman" w:cs="Times New Roman"/>
          <w:szCs w:val="21"/>
        </w:rPr>
        <w:t xml:space="preserve">econdly, </w:t>
      </w:r>
      <w:r w:rsidR="00242F35">
        <w:rPr>
          <w:rFonts w:ascii="Times New Roman" w:eastAsia="宋体" w:hAnsi="Times New Roman" w:cs="Times New Roman"/>
          <w:szCs w:val="21"/>
        </w:rPr>
        <w:t xml:space="preserve">the </w:t>
      </w:r>
      <w:r w:rsidR="007B14BA">
        <w:rPr>
          <w:rFonts w:ascii="Times New Roman" w:eastAsia="宋体" w:hAnsi="Times New Roman" w:cs="Times New Roman"/>
          <w:szCs w:val="21"/>
        </w:rPr>
        <w:t>indirect employment effect (IEE)</w:t>
      </w:r>
      <w:r w:rsidR="00471A0E">
        <w:rPr>
          <w:rFonts w:ascii="Times New Roman" w:eastAsia="宋体" w:hAnsi="Times New Roman" w:cs="Times New Roman"/>
          <w:szCs w:val="21"/>
        </w:rPr>
        <w:t xml:space="preserve"> can be calculated assuming </w:t>
      </w:r>
      <w:r w:rsidR="005D7D6C">
        <w:rPr>
          <w:rFonts w:ascii="Times New Roman" w:eastAsia="宋体" w:hAnsi="Times New Roman" w:cs="Times New Roman"/>
          <w:szCs w:val="21"/>
        </w:rPr>
        <w:t xml:space="preserve">changes only occur in </w:t>
      </w:r>
      <w:r w:rsidR="005D7D6C">
        <w:rPr>
          <w:rFonts w:ascii="Times New Roman" w:eastAsia="宋体" w:hAnsi="Times New Roman" w:cs="Times New Roman"/>
          <w:szCs w:val="21"/>
        </w:rPr>
        <w:lastRenderedPageBreak/>
        <w:t xml:space="preserve">the </w:t>
      </w:r>
      <w:r w:rsidR="00180682">
        <w:rPr>
          <w:rFonts w:ascii="Times New Roman" w:eastAsia="宋体" w:hAnsi="Times New Roman" w:cs="Times New Roman"/>
          <w:szCs w:val="21"/>
        </w:rPr>
        <w:t xml:space="preserve">electricity </w:t>
      </w:r>
      <w:r w:rsidR="005E403C">
        <w:rPr>
          <w:rFonts w:ascii="Times New Roman" w:eastAsia="宋体" w:hAnsi="Times New Roman" w:cs="Times New Roman" w:hint="eastAsia"/>
          <w:szCs w:val="21"/>
        </w:rPr>
        <w:t>se</w:t>
      </w:r>
      <w:r w:rsidR="005E403C">
        <w:rPr>
          <w:rFonts w:ascii="Times New Roman" w:eastAsia="宋体" w:hAnsi="Times New Roman" w:cs="Times New Roman"/>
          <w:szCs w:val="21"/>
        </w:rPr>
        <w:t xml:space="preserve">ctors due to the replacement of </w:t>
      </w:r>
      <w:r w:rsidR="00EB09D2">
        <w:rPr>
          <w:rFonts w:ascii="Times New Roman" w:eastAsia="宋体" w:hAnsi="Times New Roman" w:cs="Times New Roman"/>
          <w:szCs w:val="21"/>
        </w:rPr>
        <w:t xml:space="preserve">renewable power </w:t>
      </w:r>
      <w:r w:rsidR="007C3A86">
        <w:rPr>
          <w:rFonts w:ascii="Times New Roman" w:eastAsia="宋体" w:hAnsi="Times New Roman" w:cs="Times New Roman"/>
          <w:szCs w:val="21"/>
        </w:rPr>
        <w:t>while</w:t>
      </w:r>
      <w:r w:rsidR="00180682">
        <w:rPr>
          <w:rFonts w:ascii="Times New Roman" w:eastAsia="宋体" w:hAnsi="Times New Roman" w:cs="Times New Roman"/>
          <w:szCs w:val="21"/>
        </w:rPr>
        <w:t xml:space="preserve"> </w:t>
      </w:r>
      <w:r w:rsidR="00C34A29">
        <w:rPr>
          <w:rFonts w:ascii="Times New Roman" w:eastAsia="宋体" w:hAnsi="Times New Roman" w:cs="Times New Roman"/>
          <w:szCs w:val="21"/>
        </w:rPr>
        <w:t>both the labor intensities</w:t>
      </w:r>
      <w:r w:rsidR="007914C4">
        <w:rPr>
          <w:rFonts w:ascii="Times New Roman" w:eastAsia="宋体" w:hAnsi="Times New Roman" w:cs="Times New Roman"/>
          <w:szCs w:val="21"/>
        </w:rPr>
        <w:t xml:space="preserve"> and total power generation are hold constant</w:t>
      </w:r>
      <w:r w:rsidR="007F043E">
        <w:rPr>
          <w:rFonts w:ascii="Times New Roman" w:eastAsia="宋体" w:hAnsi="Times New Roman" w:cs="Times New Roman"/>
          <w:szCs w:val="21"/>
        </w:rPr>
        <w:t>.</w:t>
      </w:r>
      <w:r w:rsidR="001E2395">
        <w:rPr>
          <w:rFonts w:ascii="Times New Roman" w:eastAsia="宋体" w:hAnsi="Times New Roman" w:cs="Times New Roman"/>
          <w:szCs w:val="21"/>
        </w:rPr>
        <w:t xml:space="preserve"> </w:t>
      </w:r>
    </w:p>
    <w:bookmarkStart w:id="72" w:name="OLE_LINK30"/>
    <w:bookmarkStart w:id="73" w:name="OLE_LINK31"/>
    <w:bookmarkStart w:id="74" w:name="OLE_LINK26"/>
    <w:bookmarkStart w:id="75" w:name="OLE_LINK27"/>
    <w:p w:rsidR="008459FD" w:rsidRDefault="006A2F08" w:rsidP="008459FD">
      <w:pPr>
        <w:spacing w:line="360" w:lineRule="auto"/>
        <w:ind w:firstLineChars="200" w:firstLine="420"/>
        <w:rPr>
          <w:rFonts w:ascii="Times New Roman" w:eastAsia="宋体" w:hAnsi="Times New Roman" w:cs="Times New Roman"/>
          <w:szCs w:val="21"/>
        </w:rPr>
      </w:pPr>
      <w:r w:rsidRPr="008A7409">
        <w:rPr>
          <w:rFonts w:ascii="Times New Roman" w:eastAsia="宋体" w:hAnsi="Times New Roman" w:cs="Times New Roman"/>
          <w:position w:val="-30"/>
          <w:szCs w:val="21"/>
        </w:rPr>
        <w:object w:dxaOrig="2380" w:dyaOrig="580">
          <v:shape id="_x0000_i1035" type="#_x0000_t75" style="width:119.05pt;height:29.25pt" o:ole="">
            <v:imagedata r:id="rId29" o:title=""/>
          </v:shape>
          <o:OLEObject Type="Embed" ProgID="Equation.3" ShapeID="_x0000_i1035" DrawAspect="Content" ObjectID="_1551537373" r:id="rId30"/>
        </w:object>
      </w:r>
      <w:bookmarkEnd w:id="72"/>
      <w:bookmarkEnd w:id="73"/>
      <w:r w:rsidR="008459FD">
        <w:rPr>
          <w:rFonts w:ascii="Times New Roman" w:eastAsia="宋体" w:hAnsi="Times New Roman" w:cs="Times New Roman"/>
          <w:szCs w:val="21"/>
        </w:rPr>
        <w:t xml:space="preserve">                                        </w:t>
      </w:r>
      <w:r w:rsidR="00592FF1">
        <w:rPr>
          <w:rFonts w:ascii="Times New Roman" w:eastAsia="宋体" w:hAnsi="Times New Roman" w:cs="Times New Roman"/>
          <w:szCs w:val="21"/>
        </w:rPr>
        <w:t xml:space="preserve">         </w:t>
      </w:r>
      <w:r w:rsidR="008459FD" w:rsidRPr="00C72569">
        <w:rPr>
          <w:rFonts w:ascii="Times New Roman" w:hAnsi="Times New Roman" w:cs="Times New Roman"/>
          <w:b/>
          <w:spacing w:val="2"/>
          <w:szCs w:val="21"/>
        </w:rPr>
        <w:t>(</w:t>
      </w:r>
      <w:r w:rsidR="00592FF1">
        <w:rPr>
          <w:rFonts w:ascii="Times New Roman" w:hAnsi="Times New Roman" w:cs="Times New Roman"/>
          <w:b/>
          <w:spacing w:val="2"/>
          <w:szCs w:val="21"/>
        </w:rPr>
        <w:t>9</w:t>
      </w:r>
      <w:r w:rsidR="008459FD" w:rsidRPr="00C72569">
        <w:rPr>
          <w:rFonts w:ascii="Times New Roman" w:hAnsi="Times New Roman" w:cs="Times New Roman"/>
          <w:b/>
          <w:spacing w:val="2"/>
          <w:szCs w:val="21"/>
        </w:rPr>
        <w:t>)</w:t>
      </w:r>
    </w:p>
    <w:bookmarkEnd w:id="74"/>
    <w:bookmarkEnd w:id="75"/>
    <w:p w:rsidR="009F56A2" w:rsidRPr="009F56A2" w:rsidRDefault="006A2F08" w:rsidP="00407025">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 xml:space="preserve">Thirdly, </w:t>
      </w:r>
      <w:r w:rsidR="00CD407A">
        <w:rPr>
          <w:rFonts w:ascii="Times New Roman" w:eastAsia="宋体" w:hAnsi="Times New Roman" w:cs="Times New Roman"/>
          <w:szCs w:val="21"/>
        </w:rPr>
        <w:t xml:space="preserve">the </w:t>
      </w:r>
      <w:r w:rsidR="003F0EC6">
        <w:rPr>
          <w:rFonts w:ascii="Times New Roman" w:eastAsia="宋体" w:hAnsi="Times New Roman" w:cs="Times New Roman"/>
          <w:szCs w:val="21"/>
        </w:rPr>
        <w:t>total</w:t>
      </w:r>
      <w:r w:rsidR="00CD407A">
        <w:rPr>
          <w:rFonts w:ascii="Times New Roman" w:eastAsia="宋体" w:hAnsi="Times New Roman" w:cs="Times New Roman"/>
          <w:szCs w:val="21"/>
        </w:rPr>
        <w:t xml:space="preserve"> </w:t>
      </w:r>
      <w:r w:rsidR="00145262">
        <w:rPr>
          <w:rFonts w:ascii="Times New Roman" w:eastAsia="宋体" w:hAnsi="Times New Roman" w:cs="Times New Roman"/>
          <w:szCs w:val="21"/>
        </w:rPr>
        <w:t>employment effect (</w:t>
      </w:r>
      <w:r w:rsidR="001C7C5D">
        <w:rPr>
          <w:rFonts w:ascii="Times New Roman" w:eastAsia="宋体" w:hAnsi="Times New Roman" w:cs="Times New Roman"/>
          <w:szCs w:val="21"/>
        </w:rPr>
        <w:t>T</w:t>
      </w:r>
      <w:r w:rsidR="00145262">
        <w:rPr>
          <w:rFonts w:ascii="Times New Roman" w:eastAsia="宋体" w:hAnsi="Times New Roman" w:cs="Times New Roman"/>
          <w:szCs w:val="21"/>
        </w:rPr>
        <w:t xml:space="preserve">EE) </w:t>
      </w:r>
      <w:r w:rsidR="005A362D">
        <w:rPr>
          <w:rFonts w:ascii="Times New Roman" w:eastAsia="宋体" w:hAnsi="Times New Roman" w:cs="Times New Roman"/>
          <w:szCs w:val="21"/>
        </w:rPr>
        <w:t xml:space="preserve">can be calculated assuming changes occur in </w:t>
      </w:r>
      <w:r w:rsidR="00E01740">
        <w:rPr>
          <w:rFonts w:ascii="Times New Roman" w:eastAsia="宋体" w:hAnsi="Times New Roman" w:cs="Times New Roman"/>
          <w:szCs w:val="21"/>
        </w:rPr>
        <w:t xml:space="preserve">the </w:t>
      </w:r>
      <w:r w:rsidR="005A362D" w:rsidRPr="009F56A2">
        <w:rPr>
          <w:rFonts w:ascii="Times New Roman" w:eastAsia="宋体" w:hAnsi="Times New Roman" w:cs="Times New Roman"/>
          <w:szCs w:val="21"/>
        </w:rPr>
        <w:t xml:space="preserve">whole economy </w:t>
      </w:r>
      <w:r w:rsidR="0071015E">
        <w:rPr>
          <w:rFonts w:ascii="Times New Roman" w:eastAsia="宋体" w:hAnsi="Times New Roman" w:cs="Times New Roman"/>
          <w:szCs w:val="21"/>
        </w:rPr>
        <w:t>due to the g</w:t>
      </w:r>
      <w:r w:rsidR="00410684">
        <w:rPr>
          <w:rFonts w:ascii="Times New Roman" w:eastAsia="宋体" w:hAnsi="Times New Roman" w:cs="Times New Roman"/>
          <w:szCs w:val="21"/>
        </w:rPr>
        <w:t xml:space="preserve">eneral equilibrium interactions, while both the labor intensities and sectoral outputs will change endogenously. </w:t>
      </w:r>
    </w:p>
    <w:bookmarkStart w:id="76" w:name="OLE_LINK28"/>
    <w:bookmarkStart w:id="77" w:name="OLE_LINK29"/>
    <w:p w:rsidR="002F04F9" w:rsidRDefault="000702B8" w:rsidP="002F04F9">
      <w:pPr>
        <w:spacing w:line="360" w:lineRule="auto"/>
        <w:ind w:firstLineChars="200" w:firstLine="420"/>
        <w:rPr>
          <w:rFonts w:ascii="Times New Roman" w:hAnsi="Times New Roman" w:cs="Times New Roman"/>
          <w:b/>
          <w:spacing w:val="2"/>
          <w:szCs w:val="21"/>
        </w:rPr>
      </w:pPr>
      <w:r w:rsidRPr="008D65D3">
        <w:rPr>
          <w:rFonts w:ascii="Times New Roman" w:eastAsia="宋体" w:hAnsi="Times New Roman" w:cs="Times New Roman"/>
          <w:position w:val="-28"/>
          <w:szCs w:val="21"/>
        </w:rPr>
        <w:object w:dxaOrig="2340" w:dyaOrig="560">
          <v:shape id="_x0000_i1036" type="#_x0000_t75" style="width:116.9pt;height:27.8pt" o:ole="">
            <v:imagedata r:id="rId31" o:title=""/>
          </v:shape>
          <o:OLEObject Type="Embed" ProgID="Equation.3" ShapeID="_x0000_i1036" DrawAspect="Content" ObjectID="_1551537374" r:id="rId32"/>
        </w:object>
      </w:r>
      <w:bookmarkEnd w:id="76"/>
      <w:bookmarkEnd w:id="77"/>
      <w:r w:rsidR="00592FF1">
        <w:rPr>
          <w:rFonts w:ascii="Times New Roman" w:eastAsia="宋体" w:hAnsi="Times New Roman" w:cs="Times New Roman"/>
          <w:szCs w:val="21"/>
        </w:rPr>
        <w:t xml:space="preserve">                                                 </w:t>
      </w:r>
      <w:r w:rsidR="00592FF1" w:rsidRPr="00C72569">
        <w:rPr>
          <w:rFonts w:ascii="Times New Roman" w:hAnsi="Times New Roman" w:cs="Times New Roman"/>
          <w:b/>
          <w:spacing w:val="2"/>
          <w:szCs w:val="21"/>
        </w:rPr>
        <w:t>(</w:t>
      </w:r>
      <w:r w:rsidR="00F135B0">
        <w:rPr>
          <w:rFonts w:ascii="Times New Roman" w:hAnsi="Times New Roman" w:cs="Times New Roman"/>
          <w:b/>
          <w:spacing w:val="2"/>
          <w:szCs w:val="21"/>
        </w:rPr>
        <w:t>10</w:t>
      </w:r>
      <w:r w:rsidR="00592FF1" w:rsidRPr="00C72569">
        <w:rPr>
          <w:rFonts w:ascii="Times New Roman" w:hAnsi="Times New Roman" w:cs="Times New Roman"/>
          <w:b/>
          <w:spacing w:val="2"/>
          <w:szCs w:val="21"/>
        </w:rPr>
        <w:t>)</w:t>
      </w:r>
    </w:p>
    <w:p w:rsidR="00ED0883" w:rsidRPr="00531DCE" w:rsidRDefault="008D3781" w:rsidP="00ED0883">
      <w:pPr>
        <w:pStyle w:val="6"/>
        <w:rPr>
          <w:rFonts w:ascii="Times New Roman" w:hAnsi="Times New Roman" w:cs="Times New Roman"/>
          <w:sz w:val="21"/>
          <w:szCs w:val="21"/>
        </w:rPr>
      </w:pPr>
      <w:r>
        <w:rPr>
          <w:rFonts w:ascii="Times New Roman" w:hAnsi="Times New Roman" w:cs="Times New Roman"/>
          <w:sz w:val="21"/>
          <w:szCs w:val="21"/>
        </w:rPr>
        <w:t xml:space="preserve">3.4 </w:t>
      </w:r>
      <w:r w:rsidR="00DC0288">
        <w:rPr>
          <w:rFonts w:ascii="Times New Roman" w:hAnsi="Times New Roman" w:cs="Times New Roman"/>
          <w:sz w:val="21"/>
          <w:szCs w:val="21"/>
        </w:rPr>
        <w:t xml:space="preserve">Other </w:t>
      </w:r>
      <w:r w:rsidR="00DC0288">
        <w:rPr>
          <w:rFonts w:ascii="Times New Roman" w:hAnsi="Times New Roman" w:cs="Times New Roman" w:hint="eastAsia"/>
          <w:sz w:val="21"/>
          <w:szCs w:val="21"/>
        </w:rPr>
        <w:t>d</w:t>
      </w:r>
      <w:r w:rsidR="00B92883">
        <w:rPr>
          <w:rFonts w:ascii="Times New Roman" w:hAnsi="Times New Roman" w:cs="Times New Roman" w:hint="eastAsia"/>
          <w:sz w:val="21"/>
          <w:szCs w:val="21"/>
        </w:rPr>
        <w:t>ata</w:t>
      </w:r>
      <w:r w:rsidR="00B92883">
        <w:rPr>
          <w:rFonts w:ascii="Times New Roman" w:hAnsi="Times New Roman" w:cs="Times New Roman"/>
          <w:sz w:val="21"/>
          <w:szCs w:val="21"/>
        </w:rPr>
        <w:t xml:space="preserve"> </w:t>
      </w:r>
      <w:r w:rsidR="00DC0288">
        <w:rPr>
          <w:rFonts w:ascii="Times New Roman" w:hAnsi="Times New Roman" w:cs="Times New Roman"/>
          <w:sz w:val="21"/>
          <w:szCs w:val="21"/>
        </w:rPr>
        <w:t>and parameter</w:t>
      </w:r>
    </w:p>
    <w:p w:rsidR="00B21287" w:rsidRPr="005A63F3" w:rsidRDefault="000246FB" w:rsidP="005A63F3">
      <w:pPr>
        <w:spacing w:afterLines="50" w:after="156"/>
        <w:rPr>
          <w:rFonts w:ascii="Times New Roman" w:hAnsi="Times New Roman" w:cs="Times New Roman"/>
          <w:spacing w:val="2"/>
          <w:szCs w:val="21"/>
        </w:rPr>
      </w:pPr>
      <w:r w:rsidRPr="000246FB">
        <w:rPr>
          <w:rFonts w:ascii="Times New Roman" w:hAnsi="Times New Roman" w:cs="Times New Roman"/>
          <w:spacing w:val="2"/>
          <w:szCs w:val="21"/>
        </w:rPr>
        <w:t xml:space="preserve">The CHEER model is calibrated to the 2012 input-output (I-O) table published by China’s National </w:t>
      </w:r>
      <w:r w:rsidR="00375E83">
        <w:rPr>
          <w:rFonts w:ascii="Times New Roman" w:hAnsi="Times New Roman" w:cs="Times New Roman"/>
          <w:spacing w:val="2"/>
          <w:szCs w:val="21"/>
        </w:rPr>
        <w:t xml:space="preserve">Bureau of Statistics (CNBS) </w:t>
      </w:r>
      <w:r w:rsidR="00375E83">
        <w:rPr>
          <w:rFonts w:ascii="Times New Roman" w:hAnsi="Times New Roman" w:cs="Times New Roman"/>
          <w:spacing w:val="2"/>
          <w:szCs w:val="21"/>
        </w:rPr>
        <w:fldChar w:fldCharType="begin"/>
      </w:r>
      <w:r w:rsidR="00375E83">
        <w:rPr>
          <w:rFonts w:ascii="Times New Roman" w:hAnsi="Times New Roman" w:cs="Times New Roman"/>
          <w:spacing w:val="2"/>
          <w:szCs w:val="21"/>
        </w:rPr>
        <w:instrText xml:space="preserve"> REF _Ref476577955 \r \h </w:instrText>
      </w:r>
      <w:r w:rsidR="00375E83">
        <w:rPr>
          <w:rFonts w:ascii="Times New Roman" w:hAnsi="Times New Roman" w:cs="Times New Roman"/>
          <w:spacing w:val="2"/>
          <w:szCs w:val="21"/>
        </w:rPr>
      </w:r>
      <w:r w:rsidR="00375E83">
        <w:rPr>
          <w:rFonts w:ascii="Times New Roman" w:hAnsi="Times New Roman" w:cs="Times New Roman"/>
          <w:spacing w:val="2"/>
          <w:szCs w:val="21"/>
        </w:rPr>
        <w:fldChar w:fldCharType="separate"/>
      </w:r>
      <w:r w:rsidR="00375E83">
        <w:rPr>
          <w:rFonts w:ascii="Times New Roman" w:hAnsi="Times New Roman" w:cs="Times New Roman"/>
          <w:spacing w:val="2"/>
          <w:szCs w:val="21"/>
        </w:rPr>
        <w:t>[39]</w:t>
      </w:r>
      <w:r w:rsidR="00375E83">
        <w:rPr>
          <w:rFonts w:ascii="Times New Roman" w:hAnsi="Times New Roman" w:cs="Times New Roman"/>
          <w:spacing w:val="2"/>
          <w:szCs w:val="21"/>
        </w:rPr>
        <w:fldChar w:fldCharType="end"/>
      </w:r>
      <w:r w:rsidRPr="000246FB">
        <w:rPr>
          <w:rFonts w:ascii="Times New Roman" w:hAnsi="Times New Roman" w:cs="Times New Roman"/>
          <w:spacing w:val="2"/>
          <w:szCs w:val="21"/>
        </w:rPr>
        <w:t>.</w:t>
      </w:r>
      <w:r>
        <w:rPr>
          <w:rFonts w:ascii="Times New Roman" w:hAnsi="Times New Roman" w:cs="Times New Roman"/>
          <w:spacing w:val="2"/>
          <w:szCs w:val="21"/>
        </w:rPr>
        <w:t xml:space="preserve"> </w:t>
      </w:r>
      <w:r w:rsidR="001576BD">
        <w:rPr>
          <w:rFonts w:ascii="Times New Roman" w:hAnsi="Times New Roman" w:cs="Times New Roman"/>
          <w:spacing w:val="2"/>
          <w:szCs w:val="21"/>
        </w:rPr>
        <w:t xml:space="preserve">Data on energy consumption are collected from the </w:t>
      </w:r>
      <w:r w:rsidR="001576BD" w:rsidRPr="00531DCE">
        <w:rPr>
          <w:rFonts w:ascii="Times New Roman" w:hAnsi="Times New Roman" w:cs="Times New Roman"/>
          <w:spacing w:val="2"/>
          <w:szCs w:val="21"/>
        </w:rPr>
        <w:t xml:space="preserve">2012 energy balance table </w:t>
      </w:r>
      <w:r w:rsidR="000375FC">
        <w:rPr>
          <w:rFonts w:ascii="Times New Roman" w:hAnsi="Times New Roman" w:cs="Times New Roman"/>
          <w:spacing w:val="2"/>
          <w:szCs w:val="21"/>
        </w:rPr>
        <w:fldChar w:fldCharType="begin"/>
      </w:r>
      <w:r w:rsidR="000375FC">
        <w:rPr>
          <w:rFonts w:ascii="Times New Roman" w:hAnsi="Times New Roman" w:cs="Times New Roman"/>
          <w:spacing w:val="2"/>
          <w:szCs w:val="21"/>
        </w:rPr>
        <w:instrText xml:space="preserve"> REF _Ref476578312 \r \h </w:instrText>
      </w:r>
      <w:r w:rsidR="000375FC">
        <w:rPr>
          <w:rFonts w:ascii="Times New Roman" w:hAnsi="Times New Roman" w:cs="Times New Roman"/>
          <w:spacing w:val="2"/>
          <w:szCs w:val="21"/>
        </w:rPr>
      </w:r>
      <w:r w:rsidR="000375FC">
        <w:rPr>
          <w:rFonts w:ascii="Times New Roman" w:hAnsi="Times New Roman" w:cs="Times New Roman"/>
          <w:spacing w:val="2"/>
          <w:szCs w:val="21"/>
        </w:rPr>
        <w:fldChar w:fldCharType="separate"/>
      </w:r>
      <w:r w:rsidR="000375FC">
        <w:rPr>
          <w:rFonts w:ascii="Times New Roman" w:hAnsi="Times New Roman" w:cs="Times New Roman"/>
          <w:spacing w:val="2"/>
          <w:szCs w:val="21"/>
        </w:rPr>
        <w:t>[40]</w:t>
      </w:r>
      <w:r w:rsidR="000375FC">
        <w:rPr>
          <w:rFonts w:ascii="Times New Roman" w:hAnsi="Times New Roman" w:cs="Times New Roman"/>
          <w:spacing w:val="2"/>
          <w:szCs w:val="21"/>
        </w:rPr>
        <w:fldChar w:fldCharType="end"/>
      </w:r>
      <w:r w:rsidR="0098129D">
        <w:rPr>
          <w:rFonts w:ascii="Times New Roman" w:hAnsi="Times New Roman" w:cs="Times New Roman"/>
          <w:spacing w:val="2"/>
          <w:szCs w:val="21"/>
        </w:rPr>
        <w:t xml:space="preserve">. </w:t>
      </w:r>
      <w:r w:rsidR="00C67600">
        <w:rPr>
          <w:rFonts w:ascii="Times New Roman" w:hAnsi="Times New Roman" w:cs="Times New Roman"/>
          <w:spacing w:val="2"/>
          <w:szCs w:val="21"/>
        </w:rPr>
        <w:t xml:space="preserve">The initial </w:t>
      </w:r>
      <w:r w:rsidR="00FB31AD">
        <w:rPr>
          <w:rFonts w:ascii="Times New Roman" w:hAnsi="Times New Roman" w:cs="Times New Roman"/>
          <w:spacing w:val="2"/>
          <w:szCs w:val="21"/>
        </w:rPr>
        <w:t xml:space="preserve">unemployment rates </w:t>
      </w:r>
      <w:r w:rsidR="00C67600">
        <w:rPr>
          <w:rFonts w:ascii="Times New Roman" w:hAnsi="Times New Roman" w:cs="Times New Roman"/>
          <w:spacing w:val="2"/>
          <w:szCs w:val="21"/>
        </w:rPr>
        <w:t xml:space="preserve">are calculation </w:t>
      </w:r>
      <w:r w:rsidR="00AD1406">
        <w:rPr>
          <w:rFonts w:ascii="Times New Roman" w:hAnsi="Times New Roman" w:cs="Times New Roman"/>
          <w:spacing w:val="2"/>
          <w:szCs w:val="21"/>
        </w:rPr>
        <w:t xml:space="preserve">also </w:t>
      </w:r>
      <w:r w:rsidR="00C67600">
        <w:rPr>
          <w:rFonts w:ascii="Times New Roman" w:hAnsi="Times New Roman" w:cs="Times New Roman"/>
          <w:spacing w:val="2"/>
          <w:szCs w:val="21"/>
        </w:rPr>
        <w:t>based on</w:t>
      </w:r>
      <w:r w:rsidR="001576BD">
        <w:rPr>
          <w:rFonts w:ascii="Times New Roman" w:hAnsi="Times New Roman" w:cs="Times New Roman"/>
          <w:spacing w:val="2"/>
          <w:szCs w:val="21"/>
        </w:rPr>
        <w:t xml:space="preserve"> </w:t>
      </w:r>
      <w:r w:rsidR="001576BD" w:rsidRPr="00531DCE">
        <w:rPr>
          <w:rFonts w:ascii="Times New Roman" w:hAnsi="Times New Roman" w:cs="Times New Roman"/>
          <w:spacing w:val="2"/>
          <w:szCs w:val="21"/>
        </w:rPr>
        <w:t>the 6</w:t>
      </w:r>
      <w:r w:rsidR="001576BD" w:rsidRPr="000375FC">
        <w:rPr>
          <w:rFonts w:ascii="Times New Roman" w:hAnsi="Times New Roman" w:cs="Times New Roman"/>
          <w:spacing w:val="2"/>
          <w:szCs w:val="21"/>
          <w:vertAlign w:val="superscript"/>
        </w:rPr>
        <w:t>th</w:t>
      </w:r>
      <w:r w:rsidR="000375FC">
        <w:rPr>
          <w:rFonts w:ascii="Times New Roman" w:hAnsi="Times New Roman" w:cs="Times New Roman"/>
          <w:spacing w:val="2"/>
          <w:szCs w:val="21"/>
        </w:rPr>
        <w:t xml:space="preserve"> </w:t>
      </w:r>
      <w:r w:rsidR="001576BD" w:rsidRPr="00531DCE">
        <w:rPr>
          <w:rFonts w:ascii="Times New Roman" w:hAnsi="Times New Roman" w:cs="Times New Roman"/>
          <w:spacing w:val="2"/>
          <w:szCs w:val="21"/>
        </w:rPr>
        <w:t xml:space="preserve">national population census in China </w:t>
      </w:r>
      <w:r w:rsidR="000375FC">
        <w:rPr>
          <w:rFonts w:ascii="Times New Roman" w:hAnsi="Times New Roman" w:cs="Times New Roman"/>
          <w:spacing w:val="2"/>
          <w:szCs w:val="21"/>
        </w:rPr>
        <w:fldChar w:fldCharType="begin"/>
      </w:r>
      <w:r w:rsidR="000375FC">
        <w:rPr>
          <w:rFonts w:ascii="Times New Roman" w:hAnsi="Times New Roman" w:cs="Times New Roman"/>
          <w:spacing w:val="2"/>
          <w:szCs w:val="21"/>
        </w:rPr>
        <w:instrText xml:space="preserve"> REF _Ref476577939 \r \h </w:instrText>
      </w:r>
      <w:r w:rsidR="000375FC">
        <w:rPr>
          <w:rFonts w:ascii="Times New Roman" w:hAnsi="Times New Roman" w:cs="Times New Roman"/>
          <w:spacing w:val="2"/>
          <w:szCs w:val="21"/>
        </w:rPr>
      </w:r>
      <w:r w:rsidR="000375FC">
        <w:rPr>
          <w:rFonts w:ascii="Times New Roman" w:hAnsi="Times New Roman" w:cs="Times New Roman"/>
          <w:spacing w:val="2"/>
          <w:szCs w:val="21"/>
        </w:rPr>
        <w:fldChar w:fldCharType="separate"/>
      </w:r>
      <w:r w:rsidR="000375FC">
        <w:rPr>
          <w:rFonts w:ascii="Times New Roman" w:hAnsi="Times New Roman" w:cs="Times New Roman"/>
          <w:spacing w:val="2"/>
          <w:szCs w:val="21"/>
        </w:rPr>
        <w:t>[37]</w:t>
      </w:r>
      <w:r w:rsidR="000375FC">
        <w:rPr>
          <w:rFonts w:ascii="Times New Roman" w:hAnsi="Times New Roman" w:cs="Times New Roman"/>
          <w:spacing w:val="2"/>
          <w:szCs w:val="21"/>
        </w:rPr>
        <w:fldChar w:fldCharType="end"/>
      </w:r>
      <w:r w:rsidR="005A63F3">
        <w:rPr>
          <w:rFonts w:ascii="Times New Roman" w:hAnsi="Times New Roman" w:cs="Times New Roman"/>
          <w:spacing w:val="2"/>
          <w:szCs w:val="21"/>
        </w:rPr>
        <w:t xml:space="preserve">, which are 4.8% for the skilled labor and 2.7% for the unskilled labor. </w:t>
      </w:r>
    </w:p>
    <w:p w:rsidR="00ED0883" w:rsidRPr="00531DCE" w:rsidRDefault="00ED0883" w:rsidP="00982822">
      <w:pPr>
        <w:spacing w:afterLines="50" w:after="156"/>
        <w:rPr>
          <w:rFonts w:ascii="Times New Roman" w:hAnsi="Times New Roman" w:cs="Times New Roman"/>
          <w:spacing w:val="2"/>
          <w:szCs w:val="21"/>
        </w:rPr>
      </w:pPr>
      <w:r w:rsidRPr="00531DCE">
        <w:rPr>
          <w:rFonts w:ascii="Times New Roman" w:hAnsi="Times New Roman" w:cs="Times New Roman"/>
          <w:spacing w:val="2"/>
          <w:szCs w:val="21"/>
        </w:rPr>
        <w:t xml:space="preserve">The majority of the substitution elasticity parameters are taken from TDGE_CHN, with necessary updates according to </w:t>
      </w:r>
      <w:r>
        <w:rPr>
          <w:rFonts w:ascii="Times New Roman" w:hAnsi="Times New Roman" w:cs="Times New Roman"/>
          <w:spacing w:val="2"/>
          <w:szCs w:val="21"/>
        </w:rPr>
        <w:t>a recent review of the</w:t>
      </w:r>
      <w:r w:rsidRPr="00531DCE">
        <w:rPr>
          <w:rFonts w:ascii="Times New Roman" w:hAnsi="Times New Roman" w:cs="Times New Roman"/>
          <w:spacing w:val="2"/>
          <w:szCs w:val="21"/>
        </w:rPr>
        <w:t xml:space="preserve"> literature</w:t>
      </w:r>
      <w:r w:rsidRPr="00531DCE">
        <w:rPr>
          <w:rFonts w:ascii="Times New Roman" w:hAnsi="Times New Roman" w:cs="Times New Roman" w:hint="eastAsia"/>
          <w:spacing w:val="2"/>
          <w:szCs w:val="21"/>
        </w:rPr>
        <w:t xml:space="preserve"> </w:t>
      </w:r>
      <w:r w:rsidR="009F7124">
        <w:rPr>
          <w:rFonts w:ascii="Times New Roman" w:hAnsi="Times New Roman" w:cs="Times New Roman"/>
          <w:spacing w:val="2"/>
          <w:szCs w:val="21"/>
        </w:rPr>
        <w:fldChar w:fldCharType="begin"/>
      </w:r>
      <w:r w:rsidR="009F7124">
        <w:rPr>
          <w:rFonts w:ascii="Times New Roman" w:hAnsi="Times New Roman" w:cs="Times New Roman"/>
          <w:spacing w:val="2"/>
          <w:szCs w:val="21"/>
        </w:rPr>
        <w:instrText xml:space="preserve"> </w:instrText>
      </w:r>
      <w:r w:rsidR="009F7124">
        <w:rPr>
          <w:rFonts w:ascii="Times New Roman" w:hAnsi="Times New Roman" w:cs="Times New Roman" w:hint="eastAsia"/>
          <w:spacing w:val="2"/>
          <w:szCs w:val="21"/>
        </w:rPr>
        <w:instrText>REF _Ref476578414 \r \h</w:instrText>
      </w:r>
      <w:r w:rsidR="009F7124">
        <w:rPr>
          <w:rFonts w:ascii="Times New Roman" w:hAnsi="Times New Roman" w:cs="Times New Roman"/>
          <w:spacing w:val="2"/>
          <w:szCs w:val="21"/>
        </w:rPr>
        <w:instrText xml:space="preserve"> </w:instrText>
      </w:r>
      <w:r w:rsidR="009F7124">
        <w:rPr>
          <w:rFonts w:ascii="Times New Roman" w:hAnsi="Times New Roman" w:cs="Times New Roman"/>
          <w:spacing w:val="2"/>
          <w:szCs w:val="21"/>
        </w:rPr>
      </w:r>
      <w:r w:rsidR="009F7124">
        <w:rPr>
          <w:rFonts w:ascii="Times New Roman" w:hAnsi="Times New Roman" w:cs="Times New Roman"/>
          <w:spacing w:val="2"/>
          <w:szCs w:val="21"/>
        </w:rPr>
        <w:fldChar w:fldCharType="separate"/>
      </w:r>
      <w:r w:rsidR="009F7124">
        <w:rPr>
          <w:rFonts w:ascii="Times New Roman" w:hAnsi="Times New Roman" w:cs="Times New Roman"/>
          <w:spacing w:val="2"/>
          <w:szCs w:val="21"/>
        </w:rPr>
        <w:t>[42]</w:t>
      </w:r>
      <w:r w:rsidR="009F7124">
        <w:rPr>
          <w:rFonts w:ascii="Times New Roman" w:hAnsi="Times New Roman" w:cs="Times New Roman"/>
          <w:spacing w:val="2"/>
          <w:szCs w:val="21"/>
        </w:rPr>
        <w:fldChar w:fldCharType="end"/>
      </w:r>
      <w:r w:rsidR="009F7124">
        <w:rPr>
          <w:rFonts w:ascii="Times New Roman" w:hAnsi="Times New Roman" w:cs="Times New Roman"/>
          <w:spacing w:val="2"/>
          <w:szCs w:val="21"/>
        </w:rPr>
        <w:fldChar w:fldCharType="begin"/>
      </w:r>
      <w:r w:rsidR="009F7124">
        <w:rPr>
          <w:rFonts w:ascii="Times New Roman" w:hAnsi="Times New Roman" w:cs="Times New Roman"/>
          <w:spacing w:val="2"/>
          <w:szCs w:val="21"/>
        </w:rPr>
        <w:instrText xml:space="preserve"> REF _Ref476578415 \r \h </w:instrText>
      </w:r>
      <w:r w:rsidR="009F7124">
        <w:rPr>
          <w:rFonts w:ascii="Times New Roman" w:hAnsi="Times New Roman" w:cs="Times New Roman"/>
          <w:spacing w:val="2"/>
          <w:szCs w:val="21"/>
        </w:rPr>
      </w:r>
      <w:r w:rsidR="009F7124">
        <w:rPr>
          <w:rFonts w:ascii="Times New Roman" w:hAnsi="Times New Roman" w:cs="Times New Roman"/>
          <w:spacing w:val="2"/>
          <w:szCs w:val="21"/>
        </w:rPr>
        <w:fldChar w:fldCharType="separate"/>
      </w:r>
      <w:r w:rsidR="009F7124">
        <w:rPr>
          <w:rFonts w:ascii="Times New Roman" w:hAnsi="Times New Roman" w:cs="Times New Roman"/>
          <w:spacing w:val="2"/>
          <w:szCs w:val="21"/>
        </w:rPr>
        <w:t>[43]</w:t>
      </w:r>
      <w:r w:rsidR="009F7124">
        <w:rPr>
          <w:rFonts w:ascii="Times New Roman" w:hAnsi="Times New Roman" w:cs="Times New Roman"/>
          <w:spacing w:val="2"/>
          <w:szCs w:val="21"/>
        </w:rPr>
        <w:fldChar w:fldCharType="end"/>
      </w:r>
      <w:r>
        <w:rPr>
          <w:rFonts w:ascii="Times New Roman" w:hAnsi="Times New Roman" w:cs="Times New Roman"/>
          <w:spacing w:val="2"/>
          <w:szCs w:val="21"/>
        </w:rPr>
        <w:t xml:space="preserve"> (</w:t>
      </w:r>
      <w:r w:rsidR="00226762">
        <w:rPr>
          <w:rFonts w:ascii="Times New Roman" w:hAnsi="Times New Roman" w:cs="Times New Roman"/>
          <w:b/>
          <w:szCs w:val="21"/>
        </w:rPr>
        <w:fldChar w:fldCharType="begin"/>
      </w:r>
      <w:r w:rsidR="00226762">
        <w:rPr>
          <w:rFonts w:ascii="Times New Roman" w:hAnsi="Times New Roman" w:cs="Times New Roman"/>
          <w:spacing w:val="2"/>
          <w:szCs w:val="21"/>
        </w:rPr>
        <w:instrText xml:space="preserve"> REF _Ref476578363 \h </w:instrText>
      </w:r>
      <w:r w:rsidR="00226762">
        <w:rPr>
          <w:rFonts w:ascii="Times New Roman" w:hAnsi="Times New Roman" w:cs="Times New Roman"/>
          <w:b/>
          <w:szCs w:val="21"/>
        </w:rPr>
      </w:r>
      <w:r w:rsidR="00226762">
        <w:rPr>
          <w:rFonts w:ascii="Times New Roman" w:hAnsi="Times New Roman" w:cs="Times New Roman"/>
          <w:b/>
          <w:szCs w:val="21"/>
        </w:rPr>
        <w:fldChar w:fldCharType="separate"/>
      </w:r>
      <w:r w:rsidR="00226762" w:rsidRPr="00EA658D">
        <w:rPr>
          <w:rFonts w:ascii="Times New Roman" w:hAnsi="Times New Roman" w:cs="Times New Roman"/>
          <w:b/>
          <w:szCs w:val="21"/>
        </w:rPr>
        <w:t xml:space="preserve">Table </w:t>
      </w:r>
      <w:r w:rsidR="00226762" w:rsidRPr="00EA658D">
        <w:rPr>
          <w:rFonts w:ascii="Times New Roman" w:hAnsi="Times New Roman" w:cs="Times New Roman"/>
          <w:b/>
          <w:noProof/>
          <w:szCs w:val="21"/>
        </w:rPr>
        <w:t>4</w:t>
      </w:r>
      <w:r w:rsidR="00226762">
        <w:rPr>
          <w:rFonts w:ascii="Times New Roman" w:hAnsi="Times New Roman" w:cs="Times New Roman"/>
          <w:b/>
          <w:szCs w:val="21"/>
        </w:rPr>
        <w:fldChar w:fldCharType="end"/>
      </w:r>
      <w:r>
        <w:rPr>
          <w:rFonts w:ascii="Times New Roman" w:hAnsi="Times New Roman" w:cs="Times New Roman"/>
          <w:spacing w:val="2"/>
          <w:szCs w:val="21"/>
        </w:rPr>
        <w:t>)</w:t>
      </w:r>
      <w:r w:rsidRPr="00531DCE">
        <w:rPr>
          <w:rFonts w:ascii="Times New Roman" w:hAnsi="Times New Roman" w:cs="Times New Roman"/>
          <w:spacing w:val="2"/>
          <w:szCs w:val="21"/>
        </w:rPr>
        <w:t>. Other important data related to the description of scenarios will be presented in the following section.</w:t>
      </w:r>
    </w:p>
    <w:p w:rsidR="00ED0883" w:rsidRPr="00EA658D" w:rsidRDefault="00EA658D" w:rsidP="00ED0883">
      <w:pPr>
        <w:spacing w:afterLines="50" w:after="156"/>
        <w:ind w:firstLineChars="200" w:firstLine="420"/>
        <w:jc w:val="center"/>
        <w:rPr>
          <w:rFonts w:ascii="Times New Roman" w:hAnsi="Times New Roman" w:cs="Times New Roman"/>
          <w:b/>
          <w:spacing w:val="2"/>
          <w:szCs w:val="21"/>
        </w:rPr>
      </w:pPr>
      <w:bookmarkStart w:id="78" w:name="_Ref476578363"/>
      <w:bookmarkStart w:id="79" w:name="OLE_LINK112"/>
      <w:bookmarkStart w:id="80" w:name="OLE_LINK8"/>
      <w:bookmarkStart w:id="81" w:name="OLE_LINK17"/>
      <w:r w:rsidRPr="00EA658D">
        <w:rPr>
          <w:rFonts w:ascii="Times New Roman" w:hAnsi="Times New Roman" w:cs="Times New Roman"/>
          <w:b/>
          <w:szCs w:val="21"/>
        </w:rPr>
        <w:t xml:space="preserve">Table </w:t>
      </w:r>
      <w:r w:rsidRPr="00EA658D">
        <w:rPr>
          <w:rFonts w:ascii="Times New Roman" w:hAnsi="Times New Roman" w:cs="Times New Roman"/>
          <w:b/>
          <w:szCs w:val="21"/>
        </w:rPr>
        <w:fldChar w:fldCharType="begin"/>
      </w:r>
      <w:r w:rsidRPr="00EA658D">
        <w:rPr>
          <w:rFonts w:ascii="Times New Roman" w:hAnsi="Times New Roman" w:cs="Times New Roman"/>
          <w:b/>
          <w:szCs w:val="21"/>
        </w:rPr>
        <w:instrText xml:space="preserve"> SEQ Table \* ARABIC </w:instrText>
      </w:r>
      <w:r w:rsidRPr="00EA658D">
        <w:rPr>
          <w:rFonts w:ascii="Times New Roman" w:hAnsi="Times New Roman" w:cs="Times New Roman"/>
          <w:b/>
          <w:szCs w:val="21"/>
        </w:rPr>
        <w:fldChar w:fldCharType="separate"/>
      </w:r>
      <w:r w:rsidRPr="00EA658D">
        <w:rPr>
          <w:rFonts w:ascii="Times New Roman" w:hAnsi="Times New Roman" w:cs="Times New Roman"/>
          <w:b/>
          <w:noProof/>
          <w:szCs w:val="21"/>
        </w:rPr>
        <w:t>4</w:t>
      </w:r>
      <w:r w:rsidRPr="00EA658D">
        <w:rPr>
          <w:rFonts w:ascii="Times New Roman" w:hAnsi="Times New Roman" w:cs="Times New Roman"/>
          <w:b/>
          <w:szCs w:val="21"/>
        </w:rPr>
        <w:fldChar w:fldCharType="end"/>
      </w:r>
      <w:bookmarkEnd w:id="78"/>
      <w:r w:rsidRPr="00EA658D">
        <w:rPr>
          <w:rFonts w:ascii="Times New Roman" w:hAnsi="Times New Roman" w:cs="Times New Roman"/>
          <w:b/>
          <w:szCs w:val="21"/>
        </w:rPr>
        <w:t>:</w:t>
      </w:r>
      <w:r w:rsidRPr="00EA658D">
        <w:rPr>
          <w:rFonts w:ascii="Times New Roman" w:eastAsia="宋体" w:hAnsi="Times New Roman" w:cs="Times New Roman"/>
          <w:b/>
          <w:szCs w:val="21"/>
        </w:rPr>
        <w:t xml:space="preserve"> </w:t>
      </w:r>
      <w:bookmarkEnd w:id="79"/>
      <w:r w:rsidR="00ED0883" w:rsidRPr="00EA658D">
        <w:rPr>
          <w:rFonts w:ascii="Times New Roman" w:hAnsi="Times New Roman" w:cs="Times New Roman"/>
          <w:b/>
          <w:spacing w:val="2"/>
          <w:szCs w:val="21"/>
        </w:rPr>
        <w:t>Core substitution elasticity parameters in CHEER model</w:t>
      </w:r>
    </w:p>
    <w:tbl>
      <w:tblPr>
        <w:tblW w:w="5428" w:type="dxa"/>
        <w:jc w:val="center"/>
        <w:tblLook w:val="04A0" w:firstRow="1" w:lastRow="0" w:firstColumn="1" w:lastColumn="0" w:noHBand="0" w:noVBand="1"/>
      </w:tblPr>
      <w:tblGrid>
        <w:gridCol w:w="1172"/>
        <w:gridCol w:w="4256"/>
      </w:tblGrid>
      <w:tr w:rsidR="00ED0883" w:rsidRPr="002D2C31" w:rsidTr="00E14D43">
        <w:trPr>
          <w:trHeight w:val="40"/>
          <w:jc w:val="center"/>
        </w:trPr>
        <w:tc>
          <w:tcPr>
            <w:tcW w:w="1068" w:type="dxa"/>
            <w:tcBorders>
              <w:top w:val="single" w:sz="4" w:space="0" w:color="auto"/>
              <w:bottom w:val="single" w:sz="4" w:space="0" w:color="auto"/>
            </w:tcBorders>
            <w:shd w:val="clear" w:color="auto" w:fill="auto"/>
            <w:vAlign w:val="center"/>
            <w:hideMark/>
          </w:tcPr>
          <w:bookmarkEnd w:id="80"/>
          <w:bookmarkEnd w:id="81"/>
          <w:p w:rsidR="00ED0883" w:rsidRPr="002D2C31" w:rsidRDefault="00ED0883" w:rsidP="00E14D43">
            <w:pPr>
              <w:rPr>
                <w:rFonts w:ascii="Times New Roman" w:hAnsi="Times New Roman" w:cs="Times New Roman"/>
                <w:b/>
                <w:color w:val="000000"/>
                <w:szCs w:val="21"/>
              </w:rPr>
            </w:pPr>
            <w:r w:rsidRPr="002D2C31">
              <w:rPr>
                <w:rFonts w:ascii="Times New Roman" w:hAnsi="Times New Roman" w:cs="Times New Roman"/>
                <w:b/>
                <w:color w:val="000000"/>
                <w:szCs w:val="21"/>
              </w:rPr>
              <w:t>Parameter</w:t>
            </w:r>
          </w:p>
        </w:tc>
        <w:tc>
          <w:tcPr>
            <w:tcW w:w="4360" w:type="dxa"/>
            <w:tcBorders>
              <w:top w:val="single" w:sz="4" w:space="0" w:color="auto"/>
              <w:bottom w:val="single" w:sz="4" w:space="0" w:color="auto"/>
            </w:tcBorders>
            <w:shd w:val="clear" w:color="auto" w:fill="auto"/>
            <w:vAlign w:val="center"/>
            <w:hideMark/>
          </w:tcPr>
          <w:p w:rsidR="00ED0883" w:rsidRPr="002D2C31" w:rsidRDefault="00ED0883" w:rsidP="00E14D43">
            <w:pPr>
              <w:rPr>
                <w:rFonts w:ascii="Times New Roman" w:hAnsi="Times New Roman" w:cs="Times New Roman"/>
                <w:b/>
                <w:color w:val="000000"/>
                <w:szCs w:val="21"/>
              </w:rPr>
            </w:pPr>
            <w:r w:rsidRPr="002D2C31">
              <w:rPr>
                <w:rFonts w:ascii="Times New Roman" w:hAnsi="Times New Roman" w:cs="Times New Roman"/>
                <w:b/>
                <w:color w:val="000000"/>
                <w:szCs w:val="21"/>
              </w:rPr>
              <w:t>Value</w:t>
            </w:r>
          </w:p>
        </w:tc>
      </w:tr>
      <w:tr w:rsidR="00ED0883" w:rsidRPr="00531DCE" w:rsidTr="00E14D43">
        <w:trPr>
          <w:trHeight w:val="285"/>
          <w:jc w:val="center"/>
        </w:trPr>
        <w:tc>
          <w:tcPr>
            <w:tcW w:w="1068" w:type="dxa"/>
            <w:tcBorders>
              <w:top w:val="single" w:sz="4" w:space="0" w:color="auto"/>
            </w:tcBorders>
            <w:shd w:val="clear" w:color="auto" w:fill="auto"/>
            <w:hideMark/>
          </w:tcPr>
          <w:p w:rsidR="00ED0883" w:rsidRPr="00531DCE" w:rsidRDefault="008033A7" w:rsidP="00E14D43">
            <w:pPr>
              <w:rPr>
                <w:rFonts w:ascii="Cambria Math" w:hAnsi="Cambria Math" w:cs="Times New Roman"/>
                <w:szCs w:val="21"/>
              </w:rPr>
            </w:pPr>
            <m:oMathPara>
              <m:oMathParaPr>
                <m:jc m:val="left"/>
              </m:oMathParaPr>
              <m:oMath>
                <m:sSub>
                  <m:sSubPr>
                    <m:ctrlPr>
                      <w:rPr>
                        <w:rFonts w:ascii="Cambria Math" w:hAnsi="Cambria Math" w:cs="Times New Roman"/>
                        <w:szCs w:val="21"/>
                      </w:rPr>
                    </m:ctrlPr>
                  </m:sSubPr>
                  <m:e>
                    <m:r>
                      <m:rPr>
                        <m:sty m:val="p"/>
                      </m:rPr>
                      <w:rPr>
                        <w:rFonts w:ascii="Cambria Math" w:hAnsi="Cambria Math" w:cs="Times New Roman"/>
                        <w:szCs w:val="21"/>
                      </w:rPr>
                      <m:t>σ</m:t>
                    </m:r>
                  </m:e>
                  <m:sub>
                    <m:r>
                      <w:rPr>
                        <w:rFonts w:ascii="Cambria Math" w:hAnsi="Cambria Math" w:cs="Times New Roman"/>
                        <w:szCs w:val="21"/>
                      </w:rPr>
                      <m:t>NE</m:t>
                    </m:r>
                  </m:sub>
                </m:sSub>
              </m:oMath>
            </m:oMathPara>
          </w:p>
        </w:tc>
        <w:tc>
          <w:tcPr>
            <w:tcW w:w="4360" w:type="dxa"/>
            <w:tcBorders>
              <w:top w:val="single" w:sz="4" w:space="0" w:color="auto"/>
            </w:tcBorders>
            <w:shd w:val="clear" w:color="auto" w:fill="auto"/>
            <w:vAlign w:val="center"/>
            <w:hideMark/>
          </w:tcPr>
          <w:p w:rsidR="00ED0883" w:rsidRPr="00531DCE" w:rsidRDefault="00ED0883" w:rsidP="00E14D43">
            <w:pPr>
              <w:rPr>
                <w:rFonts w:ascii="Times New Roman" w:hAnsi="Times New Roman" w:cs="Times New Roman"/>
                <w:color w:val="000000"/>
                <w:szCs w:val="21"/>
              </w:rPr>
            </w:pPr>
            <w:r w:rsidRPr="00531DCE">
              <w:rPr>
                <w:rFonts w:ascii="Times New Roman" w:hAnsi="Times New Roman" w:cs="Times New Roman"/>
                <w:color w:val="000000"/>
                <w:szCs w:val="21"/>
              </w:rPr>
              <w:t>1</w:t>
            </w:r>
          </w:p>
        </w:tc>
      </w:tr>
      <w:tr w:rsidR="00ED0883" w:rsidRPr="00531DCE" w:rsidTr="00E14D43">
        <w:trPr>
          <w:trHeight w:val="285"/>
          <w:jc w:val="center"/>
        </w:trPr>
        <w:tc>
          <w:tcPr>
            <w:tcW w:w="1068" w:type="dxa"/>
            <w:shd w:val="clear" w:color="auto" w:fill="auto"/>
            <w:hideMark/>
          </w:tcPr>
          <w:p w:rsidR="00ED0883" w:rsidRPr="00531DCE" w:rsidRDefault="008033A7" w:rsidP="00E14D43">
            <w:pPr>
              <w:rPr>
                <w:rFonts w:ascii="Cambria Math" w:hAnsi="Cambria Math" w:cs="Times New Roman"/>
                <w:szCs w:val="21"/>
              </w:rPr>
            </w:pPr>
            <m:oMathPara>
              <m:oMathParaPr>
                <m:jc m:val="left"/>
              </m:oMathParaPr>
              <m:oMath>
                <m:sSub>
                  <m:sSubPr>
                    <m:ctrlPr>
                      <w:rPr>
                        <w:rFonts w:ascii="Cambria Math" w:hAnsi="Cambria Math" w:cs="Times New Roman"/>
                        <w:szCs w:val="21"/>
                      </w:rPr>
                    </m:ctrlPr>
                  </m:sSubPr>
                  <m:e>
                    <m:r>
                      <m:rPr>
                        <m:sty m:val="p"/>
                      </m:rPr>
                      <w:rPr>
                        <w:rFonts w:ascii="Cambria Math" w:hAnsi="Cambria Math" w:cs="Times New Roman"/>
                        <w:szCs w:val="21"/>
                      </w:rPr>
                      <m:t>σ</m:t>
                    </m:r>
                  </m:e>
                  <m:sub>
                    <m:r>
                      <w:rPr>
                        <w:rFonts w:ascii="Cambria Math" w:hAnsi="Cambria Math" w:cs="Times New Roman"/>
                        <w:szCs w:val="21"/>
                      </w:rPr>
                      <m:t>E</m:t>
                    </m:r>
                  </m:sub>
                </m:sSub>
              </m:oMath>
            </m:oMathPara>
          </w:p>
        </w:tc>
        <w:tc>
          <w:tcPr>
            <w:tcW w:w="4360" w:type="dxa"/>
            <w:shd w:val="clear" w:color="auto" w:fill="auto"/>
            <w:vAlign w:val="center"/>
            <w:hideMark/>
          </w:tcPr>
          <w:p w:rsidR="00ED0883" w:rsidRPr="00531DCE" w:rsidRDefault="00ED0883" w:rsidP="00E14D43">
            <w:pPr>
              <w:rPr>
                <w:rFonts w:ascii="Times New Roman" w:hAnsi="Times New Roman" w:cs="Times New Roman"/>
                <w:color w:val="000000"/>
                <w:szCs w:val="21"/>
              </w:rPr>
            </w:pPr>
            <w:r w:rsidRPr="00531DCE">
              <w:rPr>
                <w:rFonts w:ascii="Times New Roman" w:hAnsi="Times New Roman" w:cs="Times New Roman"/>
                <w:color w:val="000000"/>
                <w:szCs w:val="21"/>
              </w:rPr>
              <w:t>0.5</w:t>
            </w:r>
          </w:p>
        </w:tc>
      </w:tr>
      <w:tr w:rsidR="00ED0883" w:rsidRPr="00531DCE" w:rsidTr="00E14D43">
        <w:trPr>
          <w:trHeight w:val="285"/>
          <w:jc w:val="center"/>
        </w:trPr>
        <w:tc>
          <w:tcPr>
            <w:tcW w:w="1068" w:type="dxa"/>
            <w:shd w:val="clear" w:color="auto" w:fill="auto"/>
            <w:hideMark/>
          </w:tcPr>
          <w:p w:rsidR="00ED0883" w:rsidRPr="00531DCE" w:rsidRDefault="008033A7" w:rsidP="00E14D43">
            <w:pPr>
              <w:rPr>
                <w:rFonts w:ascii="Cambria Math" w:hAnsi="Cambria Math" w:cs="Times New Roman"/>
                <w:szCs w:val="21"/>
              </w:rPr>
            </w:pPr>
            <m:oMathPara>
              <m:oMathParaPr>
                <m:jc m:val="left"/>
              </m:oMathParaPr>
              <m:oMath>
                <m:sSub>
                  <m:sSubPr>
                    <m:ctrlPr>
                      <w:rPr>
                        <w:rFonts w:ascii="Cambria Math" w:hAnsi="Cambria Math" w:cs="Times New Roman"/>
                        <w:szCs w:val="21"/>
                      </w:rPr>
                    </m:ctrlPr>
                  </m:sSubPr>
                  <m:e>
                    <m:r>
                      <m:rPr>
                        <m:sty m:val="p"/>
                      </m:rPr>
                      <w:rPr>
                        <w:rFonts w:ascii="Cambria Math" w:hAnsi="Cambria Math" w:cs="Times New Roman"/>
                        <w:szCs w:val="21"/>
                      </w:rPr>
                      <m:t>σ</m:t>
                    </m:r>
                  </m:e>
                  <m:sub>
                    <m:r>
                      <w:rPr>
                        <w:rFonts w:ascii="Cambria Math" w:hAnsi="Cambria Math" w:cs="Times New Roman"/>
                        <w:szCs w:val="21"/>
                      </w:rPr>
                      <m:t>KL</m:t>
                    </m:r>
                  </m:sub>
                </m:sSub>
              </m:oMath>
            </m:oMathPara>
          </w:p>
        </w:tc>
        <w:tc>
          <w:tcPr>
            <w:tcW w:w="4360" w:type="dxa"/>
            <w:shd w:val="clear" w:color="auto" w:fill="auto"/>
            <w:vAlign w:val="center"/>
            <w:hideMark/>
          </w:tcPr>
          <w:p w:rsidR="00ED0883" w:rsidRPr="00531DCE" w:rsidRDefault="00ED0883" w:rsidP="00E14D43">
            <w:pPr>
              <w:wordWrap w:val="0"/>
              <w:rPr>
                <w:rFonts w:ascii="Times New Roman" w:hAnsi="Times New Roman" w:cs="Times New Roman"/>
                <w:color w:val="000000"/>
                <w:szCs w:val="21"/>
              </w:rPr>
            </w:pPr>
            <w:r w:rsidRPr="00531DCE">
              <w:rPr>
                <w:rFonts w:ascii="Times New Roman" w:hAnsi="Times New Roman" w:cs="Times New Roman"/>
                <w:color w:val="000000"/>
                <w:szCs w:val="21"/>
              </w:rPr>
              <w:t>Elec-0.81, Coal/Air/Tran/Serv-0.80, Oil/Gas-0.82, Roil-0.74,Agri/Mine-0.68, Other-0.94</w:t>
            </w:r>
          </w:p>
        </w:tc>
      </w:tr>
      <w:tr w:rsidR="00ED0883" w:rsidRPr="00531DCE" w:rsidTr="00E14D43">
        <w:trPr>
          <w:trHeight w:val="285"/>
          <w:jc w:val="center"/>
        </w:trPr>
        <w:tc>
          <w:tcPr>
            <w:tcW w:w="1068" w:type="dxa"/>
            <w:shd w:val="clear" w:color="auto" w:fill="auto"/>
            <w:hideMark/>
          </w:tcPr>
          <w:p w:rsidR="00ED0883" w:rsidRPr="00531DCE" w:rsidRDefault="008033A7" w:rsidP="00E14D43">
            <w:pPr>
              <w:rPr>
                <w:rFonts w:ascii="Cambria Math" w:hAnsi="Cambria Math" w:cs="Times New Roman"/>
                <w:szCs w:val="21"/>
              </w:rPr>
            </w:pPr>
            <m:oMathPara>
              <m:oMathParaPr>
                <m:jc m:val="left"/>
              </m:oMathParaPr>
              <m:oMath>
                <m:sSub>
                  <m:sSubPr>
                    <m:ctrlPr>
                      <w:rPr>
                        <w:rFonts w:ascii="Cambria Math" w:hAnsi="Cambria Math" w:cs="Times New Roman"/>
                        <w:szCs w:val="21"/>
                      </w:rPr>
                    </m:ctrlPr>
                  </m:sSubPr>
                  <m:e>
                    <m:r>
                      <m:rPr>
                        <m:sty m:val="p"/>
                      </m:rPr>
                      <w:rPr>
                        <w:rFonts w:ascii="Cambria Math" w:hAnsi="Cambria Math" w:cs="Times New Roman"/>
                        <w:szCs w:val="21"/>
                      </w:rPr>
                      <m:t>σ</m:t>
                    </m:r>
                  </m:e>
                  <m:sub>
                    <m:r>
                      <w:rPr>
                        <w:rFonts w:ascii="Cambria Math" w:hAnsi="Cambria Math" w:cs="Times New Roman"/>
                        <w:szCs w:val="21"/>
                      </w:rPr>
                      <m:t>KLE</m:t>
                    </m:r>
                  </m:sub>
                </m:sSub>
              </m:oMath>
            </m:oMathPara>
          </w:p>
        </w:tc>
        <w:tc>
          <w:tcPr>
            <w:tcW w:w="4360" w:type="dxa"/>
            <w:shd w:val="clear" w:color="auto" w:fill="auto"/>
            <w:vAlign w:val="center"/>
            <w:hideMark/>
          </w:tcPr>
          <w:p w:rsidR="00ED0883" w:rsidRPr="00531DCE" w:rsidRDefault="00ED0883" w:rsidP="00E14D43">
            <w:pPr>
              <w:rPr>
                <w:rFonts w:ascii="Times New Roman" w:hAnsi="Times New Roman" w:cs="Times New Roman"/>
                <w:color w:val="000000"/>
                <w:szCs w:val="21"/>
              </w:rPr>
            </w:pPr>
            <w:r w:rsidRPr="00531DCE">
              <w:rPr>
                <w:rFonts w:ascii="Times New Roman" w:hAnsi="Times New Roman" w:cs="Times New Roman"/>
                <w:color w:val="000000"/>
                <w:szCs w:val="21"/>
              </w:rPr>
              <w:t>0.5</w:t>
            </w:r>
          </w:p>
        </w:tc>
      </w:tr>
      <w:tr w:rsidR="00ED0883" w:rsidRPr="00531DCE" w:rsidTr="00E14D43">
        <w:trPr>
          <w:trHeight w:val="285"/>
          <w:jc w:val="center"/>
        </w:trPr>
        <w:tc>
          <w:tcPr>
            <w:tcW w:w="1068" w:type="dxa"/>
            <w:shd w:val="clear" w:color="auto" w:fill="auto"/>
            <w:hideMark/>
          </w:tcPr>
          <w:p w:rsidR="00ED0883" w:rsidRPr="00531DCE" w:rsidRDefault="008033A7" w:rsidP="00E14D43">
            <w:pPr>
              <w:rPr>
                <w:rFonts w:ascii="Cambria Math" w:hAnsi="Cambria Math" w:cs="Times New Roman"/>
                <w:szCs w:val="21"/>
              </w:rPr>
            </w:pPr>
            <m:oMathPara>
              <m:oMathParaPr>
                <m:jc m:val="left"/>
              </m:oMathParaPr>
              <m:oMath>
                <m:sSub>
                  <m:sSubPr>
                    <m:ctrlPr>
                      <w:rPr>
                        <w:rFonts w:ascii="Cambria Math" w:hAnsi="Cambria Math" w:cs="Times New Roman"/>
                        <w:szCs w:val="21"/>
                      </w:rPr>
                    </m:ctrlPr>
                  </m:sSubPr>
                  <m:e>
                    <m:r>
                      <m:rPr>
                        <m:sty m:val="p"/>
                      </m:rPr>
                      <w:rPr>
                        <w:rFonts w:ascii="Cambria Math" w:hAnsi="Cambria Math" w:cs="Times New Roman"/>
                        <w:szCs w:val="21"/>
                      </w:rPr>
                      <m:t>σ</m:t>
                    </m:r>
                  </m:e>
                  <m:sub>
                    <m:r>
                      <w:rPr>
                        <w:rFonts w:ascii="Cambria Math" w:hAnsi="Cambria Math" w:cs="Times New Roman"/>
                        <w:szCs w:val="21"/>
                      </w:rPr>
                      <m:t>FF</m:t>
                    </m:r>
                  </m:sub>
                </m:sSub>
              </m:oMath>
            </m:oMathPara>
          </w:p>
        </w:tc>
        <w:tc>
          <w:tcPr>
            <w:tcW w:w="4360" w:type="dxa"/>
            <w:shd w:val="clear" w:color="auto" w:fill="auto"/>
            <w:hideMark/>
          </w:tcPr>
          <w:p w:rsidR="00ED0883" w:rsidRPr="00531DCE" w:rsidRDefault="00ED0883" w:rsidP="00E14D43">
            <w:pPr>
              <w:rPr>
                <w:rFonts w:ascii="Times New Roman" w:hAnsi="Times New Roman" w:cs="Times New Roman"/>
                <w:szCs w:val="21"/>
              </w:rPr>
            </w:pPr>
            <w:r w:rsidRPr="00531DCE">
              <w:rPr>
                <w:rFonts w:ascii="Times New Roman" w:hAnsi="Times New Roman" w:cs="Times New Roman"/>
                <w:szCs w:val="21"/>
              </w:rPr>
              <w:t>Coal-0.7,</w:t>
            </w:r>
            <w:r>
              <w:rPr>
                <w:rFonts w:ascii="Times New Roman" w:hAnsi="Times New Roman" w:cs="Times New Roman"/>
                <w:szCs w:val="21"/>
              </w:rPr>
              <w:t xml:space="preserve"> </w:t>
            </w:r>
            <w:r w:rsidRPr="00531DCE">
              <w:rPr>
                <w:rFonts w:ascii="Times New Roman" w:hAnsi="Times New Roman" w:cs="Times New Roman"/>
                <w:szCs w:val="21"/>
              </w:rPr>
              <w:t>Oil/Mine</w:t>
            </w:r>
            <w:r w:rsidRPr="00531DCE" w:rsidDel="00E83120">
              <w:rPr>
                <w:rFonts w:ascii="Times New Roman" w:hAnsi="Times New Roman" w:cs="Times New Roman"/>
                <w:szCs w:val="21"/>
              </w:rPr>
              <w:t xml:space="preserve"> </w:t>
            </w:r>
            <w:r w:rsidRPr="00531DCE">
              <w:rPr>
                <w:rFonts w:ascii="Times New Roman" w:hAnsi="Times New Roman" w:cs="Times New Roman"/>
                <w:szCs w:val="21"/>
              </w:rPr>
              <w:t>-0.6, Gas-0.5, Wind-0.25, Solar/Biomass-0.2, Hydro-0.039,</w:t>
            </w:r>
            <w:r>
              <w:rPr>
                <w:rFonts w:ascii="Times New Roman" w:hAnsi="Times New Roman" w:cs="Times New Roman"/>
                <w:szCs w:val="21"/>
              </w:rPr>
              <w:t xml:space="preserve"> </w:t>
            </w:r>
            <w:r w:rsidRPr="00531DCE">
              <w:rPr>
                <w:rFonts w:ascii="Times New Roman" w:hAnsi="Times New Roman" w:cs="Times New Roman"/>
                <w:szCs w:val="21"/>
              </w:rPr>
              <w:t>Nuclear- 0.025</w:t>
            </w:r>
          </w:p>
        </w:tc>
      </w:tr>
      <w:tr w:rsidR="00ED0883" w:rsidRPr="00531DCE" w:rsidTr="00E14D43">
        <w:trPr>
          <w:trHeight w:val="285"/>
          <w:jc w:val="center"/>
        </w:trPr>
        <w:tc>
          <w:tcPr>
            <w:tcW w:w="1068" w:type="dxa"/>
            <w:shd w:val="clear" w:color="auto" w:fill="auto"/>
            <w:hideMark/>
          </w:tcPr>
          <w:p w:rsidR="00ED0883" w:rsidRPr="00531DCE" w:rsidRDefault="008033A7" w:rsidP="00E14D43">
            <w:pPr>
              <w:rPr>
                <w:rFonts w:ascii="Cambria Math" w:hAnsi="Cambria Math" w:cs="Times New Roman"/>
                <w:szCs w:val="21"/>
              </w:rPr>
            </w:pPr>
            <m:oMathPara>
              <m:oMathParaPr>
                <m:jc m:val="left"/>
              </m:oMathParaPr>
              <m:oMath>
                <m:sSub>
                  <m:sSubPr>
                    <m:ctrlPr>
                      <w:rPr>
                        <w:rFonts w:ascii="Cambria Math" w:hAnsi="Cambria Math" w:cs="Times New Roman"/>
                        <w:szCs w:val="21"/>
                      </w:rPr>
                    </m:ctrlPr>
                  </m:sSubPr>
                  <m:e>
                    <m:r>
                      <m:rPr>
                        <m:sty m:val="p"/>
                      </m:rPr>
                      <w:rPr>
                        <w:rFonts w:ascii="Cambria Math" w:hAnsi="Cambria Math" w:cs="Times New Roman"/>
                        <w:szCs w:val="21"/>
                      </w:rPr>
                      <m:t>σ</m:t>
                    </m:r>
                  </m:e>
                  <m:sub>
                    <m:r>
                      <w:rPr>
                        <w:rFonts w:ascii="Cambria Math" w:hAnsi="Cambria Math" w:cs="Times New Roman"/>
                        <w:szCs w:val="21"/>
                      </w:rPr>
                      <m:t>C</m:t>
                    </m:r>
                  </m:sub>
                </m:sSub>
              </m:oMath>
            </m:oMathPara>
          </w:p>
        </w:tc>
        <w:tc>
          <w:tcPr>
            <w:tcW w:w="4360" w:type="dxa"/>
            <w:shd w:val="clear" w:color="auto" w:fill="auto"/>
            <w:vAlign w:val="center"/>
            <w:hideMark/>
          </w:tcPr>
          <w:p w:rsidR="00ED0883" w:rsidRPr="00531DCE" w:rsidRDefault="00ED0883" w:rsidP="00E14D43">
            <w:pPr>
              <w:rPr>
                <w:rFonts w:ascii="Times New Roman" w:hAnsi="Times New Roman" w:cs="Times New Roman"/>
                <w:color w:val="000000"/>
                <w:szCs w:val="21"/>
              </w:rPr>
            </w:pPr>
            <w:r w:rsidRPr="00531DCE">
              <w:rPr>
                <w:rFonts w:ascii="Times New Roman" w:hAnsi="Times New Roman" w:cs="Times New Roman"/>
                <w:color w:val="000000"/>
                <w:szCs w:val="21"/>
              </w:rPr>
              <w:t>0.25</w:t>
            </w:r>
          </w:p>
        </w:tc>
      </w:tr>
      <w:tr w:rsidR="00ED0883" w:rsidRPr="00531DCE" w:rsidTr="00E14D43">
        <w:trPr>
          <w:trHeight w:val="234"/>
          <w:jc w:val="center"/>
        </w:trPr>
        <w:tc>
          <w:tcPr>
            <w:tcW w:w="1068" w:type="dxa"/>
            <w:shd w:val="clear" w:color="auto" w:fill="auto"/>
          </w:tcPr>
          <w:p w:rsidR="00ED0883" w:rsidRPr="00531DCE" w:rsidRDefault="008033A7" w:rsidP="00E14D43">
            <w:pPr>
              <w:rPr>
                <w:rFonts w:ascii="Cambria Math" w:hAnsi="Cambria Math" w:cs="Times New Roman"/>
                <w:szCs w:val="21"/>
              </w:rPr>
            </w:pPr>
            <m:oMathPara>
              <m:oMathParaPr>
                <m:jc m:val="left"/>
              </m:oMathParaPr>
              <m:oMath>
                <m:sSub>
                  <m:sSubPr>
                    <m:ctrlPr>
                      <w:rPr>
                        <w:rFonts w:ascii="Cambria Math" w:hAnsi="Cambria Math" w:cs="Times New Roman"/>
                        <w:szCs w:val="21"/>
                      </w:rPr>
                    </m:ctrlPr>
                  </m:sSubPr>
                  <m:e>
                    <m:r>
                      <m:rPr>
                        <m:sty m:val="p"/>
                      </m:rPr>
                      <w:rPr>
                        <w:rFonts w:ascii="Cambria Math" w:hAnsi="Cambria Math" w:cs="Times New Roman"/>
                        <w:szCs w:val="21"/>
                      </w:rPr>
                      <m:t>σ</m:t>
                    </m:r>
                  </m:e>
                  <m:sub>
                    <m:r>
                      <w:rPr>
                        <w:rFonts w:ascii="Cambria Math" w:hAnsi="Cambria Math" w:cs="Times New Roman"/>
                        <w:szCs w:val="21"/>
                      </w:rPr>
                      <m:t>CNE</m:t>
                    </m:r>
                  </m:sub>
                </m:sSub>
              </m:oMath>
            </m:oMathPara>
          </w:p>
        </w:tc>
        <w:tc>
          <w:tcPr>
            <w:tcW w:w="4360" w:type="dxa"/>
            <w:shd w:val="clear" w:color="auto" w:fill="auto"/>
            <w:vAlign w:val="center"/>
          </w:tcPr>
          <w:p w:rsidR="00ED0883" w:rsidRPr="00531DCE" w:rsidRDefault="00ED0883" w:rsidP="00E14D43">
            <w:pPr>
              <w:rPr>
                <w:rFonts w:ascii="Times New Roman" w:hAnsi="Times New Roman" w:cs="Times New Roman"/>
                <w:color w:val="000000"/>
                <w:szCs w:val="21"/>
              </w:rPr>
            </w:pPr>
            <w:r w:rsidRPr="00531DCE">
              <w:rPr>
                <w:rFonts w:ascii="Times New Roman" w:hAnsi="Times New Roman" w:cs="Times New Roman"/>
                <w:color w:val="000000"/>
                <w:szCs w:val="21"/>
              </w:rPr>
              <w:t>0.3</w:t>
            </w:r>
          </w:p>
        </w:tc>
      </w:tr>
      <w:tr w:rsidR="00ED0883" w:rsidRPr="00531DCE" w:rsidTr="00E14D43">
        <w:trPr>
          <w:trHeight w:val="285"/>
          <w:jc w:val="center"/>
        </w:trPr>
        <w:tc>
          <w:tcPr>
            <w:tcW w:w="1068" w:type="dxa"/>
            <w:shd w:val="clear" w:color="auto" w:fill="auto"/>
            <w:hideMark/>
          </w:tcPr>
          <w:p w:rsidR="00ED0883" w:rsidRPr="00531DCE" w:rsidRDefault="008033A7" w:rsidP="00E14D43">
            <w:pPr>
              <w:rPr>
                <w:rFonts w:ascii="Cambria Math" w:hAnsi="Cambria Math" w:cs="Times New Roman"/>
                <w:szCs w:val="21"/>
              </w:rPr>
            </w:pPr>
            <m:oMathPara>
              <m:oMathParaPr>
                <m:jc m:val="left"/>
              </m:oMathParaPr>
              <m:oMath>
                <m:sSub>
                  <m:sSubPr>
                    <m:ctrlPr>
                      <w:rPr>
                        <w:rFonts w:ascii="Cambria Math" w:hAnsi="Cambria Math" w:cs="Times New Roman"/>
                        <w:szCs w:val="21"/>
                      </w:rPr>
                    </m:ctrlPr>
                  </m:sSubPr>
                  <m:e>
                    <m:r>
                      <m:rPr>
                        <m:sty m:val="p"/>
                      </m:rPr>
                      <w:rPr>
                        <w:rFonts w:ascii="Cambria Math" w:hAnsi="Cambria Math" w:cs="Times New Roman"/>
                        <w:szCs w:val="21"/>
                      </w:rPr>
                      <m:t>σ</m:t>
                    </m:r>
                  </m:e>
                  <m:sub>
                    <m:r>
                      <w:rPr>
                        <w:rFonts w:ascii="Cambria Math" w:hAnsi="Cambria Math" w:cs="Times New Roman"/>
                        <w:szCs w:val="21"/>
                      </w:rPr>
                      <m:t>CE</m:t>
                    </m:r>
                  </m:sub>
                </m:sSub>
              </m:oMath>
            </m:oMathPara>
          </w:p>
        </w:tc>
        <w:tc>
          <w:tcPr>
            <w:tcW w:w="4360" w:type="dxa"/>
            <w:shd w:val="clear" w:color="auto" w:fill="auto"/>
            <w:vAlign w:val="center"/>
            <w:hideMark/>
          </w:tcPr>
          <w:p w:rsidR="00ED0883" w:rsidRPr="00531DCE" w:rsidRDefault="00ED0883" w:rsidP="00E14D43">
            <w:pPr>
              <w:rPr>
                <w:rFonts w:ascii="Times New Roman" w:hAnsi="Times New Roman" w:cs="Times New Roman"/>
                <w:color w:val="000000"/>
                <w:szCs w:val="21"/>
              </w:rPr>
            </w:pPr>
            <w:r w:rsidRPr="00531DCE">
              <w:rPr>
                <w:rFonts w:ascii="Times New Roman" w:hAnsi="Times New Roman" w:cs="Times New Roman"/>
                <w:color w:val="000000"/>
                <w:szCs w:val="21"/>
              </w:rPr>
              <w:t>0.4</w:t>
            </w:r>
          </w:p>
        </w:tc>
      </w:tr>
      <w:tr w:rsidR="00ED0883" w:rsidRPr="00531DCE" w:rsidTr="00E14D43">
        <w:trPr>
          <w:trHeight w:val="285"/>
          <w:jc w:val="center"/>
        </w:trPr>
        <w:tc>
          <w:tcPr>
            <w:tcW w:w="1068" w:type="dxa"/>
            <w:shd w:val="clear" w:color="auto" w:fill="auto"/>
            <w:hideMark/>
          </w:tcPr>
          <w:p w:rsidR="00ED0883" w:rsidRPr="00531DCE" w:rsidRDefault="008033A7" w:rsidP="00E14D43">
            <w:pPr>
              <w:rPr>
                <w:rFonts w:ascii="Cambria Math" w:hAnsi="Cambria Math" w:cs="Times New Roman"/>
                <w:szCs w:val="21"/>
              </w:rPr>
            </w:pPr>
            <m:oMathPara>
              <m:oMathParaPr>
                <m:jc m:val="left"/>
              </m:oMathParaPr>
              <m:oMath>
                <m:sSub>
                  <m:sSubPr>
                    <m:ctrlPr>
                      <w:rPr>
                        <w:rFonts w:ascii="Cambria Math" w:hAnsi="Cambria Math" w:cs="Times New Roman"/>
                        <w:szCs w:val="21"/>
                      </w:rPr>
                    </m:ctrlPr>
                  </m:sSubPr>
                  <m:e>
                    <m:r>
                      <m:rPr>
                        <m:sty m:val="p"/>
                      </m:rPr>
                      <w:rPr>
                        <w:rFonts w:ascii="Cambria Math" w:hAnsi="Cambria Math" w:cs="Times New Roman"/>
                        <w:szCs w:val="21"/>
                      </w:rPr>
                      <m:t>σ</m:t>
                    </m:r>
                  </m:e>
                  <m:sub>
                    <m:r>
                      <w:rPr>
                        <w:rFonts w:ascii="Cambria Math" w:hAnsi="Cambria Math" w:cs="Times New Roman"/>
                        <w:szCs w:val="21"/>
                      </w:rPr>
                      <m:t>I</m:t>
                    </m:r>
                  </m:sub>
                </m:sSub>
              </m:oMath>
            </m:oMathPara>
          </w:p>
        </w:tc>
        <w:tc>
          <w:tcPr>
            <w:tcW w:w="4360" w:type="dxa"/>
            <w:shd w:val="clear" w:color="auto" w:fill="auto"/>
            <w:vAlign w:val="center"/>
            <w:hideMark/>
          </w:tcPr>
          <w:p w:rsidR="00ED0883" w:rsidRPr="00531DCE" w:rsidRDefault="00ED0883" w:rsidP="00E14D43">
            <w:pPr>
              <w:rPr>
                <w:rFonts w:ascii="Times New Roman" w:hAnsi="Times New Roman" w:cs="Times New Roman"/>
                <w:color w:val="000000"/>
                <w:szCs w:val="21"/>
              </w:rPr>
            </w:pPr>
            <w:r w:rsidRPr="00531DCE">
              <w:rPr>
                <w:rFonts w:ascii="Times New Roman" w:hAnsi="Times New Roman" w:cs="Times New Roman"/>
                <w:color w:val="000000"/>
                <w:szCs w:val="21"/>
              </w:rPr>
              <w:t>0.25</w:t>
            </w:r>
          </w:p>
        </w:tc>
      </w:tr>
      <w:tr w:rsidR="00ED0883" w:rsidRPr="00531DCE" w:rsidTr="00E14D43">
        <w:trPr>
          <w:trHeight w:val="285"/>
          <w:jc w:val="center"/>
        </w:trPr>
        <w:tc>
          <w:tcPr>
            <w:tcW w:w="1068" w:type="dxa"/>
            <w:tcBorders>
              <w:bottom w:val="single" w:sz="4" w:space="0" w:color="auto"/>
            </w:tcBorders>
            <w:shd w:val="clear" w:color="auto" w:fill="auto"/>
            <w:hideMark/>
          </w:tcPr>
          <w:p w:rsidR="00ED0883" w:rsidRPr="00531DCE" w:rsidRDefault="008033A7" w:rsidP="00E14D43">
            <w:pPr>
              <w:rPr>
                <w:rFonts w:ascii="Cambria Math" w:hAnsi="Cambria Math" w:cs="Times New Roman"/>
                <w:szCs w:val="21"/>
              </w:rPr>
            </w:pPr>
            <m:oMathPara>
              <m:oMathParaPr>
                <m:jc m:val="left"/>
              </m:oMathParaPr>
              <m:oMath>
                <m:sSub>
                  <m:sSubPr>
                    <m:ctrlPr>
                      <w:rPr>
                        <w:rFonts w:ascii="Cambria Math" w:hAnsi="Cambria Math" w:cs="Times New Roman"/>
                        <w:szCs w:val="21"/>
                      </w:rPr>
                    </m:ctrlPr>
                  </m:sSubPr>
                  <m:e>
                    <m:r>
                      <m:rPr>
                        <m:sty m:val="p"/>
                      </m:rPr>
                      <w:rPr>
                        <w:rFonts w:ascii="Cambria Math" w:hAnsi="Cambria Math" w:cs="Times New Roman"/>
                        <w:szCs w:val="21"/>
                      </w:rPr>
                      <m:t>σ</m:t>
                    </m:r>
                  </m:e>
                  <m:sub>
                    <m:r>
                      <w:rPr>
                        <w:rFonts w:ascii="Cambria Math" w:hAnsi="Cambria Math" w:cs="Times New Roman"/>
                        <w:szCs w:val="21"/>
                      </w:rPr>
                      <m:t>RE</m:t>
                    </m:r>
                  </m:sub>
                </m:sSub>
              </m:oMath>
            </m:oMathPara>
          </w:p>
        </w:tc>
        <w:tc>
          <w:tcPr>
            <w:tcW w:w="4360" w:type="dxa"/>
            <w:tcBorders>
              <w:bottom w:val="single" w:sz="4" w:space="0" w:color="auto"/>
            </w:tcBorders>
            <w:shd w:val="clear" w:color="auto" w:fill="auto"/>
            <w:vAlign w:val="center"/>
            <w:hideMark/>
          </w:tcPr>
          <w:p w:rsidR="00ED0883" w:rsidRPr="00531DCE" w:rsidRDefault="00ED0883" w:rsidP="00E14D43">
            <w:pPr>
              <w:rPr>
                <w:rFonts w:ascii="Times New Roman" w:hAnsi="Times New Roman" w:cs="Times New Roman"/>
                <w:color w:val="000000"/>
                <w:szCs w:val="21"/>
              </w:rPr>
            </w:pPr>
            <w:r w:rsidRPr="00531DCE">
              <w:rPr>
                <w:rFonts w:ascii="Times New Roman" w:hAnsi="Times New Roman" w:cs="Times New Roman" w:hint="eastAsia"/>
                <w:color w:val="000000"/>
                <w:szCs w:val="21"/>
              </w:rPr>
              <w:t>1.5</w:t>
            </w:r>
          </w:p>
        </w:tc>
      </w:tr>
    </w:tbl>
    <w:p w:rsidR="005A633F" w:rsidRPr="00C80E15" w:rsidRDefault="004B262A" w:rsidP="00C80E15">
      <w:pPr>
        <w:pStyle w:val="4"/>
        <w:numPr>
          <w:ilvl w:val="0"/>
          <w:numId w:val="6"/>
        </w:numPr>
        <w:rPr>
          <w:sz w:val="21"/>
          <w:szCs w:val="21"/>
        </w:rPr>
      </w:pPr>
      <w:r>
        <w:rPr>
          <w:rFonts w:hint="eastAsia"/>
          <w:sz w:val="21"/>
          <w:szCs w:val="21"/>
        </w:rPr>
        <w:t>Scenario</w:t>
      </w:r>
      <w:r>
        <w:rPr>
          <w:sz w:val="21"/>
          <w:szCs w:val="21"/>
        </w:rPr>
        <w:t xml:space="preserve">s and </w:t>
      </w:r>
      <w:r w:rsidR="005A633F" w:rsidRPr="00C80E15">
        <w:rPr>
          <w:sz w:val="21"/>
          <w:szCs w:val="21"/>
        </w:rPr>
        <w:t>Results</w:t>
      </w:r>
    </w:p>
    <w:p w:rsidR="00C92D06" w:rsidRDefault="00CE61E7" w:rsidP="003D0B56">
      <w:pPr>
        <w:pStyle w:val="6"/>
        <w:rPr>
          <w:rFonts w:ascii="Times New Roman" w:hAnsi="Times New Roman" w:cs="Times New Roman"/>
          <w:sz w:val="21"/>
          <w:szCs w:val="21"/>
        </w:rPr>
      </w:pPr>
      <w:r w:rsidRPr="00796BD5">
        <w:rPr>
          <w:rFonts w:ascii="Times New Roman" w:hAnsi="Times New Roman" w:cs="Times New Roman"/>
          <w:sz w:val="21"/>
          <w:szCs w:val="21"/>
        </w:rPr>
        <w:t xml:space="preserve">4.1 </w:t>
      </w:r>
      <w:r w:rsidR="003D0B56">
        <w:rPr>
          <w:rFonts w:ascii="Times New Roman" w:hAnsi="Times New Roman" w:cs="Times New Roman"/>
          <w:sz w:val="21"/>
          <w:szCs w:val="21"/>
        </w:rPr>
        <w:t>S</w:t>
      </w:r>
      <w:r w:rsidR="00C92D06" w:rsidRPr="00796BD5">
        <w:rPr>
          <w:rFonts w:ascii="Times New Roman" w:hAnsi="Times New Roman" w:cs="Times New Roman"/>
          <w:sz w:val="21"/>
          <w:szCs w:val="21"/>
        </w:rPr>
        <w:t>cenarios</w:t>
      </w:r>
      <w:r w:rsidR="003D0B56" w:rsidRPr="003D0B56">
        <w:rPr>
          <w:rFonts w:ascii="Times New Roman" w:hAnsi="Times New Roman" w:cs="Times New Roman" w:hint="eastAsia"/>
          <w:sz w:val="21"/>
          <w:szCs w:val="21"/>
        </w:rPr>
        <w:t xml:space="preserve"> </w:t>
      </w:r>
      <w:r w:rsidR="003D0B56">
        <w:rPr>
          <w:rFonts w:ascii="Times New Roman" w:hAnsi="Times New Roman" w:cs="Times New Roman" w:hint="eastAsia"/>
          <w:sz w:val="21"/>
          <w:szCs w:val="21"/>
        </w:rPr>
        <w:t>definition</w:t>
      </w:r>
    </w:p>
    <w:p w:rsidR="00C51F7F" w:rsidRDefault="00C51F7F" w:rsidP="003E3177">
      <w:pPr>
        <w:spacing w:afterLines="50" w:after="156"/>
        <w:rPr>
          <w:rFonts w:ascii="Times New Roman" w:hAnsi="Times New Roman" w:cs="Times New Roman"/>
          <w:szCs w:val="21"/>
        </w:rPr>
      </w:pPr>
      <w:r>
        <w:rPr>
          <w:rFonts w:ascii="Times New Roman" w:hAnsi="Times New Roman" w:cs="Times New Roman"/>
          <w:spacing w:val="2"/>
          <w:szCs w:val="21"/>
        </w:rPr>
        <w:t xml:space="preserve">We develop </w:t>
      </w:r>
      <w:r>
        <w:rPr>
          <w:rFonts w:ascii="Times New Roman" w:hAnsi="Times New Roman" w:cs="Times New Roman" w:hint="eastAsia"/>
          <w:spacing w:val="2"/>
          <w:szCs w:val="21"/>
        </w:rPr>
        <w:t>a Bus</w:t>
      </w:r>
      <w:r>
        <w:rPr>
          <w:rFonts w:ascii="Times New Roman" w:hAnsi="Times New Roman" w:cs="Times New Roman"/>
          <w:spacing w:val="2"/>
          <w:szCs w:val="21"/>
        </w:rPr>
        <w:t>i</w:t>
      </w:r>
      <w:r>
        <w:rPr>
          <w:rFonts w:ascii="Times New Roman" w:hAnsi="Times New Roman" w:cs="Times New Roman" w:hint="eastAsia"/>
          <w:spacing w:val="2"/>
          <w:szCs w:val="21"/>
        </w:rPr>
        <w:t>ness</w:t>
      </w:r>
      <w:r>
        <w:rPr>
          <w:rFonts w:ascii="Times New Roman" w:hAnsi="Times New Roman" w:cs="Times New Roman"/>
          <w:spacing w:val="2"/>
          <w:szCs w:val="21"/>
        </w:rPr>
        <w:t>-As-Usual (BAU) scenario and</w:t>
      </w:r>
      <w:r>
        <w:rPr>
          <w:rFonts w:ascii="Times New Roman" w:hAnsi="Times New Roman" w:cs="Times New Roman" w:hint="eastAsia"/>
          <w:spacing w:val="2"/>
          <w:szCs w:val="21"/>
        </w:rPr>
        <w:t xml:space="preserve"> </w:t>
      </w:r>
      <w:r>
        <w:rPr>
          <w:rFonts w:ascii="Times New Roman" w:hAnsi="Times New Roman" w:cs="Times New Roman"/>
          <w:spacing w:val="2"/>
          <w:szCs w:val="21"/>
        </w:rPr>
        <w:t>two policy scenarios in this study. The policy scenarios</w:t>
      </w:r>
      <w:r w:rsidRPr="00531DCE">
        <w:rPr>
          <w:rFonts w:ascii="Times New Roman" w:hAnsi="Times New Roman" w:cs="Times New Roman"/>
          <w:spacing w:val="2"/>
          <w:szCs w:val="21"/>
        </w:rPr>
        <w:t xml:space="preserve"> include (i)</w:t>
      </w:r>
      <w:r>
        <w:rPr>
          <w:rFonts w:ascii="Times New Roman" w:hAnsi="Times New Roman" w:cs="Times New Roman"/>
          <w:spacing w:val="2"/>
          <w:szCs w:val="21"/>
        </w:rPr>
        <w:t xml:space="preserve"> </w:t>
      </w:r>
      <w:bookmarkStart w:id="82" w:name="OLE_LINK1"/>
      <w:bookmarkStart w:id="83" w:name="OLE_LINK2"/>
      <w:r>
        <w:rPr>
          <w:rFonts w:ascii="Times New Roman" w:hAnsi="Times New Roman" w:cs="Times New Roman"/>
          <w:spacing w:val="2"/>
          <w:szCs w:val="21"/>
        </w:rPr>
        <w:t xml:space="preserve">Feed-In-Tariff financed by additional electricity consumption fee </w:t>
      </w:r>
      <w:r w:rsidRPr="00531DCE">
        <w:rPr>
          <w:rFonts w:ascii="Times New Roman" w:hAnsi="Times New Roman" w:cs="Times New Roman"/>
          <w:spacing w:val="2"/>
          <w:szCs w:val="21"/>
        </w:rPr>
        <w:lastRenderedPageBreak/>
        <w:t>(E</w:t>
      </w:r>
      <w:r>
        <w:rPr>
          <w:rFonts w:ascii="Times New Roman" w:hAnsi="Times New Roman" w:cs="Times New Roman"/>
          <w:spacing w:val="2"/>
          <w:szCs w:val="21"/>
        </w:rPr>
        <w:t>CF</w:t>
      </w:r>
      <w:r w:rsidRPr="00531DCE">
        <w:rPr>
          <w:rFonts w:ascii="Times New Roman" w:hAnsi="Times New Roman" w:cs="Times New Roman"/>
          <w:spacing w:val="2"/>
          <w:szCs w:val="21"/>
        </w:rPr>
        <w:t>)</w:t>
      </w:r>
      <w:bookmarkEnd w:id="82"/>
      <w:bookmarkEnd w:id="83"/>
      <w:r>
        <w:rPr>
          <w:rFonts w:ascii="Times New Roman" w:hAnsi="Times New Roman" w:cs="Times New Roman"/>
          <w:spacing w:val="2"/>
          <w:szCs w:val="21"/>
        </w:rPr>
        <w:t xml:space="preserve"> and</w:t>
      </w:r>
      <w:r w:rsidRPr="00531DCE">
        <w:rPr>
          <w:rFonts w:ascii="Times New Roman" w:hAnsi="Times New Roman" w:cs="Times New Roman"/>
          <w:spacing w:val="2"/>
          <w:szCs w:val="21"/>
        </w:rPr>
        <w:t xml:space="preserve"> (ii) </w:t>
      </w:r>
      <w:r>
        <w:rPr>
          <w:rFonts w:ascii="Times New Roman" w:hAnsi="Times New Roman" w:cs="Times New Roman"/>
          <w:spacing w:val="2"/>
          <w:szCs w:val="21"/>
        </w:rPr>
        <w:t xml:space="preserve">Feed-In-Tariff financed by </w:t>
      </w:r>
      <w:r>
        <w:rPr>
          <w:rFonts w:ascii="Times New Roman" w:hAnsi="Times New Roman" w:cs="Times New Roman" w:hint="eastAsia"/>
          <w:spacing w:val="2"/>
          <w:szCs w:val="21"/>
        </w:rPr>
        <w:t>lu</w:t>
      </w:r>
      <w:r>
        <w:rPr>
          <w:rFonts w:ascii="Times New Roman" w:hAnsi="Times New Roman" w:cs="Times New Roman"/>
          <w:spacing w:val="2"/>
          <w:szCs w:val="21"/>
        </w:rPr>
        <w:t>mp-sum tax (LST)</w:t>
      </w:r>
      <w:r w:rsidRPr="00531DCE">
        <w:rPr>
          <w:rFonts w:ascii="Times New Roman" w:hAnsi="Times New Roman" w:cs="Times New Roman"/>
          <w:spacing w:val="2"/>
          <w:szCs w:val="21"/>
        </w:rPr>
        <w:t xml:space="preserve">. </w:t>
      </w:r>
      <w:r w:rsidRPr="00531DCE">
        <w:rPr>
          <w:rFonts w:ascii="Times New Roman" w:hAnsi="Times New Roman" w:cs="Times New Roman"/>
          <w:szCs w:val="21"/>
        </w:rPr>
        <w:t>The BAU scenario is constructed</w:t>
      </w:r>
      <w:r>
        <w:rPr>
          <w:rFonts w:ascii="Times New Roman" w:hAnsi="Times New Roman" w:cs="Times New Roman"/>
          <w:szCs w:val="21"/>
        </w:rPr>
        <w:t xml:space="preserve"> as a baseline for the analysis and there are no additional policies. The approach assumed in the ECF scenario is the current financial mechanism used in China, while LST provide </w:t>
      </w:r>
      <w:r>
        <w:rPr>
          <w:rFonts w:ascii="Times New Roman" w:hAnsi="Times New Roman" w:cs="Times New Roman" w:hint="eastAsia"/>
          <w:szCs w:val="21"/>
        </w:rPr>
        <w:t>an</w:t>
      </w:r>
      <w:r>
        <w:rPr>
          <w:rFonts w:ascii="Times New Roman" w:hAnsi="Times New Roman" w:cs="Times New Roman"/>
          <w:szCs w:val="21"/>
        </w:rPr>
        <w:t>other well-known</w:t>
      </w:r>
      <w:r w:rsidR="00A03C72">
        <w:rPr>
          <w:rFonts w:ascii="Times New Roman" w:hAnsi="Times New Roman" w:cs="Times New Roman"/>
          <w:szCs w:val="21"/>
        </w:rPr>
        <w:t xml:space="preserve"> </w:t>
      </w:r>
      <w:r w:rsidR="00A03C72">
        <w:rPr>
          <w:rFonts w:ascii="Times New Roman" w:hAnsi="Times New Roman" w:cs="Times New Roman" w:hint="eastAsia"/>
          <w:szCs w:val="21"/>
        </w:rPr>
        <w:t>financial</w:t>
      </w:r>
      <w:r w:rsidR="00E07423">
        <w:rPr>
          <w:rFonts w:ascii="Times New Roman" w:hAnsi="Times New Roman" w:cs="Times New Roman"/>
          <w:szCs w:val="21"/>
        </w:rPr>
        <w:t xml:space="preserve"> option</w:t>
      </w:r>
      <w:r>
        <w:rPr>
          <w:rFonts w:ascii="Times New Roman" w:hAnsi="Times New Roman" w:cs="Times New Roman"/>
          <w:szCs w:val="21"/>
        </w:rPr>
        <w:t xml:space="preserve">. </w:t>
      </w:r>
    </w:p>
    <w:p w:rsidR="003D71E9" w:rsidRDefault="003D71E9" w:rsidP="003D71E9">
      <w:pPr>
        <w:spacing w:afterLines="50" w:after="156"/>
        <w:rPr>
          <w:rFonts w:ascii="Times New Roman" w:hAnsi="Times New Roman" w:cs="Times New Roman"/>
          <w:spacing w:val="2"/>
          <w:szCs w:val="21"/>
        </w:rPr>
      </w:pPr>
      <w:r>
        <w:rPr>
          <w:rFonts w:ascii="Times New Roman" w:hAnsi="Times New Roman" w:cs="Times New Roman"/>
          <w:noProof/>
          <w:spacing w:val="2"/>
          <w:szCs w:val="21"/>
        </w:rPr>
        <w:drawing>
          <wp:inline distT="0" distB="0" distL="0" distR="0" wp14:anchorId="60A74A1D" wp14:editId="0CD33712">
            <wp:extent cx="4572635" cy="27432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572635" cy="2743200"/>
                    </a:xfrm>
                    <a:prstGeom prst="rect">
                      <a:avLst/>
                    </a:prstGeom>
                    <a:noFill/>
                  </pic:spPr>
                </pic:pic>
              </a:graphicData>
            </a:graphic>
          </wp:inline>
        </w:drawing>
      </w:r>
    </w:p>
    <w:p w:rsidR="003D71E9" w:rsidRPr="00783200" w:rsidRDefault="003D71E9" w:rsidP="003D71E9">
      <w:pPr>
        <w:pStyle w:val="a9"/>
        <w:jc w:val="center"/>
        <w:rPr>
          <w:rFonts w:ascii="Times New Roman" w:hAnsi="Times New Roman" w:cs="Times New Roman"/>
          <w:b/>
          <w:spacing w:val="2"/>
          <w:sz w:val="21"/>
          <w:szCs w:val="21"/>
        </w:rPr>
      </w:pPr>
      <w:bookmarkStart w:id="84" w:name="_Ref476577043"/>
      <w:r w:rsidRPr="00783200">
        <w:rPr>
          <w:rFonts w:ascii="Times New Roman" w:hAnsi="Times New Roman" w:cs="Times New Roman"/>
          <w:b/>
          <w:sz w:val="21"/>
          <w:szCs w:val="21"/>
        </w:rPr>
        <w:t xml:space="preserve">Fig. </w:t>
      </w:r>
      <w:r w:rsidRPr="00783200">
        <w:rPr>
          <w:rFonts w:ascii="Times New Roman" w:hAnsi="Times New Roman" w:cs="Times New Roman"/>
          <w:b/>
          <w:sz w:val="21"/>
          <w:szCs w:val="21"/>
        </w:rPr>
        <w:fldChar w:fldCharType="begin"/>
      </w:r>
      <w:r w:rsidRPr="00783200">
        <w:rPr>
          <w:rFonts w:ascii="Times New Roman" w:hAnsi="Times New Roman" w:cs="Times New Roman"/>
          <w:b/>
          <w:sz w:val="21"/>
          <w:szCs w:val="21"/>
        </w:rPr>
        <w:instrText xml:space="preserve"> SEQ Fig. \* ARABIC </w:instrText>
      </w:r>
      <w:r w:rsidRPr="00783200">
        <w:rPr>
          <w:rFonts w:ascii="Times New Roman" w:hAnsi="Times New Roman" w:cs="Times New Roman"/>
          <w:b/>
          <w:sz w:val="21"/>
          <w:szCs w:val="21"/>
        </w:rPr>
        <w:fldChar w:fldCharType="separate"/>
      </w:r>
      <w:r>
        <w:rPr>
          <w:rFonts w:ascii="Times New Roman" w:hAnsi="Times New Roman" w:cs="Times New Roman"/>
          <w:b/>
          <w:noProof/>
          <w:sz w:val="21"/>
          <w:szCs w:val="21"/>
        </w:rPr>
        <w:t>1</w:t>
      </w:r>
      <w:r w:rsidRPr="00783200">
        <w:rPr>
          <w:rFonts w:ascii="Times New Roman" w:hAnsi="Times New Roman" w:cs="Times New Roman"/>
          <w:b/>
          <w:sz w:val="21"/>
          <w:szCs w:val="21"/>
        </w:rPr>
        <w:fldChar w:fldCharType="end"/>
      </w:r>
      <w:bookmarkEnd w:id="84"/>
      <w:r>
        <w:rPr>
          <w:rFonts w:ascii="Times New Roman" w:hAnsi="Times New Roman" w:cs="Times New Roman"/>
          <w:b/>
          <w:sz w:val="21"/>
          <w:szCs w:val="21"/>
        </w:rPr>
        <w:t>:</w:t>
      </w:r>
      <w:r w:rsidRPr="00783200">
        <w:rPr>
          <w:rFonts w:ascii="Times New Roman" w:hAnsi="Times New Roman" w:cs="Times New Roman"/>
          <w:b/>
          <w:sz w:val="21"/>
          <w:szCs w:val="21"/>
        </w:rPr>
        <w:t xml:space="preserve"> Historical and projected trend</w:t>
      </w:r>
      <w:r>
        <w:rPr>
          <w:rFonts w:ascii="Times New Roman" w:hAnsi="Times New Roman" w:cs="Times New Roman" w:hint="eastAsia"/>
          <w:b/>
          <w:sz w:val="21"/>
          <w:szCs w:val="21"/>
        </w:rPr>
        <w:t>s</w:t>
      </w:r>
      <w:r w:rsidRPr="00783200">
        <w:rPr>
          <w:rFonts w:ascii="Times New Roman" w:hAnsi="Times New Roman" w:cs="Times New Roman"/>
          <w:b/>
          <w:sz w:val="21"/>
          <w:szCs w:val="21"/>
        </w:rPr>
        <w:t xml:space="preserve"> of</w:t>
      </w:r>
      <w:r>
        <w:rPr>
          <w:rFonts w:ascii="Times New Roman" w:hAnsi="Times New Roman" w:cs="Times New Roman"/>
          <w:b/>
          <w:sz w:val="21"/>
          <w:szCs w:val="21"/>
        </w:rPr>
        <w:t xml:space="preserve"> non-fossil</w:t>
      </w:r>
      <w:r w:rsidRPr="00783200">
        <w:rPr>
          <w:rFonts w:ascii="Times New Roman" w:hAnsi="Times New Roman" w:cs="Times New Roman"/>
          <w:b/>
          <w:sz w:val="21"/>
          <w:szCs w:val="21"/>
        </w:rPr>
        <w:t xml:space="preserve"> power generation in China</w:t>
      </w:r>
    </w:p>
    <w:p w:rsidR="00C51F7F" w:rsidRPr="00531DCE" w:rsidRDefault="00F9551B" w:rsidP="00C51F7F">
      <w:pPr>
        <w:rPr>
          <w:rFonts w:ascii="Times New Roman" w:hAnsi="Times New Roman" w:cs="Times New Roman"/>
          <w:b/>
          <w:szCs w:val="21"/>
        </w:rPr>
      </w:pPr>
      <w:r>
        <w:rPr>
          <w:rFonts w:ascii="Times New Roman" w:hAnsi="Times New Roman" w:cs="Times New Roman"/>
          <w:spacing w:val="2"/>
          <w:szCs w:val="21"/>
        </w:rPr>
        <w:t xml:space="preserve">In 2012, the base year of our model, power generation of wind and solar PV were 103 GWh and 3.6 GWh, respectively. </w:t>
      </w:r>
      <w:r w:rsidR="00403B4A">
        <w:rPr>
          <w:rFonts w:ascii="Times New Roman" w:hAnsi="Times New Roman" w:cs="Times New Roman"/>
          <w:spacing w:val="2"/>
          <w:szCs w:val="21"/>
        </w:rPr>
        <w:t>R</w:t>
      </w:r>
      <w:r w:rsidR="003E3177">
        <w:rPr>
          <w:rFonts w:ascii="Times New Roman" w:hAnsi="Times New Roman" w:cs="Times New Roman"/>
          <w:spacing w:val="2"/>
          <w:szCs w:val="21"/>
        </w:rPr>
        <w:t xml:space="preserve">esearch </w:t>
      </w:r>
      <w:r w:rsidR="00D71977">
        <w:rPr>
          <w:rFonts w:ascii="Times New Roman" w:hAnsi="Times New Roman" w:cs="Times New Roman"/>
          <w:spacing w:val="2"/>
          <w:szCs w:val="21"/>
        </w:rPr>
        <w:t xml:space="preserve">from </w:t>
      </w:r>
      <w:r w:rsidR="003E3177" w:rsidRPr="00531DCE">
        <w:rPr>
          <w:rFonts w:ascii="Times New Roman" w:hAnsi="Times New Roman" w:cs="Times New Roman"/>
          <w:spacing w:val="2"/>
          <w:szCs w:val="21"/>
        </w:rPr>
        <w:t xml:space="preserve">the National Development and Reform Commission of China (NDRC) </w:t>
      </w:r>
      <w:r w:rsidR="003E3177">
        <w:rPr>
          <w:rFonts w:ascii="Times New Roman" w:hAnsi="Times New Roman" w:cs="Times New Roman"/>
          <w:spacing w:val="2"/>
          <w:szCs w:val="21"/>
        </w:rPr>
        <w:fldChar w:fldCharType="begin"/>
      </w:r>
      <w:r w:rsidR="003E3177">
        <w:rPr>
          <w:rFonts w:ascii="Times New Roman" w:hAnsi="Times New Roman" w:cs="Times New Roman"/>
          <w:spacing w:val="2"/>
          <w:szCs w:val="21"/>
        </w:rPr>
        <w:instrText xml:space="preserve"> REF _Ref476576891 \r \h </w:instrText>
      </w:r>
      <w:r w:rsidR="003E3177">
        <w:rPr>
          <w:rFonts w:ascii="Times New Roman" w:hAnsi="Times New Roman" w:cs="Times New Roman"/>
          <w:spacing w:val="2"/>
          <w:szCs w:val="21"/>
        </w:rPr>
      </w:r>
      <w:r w:rsidR="003E3177">
        <w:rPr>
          <w:rFonts w:ascii="Times New Roman" w:hAnsi="Times New Roman" w:cs="Times New Roman"/>
          <w:spacing w:val="2"/>
          <w:szCs w:val="21"/>
        </w:rPr>
        <w:fldChar w:fldCharType="separate"/>
      </w:r>
      <w:r w:rsidR="003E3177">
        <w:rPr>
          <w:rFonts w:ascii="Times New Roman" w:hAnsi="Times New Roman" w:cs="Times New Roman"/>
          <w:spacing w:val="2"/>
          <w:szCs w:val="21"/>
        </w:rPr>
        <w:t>[1]</w:t>
      </w:r>
      <w:r w:rsidR="003E3177">
        <w:rPr>
          <w:rFonts w:ascii="Times New Roman" w:hAnsi="Times New Roman" w:cs="Times New Roman"/>
          <w:spacing w:val="2"/>
          <w:szCs w:val="21"/>
        </w:rPr>
        <w:fldChar w:fldCharType="end"/>
      </w:r>
      <w:r w:rsidR="00403B4A">
        <w:rPr>
          <w:rFonts w:ascii="Times New Roman" w:hAnsi="Times New Roman" w:cs="Times New Roman"/>
          <w:spacing w:val="2"/>
          <w:szCs w:val="21"/>
        </w:rPr>
        <w:t xml:space="preserve"> showed that</w:t>
      </w:r>
      <w:r w:rsidR="003E3177">
        <w:rPr>
          <w:rFonts w:ascii="Times New Roman" w:hAnsi="Times New Roman" w:cs="Times New Roman"/>
          <w:spacing w:val="2"/>
          <w:szCs w:val="21"/>
        </w:rPr>
        <w:t xml:space="preserve"> the renewable power is estimated to account for as much as 85.8% of the total power generation in 2050</w:t>
      </w:r>
      <w:r w:rsidR="00EE45B3">
        <w:rPr>
          <w:rFonts w:ascii="Times New Roman" w:hAnsi="Times New Roman" w:cs="Times New Roman"/>
          <w:spacing w:val="2"/>
          <w:szCs w:val="21"/>
        </w:rPr>
        <w:t xml:space="preserve">, most increase of which comes from wind power and solar PV </w:t>
      </w:r>
      <w:r w:rsidR="003E3177">
        <w:rPr>
          <w:rFonts w:ascii="Times New Roman" w:hAnsi="Times New Roman" w:cs="Times New Roman"/>
          <w:spacing w:val="2"/>
          <w:szCs w:val="21"/>
        </w:rPr>
        <w:t>(</w:t>
      </w:r>
      <w:r w:rsidR="003E3177">
        <w:rPr>
          <w:rFonts w:ascii="Times New Roman" w:hAnsi="Times New Roman" w:cs="Times New Roman"/>
          <w:spacing w:val="2"/>
          <w:szCs w:val="21"/>
        </w:rPr>
        <w:fldChar w:fldCharType="begin"/>
      </w:r>
      <w:r w:rsidR="003E3177">
        <w:rPr>
          <w:rFonts w:ascii="Times New Roman" w:hAnsi="Times New Roman" w:cs="Times New Roman"/>
          <w:spacing w:val="2"/>
          <w:szCs w:val="21"/>
        </w:rPr>
        <w:instrText xml:space="preserve"> REF _Ref476577043 \h </w:instrText>
      </w:r>
      <w:r w:rsidR="003E3177">
        <w:rPr>
          <w:rFonts w:ascii="Times New Roman" w:hAnsi="Times New Roman" w:cs="Times New Roman"/>
          <w:spacing w:val="2"/>
          <w:szCs w:val="21"/>
        </w:rPr>
      </w:r>
      <w:r w:rsidR="003E3177">
        <w:rPr>
          <w:rFonts w:ascii="Times New Roman" w:hAnsi="Times New Roman" w:cs="Times New Roman"/>
          <w:spacing w:val="2"/>
          <w:szCs w:val="21"/>
        </w:rPr>
        <w:fldChar w:fldCharType="separate"/>
      </w:r>
      <w:r w:rsidR="00E21D95">
        <w:rPr>
          <w:rFonts w:ascii="Times New Roman" w:hAnsi="Times New Roman" w:cs="Times New Roman"/>
          <w:b/>
          <w:szCs w:val="21"/>
        </w:rPr>
        <w:t>Fig.</w:t>
      </w:r>
      <w:r w:rsidR="003E3177" w:rsidRPr="00783200">
        <w:rPr>
          <w:rFonts w:ascii="Times New Roman" w:hAnsi="Times New Roman" w:cs="Times New Roman"/>
          <w:b/>
          <w:noProof/>
          <w:szCs w:val="21"/>
        </w:rPr>
        <w:t>1</w:t>
      </w:r>
      <w:r w:rsidR="003E3177">
        <w:rPr>
          <w:rFonts w:ascii="Times New Roman" w:hAnsi="Times New Roman" w:cs="Times New Roman"/>
          <w:spacing w:val="2"/>
          <w:szCs w:val="21"/>
        </w:rPr>
        <w:fldChar w:fldCharType="end"/>
      </w:r>
      <w:r w:rsidR="003E3177">
        <w:rPr>
          <w:rFonts w:ascii="Times New Roman" w:hAnsi="Times New Roman" w:cs="Times New Roman"/>
          <w:spacing w:val="2"/>
          <w:szCs w:val="21"/>
        </w:rPr>
        <w:t>).</w:t>
      </w:r>
      <w:r w:rsidR="00EE45B3">
        <w:rPr>
          <w:rFonts w:ascii="Times New Roman" w:hAnsi="Times New Roman" w:cs="Times New Roman"/>
          <w:spacing w:val="2"/>
          <w:szCs w:val="21"/>
        </w:rPr>
        <w:t xml:space="preserve"> </w:t>
      </w:r>
      <w:r w:rsidR="0000173F">
        <w:rPr>
          <w:rFonts w:ascii="Times New Roman" w:hAnsi="Times New Roman" w:cs="Times New Roman"/>
          <w:spacing w:val="2"/>
          <w:szCs w:val="21"/>
        </w:rPr>
        <w:t>Accordingly</w:t>
      </w:r>
      <w:r w:rsidR="00C51F7F">
        <w:rPr>
          <w:rFonts w:ascii="Times New Roman" w:hAnsi="Times New Roman" w:cs="Times New Roman"/>
          <w:szCs w:val="21"/>
        </w:rPr>
        <w:t xml:space="preserve">, </w:t>
      </w:r>
      <w:r w:rsidR="00560434">
        <w:rPr>
          <w:rFonts w:ascii="Times New Roman" w:hAnsi="Times New Roman" w:cs="Times New Roman"/>
          <w:szCs w:val="21"/>
        </w:rPr>
        <w:t xml:space="preserve">wind power and solar PV are </w:t>
      </w:r>
      <w:r w:rsidR="007B3D69">
        <w:rPr>
          <w:rFonts w:ascii="Times New Roman" w:hAnsi="Times New Roman" w:cs="Times New Roman" w:hint="eastAsia"/>
          <w:szCs w:val="21"/>
        </w:rPr>
        <w:t>s</w:t>
      </w:r>
      <w:r w:rsidR="007B3D69">
        <w:rPr>
          <w:rFonts w:ascii="Times New Roman" w:hAnsi="Times New Roman" w:cs="Times New Roman"/>
          <w:szCs w:val="21"/>
        </w:rPr>
        <w:t xml:space="preserve">imulated in this study </w:t>
      </w:r>
      <w:r w:rsidR="006D1117">
        <w:rPr>
          <w:rFonts w:ascii="Times New Roman" w:hAnsi="Times New Roman" w:cs="Times New Roman"/>
          <w:szCs w:val="21"/>
        </w:rPr>
        <w:t xml:space="preserve">separately </w:t>
      </w:r>
      <w:r w:rsidR="00E07CB5">
        <w:rPr>
          <w:rFonts w:ascii="Times New Roman" w:hAnsi="Times New Roman" w:cs="Times New Roman"/>
          <w:szCs w:val="21"/>
        </w:rPr>
        <w:t xml:space="preserve">for each financial </w:t>
      </w:r>
      <w:r w:rsidR="00A70964">
        <w:rPr>
          <w:rFonts w:ascii="Times New Roman" w:hAnsi="Times New Roman" w:cs="Times New Roman"/>
          <w:szCs w:val="21"/>
        </w:rPr>
        <w:t>mechanism</w:t>
      </w:r>
      <w:r w:rsidR="00E07CB5">
        <w:rPr>
          <w:rFonts w:ascii="Times New Roman" w:hAnsi="Times New Roman" w:cs="Times New Roman"/>
          <w:szCs w:val="21"/>
        </w:rPr>
        <w:t xml:space="preserve"> </w:t>
      </w:r>
      <w:r w:rsidR="007B3D69">
        <w:rPr>
          <w:rFonts w:ascii="Times New Roman" w:hAnsi="Times New Roman" w:cs="Times New Roman"/>
          <w:szCs w:val="21"/>
        </w:rPr>
        <w:t xml:space="preserve">to assess </w:t>
      </w:r>
      <w:r w:rsidR="00D9782C">
        <w:rPr>
          <w:rFonts w:ascii="Times New Roman" w:hAnsi="Times New Roman" w:cs="Times New Roman"/>
          <w:szCs w:val="21"/>
        </w:rPr>
        <w:t xml:space="preserve">the employment impacts of </w:t>
      </w:r>
      <w:r w:rsidR="007B3D69">
        <w:rPr>
          <w:rFonts w:ascii="Times New Roman" w:hAnsi="Times New Roman" w:cs="Times New Roman"/>
          <w:szCs w:val="21"/>
        </w:rPr>
        <w:t xml:space="preserve">their </w:t>
      </w:r>
      <w:r w:rsidR="00D9782C">
        <w:rPr>
          <w:rFonts w:ascii="Times New Roman" w:hAnsi="Times New Roman" w:cs="Times New Roman"/>
          <w:szCs w:val="21"/>
        </w:rPr>
        <w:t>expansion. T</w:t>
      </w:r>
      <w:r w:rsidR="00C51F7F">
        <w:rPr>
          <w:rFonts w:ascii="Times New Roman" w:hAnsi="Times New Roman" w:cs="Times New Roman"/>
          <w:spacing w:val="2"/>
          <w:szCs w:val="21"/>
        </w:rPr>
        <w:t xml:space="preserve">he </w:t>
      </w:r>
      <w:r w:rsidR="00D9782C">
        <w:rPr>
          <w:rFonts w:ascii="Times New Roman" w:hAnsi="Times New Roman" w:cs="Times New Roman"/>
          <w:spacing w:val="2"/>
          <w:szCs w:val="21"/>
        </w:rPr>
        <w:t>expansion</w:t>
      </w:r>
      <w:r w:rsidR="00C51F7F">
        <w:rPr>
          <w:rFonts w:ascii="Times New Roman" w:hAnsi="Times New Roman" w:cs="Times New Roman"/>
          <w:spacing w:val="2"/>
          <w:szCs w:val="21"/>
        </w:rPr>
        <w:t xml:space="preserve"> targets are set </w:t>
      </w:r>
      <w:r w:rsidR="000551B6">
        <w:rPr>
          <w:rFonts w:ascii="Times New Roman" w:hAnsi="Times New Roman" w:cs="Times New Roman"/>
          <w:szCs w:val="21"/>
        </w:rPr>
        <w:t>experimentally ranking from 1 GWh to 25</w:t>
      </w:r>
      <w:r w:rsidR="00C51F7F">
        <w:rPr>
          <w:rFonts w:ascii="Times New Roman" w:hAnsi="Times New Roman" w:cs="Times New Roman"/>
          <w:szCs w:val="21"/>
        </w:rPr>
        <w:t xml:space="preserve"> GWh </w:t>
      </w:r>
      <w:r w:rsidR="00C51F7F">
        <w:rPr>
          <w:rFonts w:ascii="Times New Roman" w:hAnsi="Times New Roman" w:cs="Times New Roman" w:hint="eastAsia"/>
          <w:szCs w:val="21"/>
        </w:rPr>
        <w:t>and</w:t>
      </w:r>
      <w:r w:rsidR="00C51F7F">
        <w:rPr>
          <w:rFonts w:ascii="Times New Roman" w:hAnsi="Times New Roman" w:cs="Times New Roman"/>
          <w:szCs w:val="21"/>
        </w:rPr>
        <w:t xml:space="preserve"> the FIT level will change endogenously</w:t>
      </w:r>
      <w:r w:rsidR="0000173F">
        <w:rPr>
          <w:rFonts w:ascii="Times New Roman" w:hAnsi="Times New Roman" w:cs="Times New Roman"/>
          <w:szCs w:val="21"/>
        </w:rPr>
        <w:t xml:space="preserve"> in each scenario</w:t>
      </w:r>
      <w:r w:rsidR="00C51F7F">
        <w:rPr>
          <w:rFonts w:ascii="Times New Roman" w:hAnsi="Times New Roman" w:cs="Times New Roman"/>
          <w:szCs w:val="21"/>
        </w:rPr>
        <w:t xml:space="preserve">. </w:t>
      </w:r>
      <w:r w:rsidR="00C51F7F" w:rsidRPr="00531DCE">
        <w:rPr>
          <w:rFonts w:ascii="Times New Roman" w:hAnsi="Times New Roman" w:cs="Times New Roman"/>
          <w:spacing w:val="2"/>
          <w:szCs w:val="21"/>
        </w:rPr>
        <w:t>All scenarios are briefly summarized in</w:t>
      </w:r>
      <w:r w:rsidR="00C51F7F">
        <w:rPr>
          <w:rFonts w:ascii="Times New Roman" w:hAnsi="Times New Roman" w:cs="Times New Roman"/>
          <w:spacing w:val="2"/>
          <w:szCs w:val="21"/>
        </w:rPr>
        <w:t xml:space="preserve"> </w:t>
      </w:r>
      <w:r w:rsidR="00C51F7F">
        <w:rPr>
          <w:rFonts w:ascii="Times New Roman" w:hAnsi="Times New Roman" w:cs="Times New Roman"/>
          <w:b/>
          <w:szCs w:val="21"/>
        </w:rPr>
        <w:fldChar w:fldCharType="begin"/>
      </w:r>
      <w:r w:rsidR="00C51F7F">
        <w:rPr>
          <w:rFonts w:ascii="Times New Roman" w:hAnsi="Times New Roman" w:cs="Times New Roman"/>
          <w:spacing w:val="2"/>
          <w:szCs w:val="21"/>
        </w:rPr>
        <w:instrText xml:space="preserve"> REF _Ref476578458 \h </w:instrText>
      </w:r>
      <w:r w:rsidR="00C51F7F">
        <w:rPr>
          <w:rFonts w:ascii="Times New Roman" w:hAnsi="Times New Roman" w:cs="Times New Roman"/>
          <w:b/>
          <w:szCs w:val="21"/>
        </w:rPr>
      </w:r>
      <w:r w:rsidR="00C51F7F">
        <w:rPr>
          <w:rFonts w:ascii="Times New Roman" w:hAnsi="Times New Roman" w:cs="Times New Roman"/>
          <w:b/>
          <w:szCs w:val="21"/>
        </w:rPr>
        <w:fldChar w:fldCharType="separate"/>
      </w:r>
      <w:r w:rsidR="00C51F7F" w:rsidRPr="00EA658D">
        <w:rPr>
          <w:rFonts w:ascii="Times New Roman" w:hAnsi="Times New Roman" w:cs="Times New Roman"/>
          <w:b/>
          <w:szCs w:val="21"/>
        </w:rPr>
        <w:t xml:space="preserve">Table </w:t>
      </w:r>
      <w:r w:rsidR="00C51F7F">
        <w:rPr>
          <w:rFonts w:ascii="Times New Roman" w:hAnsi="Times New Roman" w:cs="Times New Roman"/>
          <w:b/>
          <w:noProof/>
          <w:szCs w:val="21"/>
        </w:rPr>
        <w:t>5</w:t>
      </w:r>
      <w:r w:rsidR="00C51F7F">
        <w:rPr>
          <w:rFonts w:ascii="Times New Roman" w:hAnsi="Times New Roman" w:cs="Times New Roman"/>
          <w:b/>
          <w:szCs w:val="21"/>
        </w:rPr>
        <w:fldChar w:fldCharType="end"/>
      </w:r>
      <w:r w:rsidR="00C51F7F" w:rsidRPr="00531DCE">
        <w:rPr>
          <w:rFonts w:ascii="Times New Roman" w:hAnsi="Times New Roman" w:cs="Times New Roman"/>
          <w:b/>
          <w:szCs w:val="21"/>
        </w:rPr>
        <w:t xml:space="preserve">. </w:t>
      </w:r>
    </w:p>
    <w:p w:rsidR="006E516C" w:rsidRDefault="006A4367" w:rsidP="003D0B56">
      <w:pPr>
        <w:pStyle w:val="a7"/>
        <w:spacing w:afterLines="50" w:after="156"/>
        <w:ind w:left="720" w:firstLineChars="0" w:firstLine="0"/>
        <w:jc w:val="center"/>
        <w:rPr>
          <w:rFonts w:ascii="Times New Roman" w:hAnsi="Times New Roman" w:cs="Times New Roman"/>
          <w:szCs w:val="21"/>
        </w:rPr>
      </w:pPr>
      <w:bookmarkStart w:id="85" w:name="_Ref476578458"/>
      <w:r w:rsidRPr="00EA658D">
        <w:rPr>
          <w:rFonts w:ascii="Times New Roman" w:hAnsi="Times New Roman" w:cs="Times New Roman"/>
          <w:b/>
          <w:szCs w:val="21"/>
        </w:rPr>
        <w:t xml:space="preserve">Table </w:t>
      </w:r>
      <w:r w:rsidRPr="00EA658D">
        <w:rPr>
          <w:rFonts w:ascii="Times New Roman" w:hAnsi="Times New Roman" w:cs="Times New Roman"/>
          <w:b/>
          <w:szCs w:val="21"/>
        </w:rPr>
        <w:fldChar w:fldCharType="begin"/>
      </w:r>
      <w:r w:rsidRPr="00EA658D">
        <w:rPr>
          <w:rFonts w:ascii="Times New Roman" w:hAnsi="Times New Roman" w:cs="Times New Roman"/>
          <w:b/>
          <w:szCs w:val="21"/>
        </w:rPr>
        <w:instrText xml:space="preserve"> SEQ Table \* ARABIC </w:instrText>
      </w:r>
      <w:r w:rsidRPr="00EA658D">
        <w:rPr>
          <w:rFonts w:ascii="Times New Roman" w:hAnsi="Times New Roman" w:cs="Times New Roman"/>
          <w:b/>
          <w:szCs w:val="21"/>
        </w:rPr>
        <w:fldChar w:fldCharType="separate"/>
      </w:r>
      <w:r>
        <w:rPr>
          <w:rFonts w:ascii="Times New Roman" w:hAnsi="Times New Roman" w:cs="Times New Roman"/>
          <w:b/>
          <w:noProof/>
          <w:szCs w:val="21"/>
        </w:rPr>
        <w:t>5</w:t>
      </w:r>
      <w:r w:rsidRPr="00EA658D">
        <w:rPr>
          <w:rFonts w:ascii="Times New Roman" w:hAnsi="Times New Roman" w:cs="Times New Roman"/>
          <w:b/>
          <w:szCs w:val="21"/>
        </w:rPr>
        <w:fldChar w:fldCharType="end"/>
      </w:r>
      <w:bookmarkEnd w:id="85"/>
      <w:r w:rsidRPr="00EA658D">
        <w:rPr>
          <w:rFonts w:ascii="Times New Roman" w:hAnsi="Times New Roman" w:cs="Times New Roman"/>
          <w:b/>
          <w:szCs w:val="21"/>
        </w:rPr>
        <w:t>:</w:t>
      </w:r>
      <w:r w:rsidRPr="00EA658D">
        <w:rPr>
          <w:rFonts w:ascii="Times New Roman" w:eastAsia="宋体" w:hAnsi="Times New Roman" w:cs="Times New Roman"/>
          <w:b/>
          <w:szCs w:val="21"/>
        </w:rPr>
        <w:t xml:space="preserve"> </w:t>
      </w:r>
      <w:r w:rsidR="003D0B56" w:rsidRPr="00531DCE">
        <w:rPr>
          <w:rFonts w:ascii="Times New Roman" w:hAnsi="Times New Roman" w:cs="Times New Roman"/>
          <w:szCs w:val="21"/>
        </w:rPr>
        <w:t>Scenario description</w:t>
      </w:r>
    </w:p>
    <w:tbl>
      <w:tblPr>
        <w:tblW w:w="5000" w:type="pct"/>
        <w:jc w:val="center"/>
        <w:tblCellMar>
          <w:left w:w="0" w:type="dxa"/>
          <w:right w:w="0" w:type="dxa"/>
        </w:tblCellMar>
        <w:tblLook w:val="04A0" w:firstRow="1" w:lastRow="0" w:firstColumn="1" w:lastColumn="0" w:noHBand="0" w:noVBand="1"/>
      </w:tblPr>
      <w:tblGrid>
        <w:gridCol w:w="1043"/>
        <w:gridCol w:w="3635"/>
        <w:gridCol w:w="3628"/>
      </w:tblGrid>
      <w:tr w:rsidR="006E516C" w:rsidRPr="006E516C" w:rsidTr="00F37EF4">
        <w:trPr>
          <w:trHeight w:val="612"/>
          <w:jc w:val="center"/>
        </w:trPr>
        <w:tc>
          <w:tcPr>
            <w:tcW w:w="628" w:type="pct"/>
            <w:tcBorders>
              <w:top w:val="single" w:sz="4" w:space="0" w:color="auto"/>
              <w:bottom w:val="single" w:sz="4" w:space="0" w:color="auto"/>
            </w:tcBorders>
            <w:vAlign w:val="center"/>
          </w:tcPr>
          <w:p w:rsidR="006E516C" w:rsidRPr="006E516C" w:rsidRDefault="006E516C" w:rsidP="006E516C">
            <w:pPr>
              <w:jc w:val="center"/>
              <w:rPr>
                <w:rFonts w:ascii="Times New Roman" w:hAnsi="Times New Roman" w:cs="Times New Roman"/>
                <w:b/>
                <w:szCs w:val="21"/>
              </w:rPr>
            </w:pPr>
            <w:r>
              <w:rPr>
                <w:rFonts w:ascii="Times New Roman" w:hAnsi="Times New Roman" w:cs="Times New Roman" w:hint="eastAsia"/>
                <w:b/>
                <w:szCs w:val="21"/>
              </w:rPr>
              <w:t>Scenario</w:t>
            </w:r>
            <w:r>
              <w:rPr>
                <w:rFonts w:ascii="Times New Roman" w:hAnsi="Times New Roman" w:cs="Times New Roman"/>
                <w:b/>
                <w:szCs w:val="21"/>
              </w:rPr>
              <w:t>s</w:t>
            </w:r>
          </w:p>
        </w:tc>
        <w:tc>
          <w:tcPr>
            <w:tcW w:w="2188" w:type="pct"/>
            <w:tcBorders>
              <w:top w:val="single" w:sz="4" w:space="0" w:color="auto"/>
              <w:bottom w:val="single" w:sz="4" w:space="0" w:color="auto"/>
            </w:tcBorders>
            <w:vAlign w:val="center"/>
          </w:tcPr>
          <w:p w:rsidR="006E516C" w:rsidRPr="006E516C" w:rsidRDefault="006E516C" w:rsidP="006E516C">
            <w:pPr>
              <w:jc w:val="center"/>
              <w:rPr>
                <w:rFonts w:ascii="Times New Roman" w:hAnsi="Times New Roman" w:cs="Times New Roman"/>
                <w:b/>
                <w:szCs w:val="21"/>
              </w:rPr>
            </w:pPr>
            <w:r>
              <w:rPr>
                <w:rFonts w:ascii="Times New Roman" w:hAnsi="Times New Roman" w:cs="Times New Roman"/>
                <w:b/>
                <w:szCs w:val="21"/>
              </w:rPr>
              <w:t>Description</w:t>
            </w:r>
          </w:p>
        </w:tc>
        <w:tc>
          <w:tcPr>
            <w:tcW w:w="2184" w:type="pct"/>
            <w:tcBorders>
              <w:top w:val="single" w:sz="4" w:space="0" w:color="auto"/>
              <w:bottom w:val="single" w:sz="4" w:space="0" w:color="auto"/>
            </w:tcBorders>
            <w:vAlign w:val="center"/>
          </w:tcPr>
          <w:p w:rsidR="006E516C" w:rsidRPr="006E516C" w:rsidRDefault="006E516C" w:rsidP="006E516C">
            <w:pPr>
              <w:jc w:val="center"/>
              <w:rPr>
                <w:rFonts w:ascii="Times New Roman" w:hAnsi="Times New Roman" w:cs="Times New Roman"/>
                <w:b/>
                <w:szCs w:val="21"/>
              </w:rPr>
            </w:pPr>
            <w:r w:rsidRPr="006E516C">
              <w:rPr>
                <w:rFonts w:ascii="Times New Roman" w:hAnsi="Times New Roman" w:cs="Times New Roman" w:hint="eastAsia"/>
                <w:b/>
                <w:szCs w:val="21"/>
              </w:rPr>
              <w:t>T</w:t>
            </w:r>
            <w:r w:rsidRPr="006E516C">
              <w:rPr>
                <w:rFonts w:ascii="Times New Roman" w:hAnsi="Times New Roman" w:cs="Times New Roman"/>
                <w:b/>
                <w:szCs w:val="21"/>
              </w:rPr>
              <w:t>argets</w:t>
            </w:r>
          </w:p>
        </w:tc>
      </w:tr>
      <w:tr w:rsidR="006E516C" w:rsidRPr="00BC42D5" w:rsidTr="00F37EF4">
        <w:trPr>
          <w:trHeight w:val="612"/>
          <w:jc w:val="center"/>
        </w:trPr>
        <w:tc>
          <w:tcPr>
            <w:tcW w:w="628" w:type="pct"/>
            <w:tcBorders>
              <w:top w:val="single" w:sz="4" w:space="0" w:color="auto"/>
            </w:tcBorders>
            <w:vAlign w:val="center"/>
          </w:tcPr>
          <w:p w:rsidR="006E516C" w:rsidRPr="00BC42D5" w:rsidRDefault="006E516C" w:rsidP="006E516C">
            <w:pPr>
              <w:jc w:val="center"/>
              <w:rPr>
                <w:rFonts w:ascii="Times New Roman" w:hAnsi="Times New Roman" w:cs="Times New Roman"/>
                <w:szCs w:val="21"/>
              </w:rPr>
            </w:pPr>
            <w:r w:rsidRPr="00BC42D5">
              <w:rPr>
                <w:rFonts w:ascii="Times New Roman" w:hAnsi="Times New Roman" w:cs="Times New Roman"/>
                <w:szCs w:val="21"/>
              </w:rPr>
              <w:t>BAU</w:t>
            </w:r>
          </w:p>
        </w:tc>
        <w:tc>
          <w:tcPr>
            <w:tcW w:w="2188" w:type="pct"/>
            <w:tcBorders>
              <w:top w:val="single" w:sz="4" w:space="0" w:color="auto"/>
            </w:tcBorders>
            <w:vAlign w:val="center"/>
          </w:tcPr>
          <w:p w:rsidR="006E516C" w:rsidRPr="00BC42D5" w:rsidRDefault="006E516C" w:rsidP="006E516C">
            <w:pPr>
              <w:jc w:val="center"/>
              <w:rPr>
                <w:rFonts w:ascii="Times New Roman" w:hAnsi="Times New Roman" w:cs="Times New Roman"/>
                <w:szCs w:val="21"/>
              </w:rPr>
            </w:pPr>
            <w:r w:rsidRPr="00BC42D5">
              <w:rPr>
                <w:rFonts w:ascii="Times New Roman" w:hAnsi="Times New Roman" w:cs="Times New Roman"/>
                <w:szCs w:val="21"/>
              </w:rPr>
              <w:t>Business-As-Usual</w:t>
            </w:r>
          </w:p>
        </w:tc>
        <w:tc>
          <w:tcPr>
            <w:tcW w:w="2184" w:type="pct"/>
            <w:tcBorders>
              <w:top w:val="single" w:sz="4" w:space="0" w:color="auto"/>
            </w:tcBorders>
            <w:vAlign w:val="center"/>
          </w:tcPr>
          <w:p w:rsidR="006E516C" w:rsidRPr="00BC42D5" w:rsidRDefault="006E516C" w:rsidP="006E516C">
            <w:pPr>
              <w:jc w:val="center"/>
              <w:rPr>
                <w:rFonts w:ascii="Times New Roman" w:hAnsi="Times New Roman" w:cs="Times New Roman"/>
                <w:szCs w:val="21"/>
              </w:rPr>
            </w:pPr>
            <w:r w:rsidRPr="00BC42D5">
              <w:rPr>
                <w:rFonts w:ascii="Times New Roman" w:hAnsi="Times New Roman" w:cs="Times New Roman"/>
                <w:szCs w:val="21"/>
              </w:rPr>
              <w:t>N/A</w:t>
            </w:r>
          </w:p>
        </w:tc>
      </w:tr>
      <w:tr w:rsidR="006C2D99" w:rsidRPr="00BC42D5" w:rsidTr="00FC6EF8">
        <w:trPr>
          <w:trHeight w:val="612"/>
          <w:jc w:val="center"/>
        </w:trPr>
        <w:tc>
          <w:tcPr>
            <w:tcW w:w="628" w:type="pct"/>
            <w:vAlign w:val="center"/>
          </w:tcPr>
          <w:p w:rsidR="006C2D99" w:rsidRPr="00BC42D5" w:rsidRDefault="006C2D99" w:rsidP="006E516C">
            <w:pPr>
              <w:jc w:val="center"/>
              <w:rPr>
                <w:rFonts w:ascii="Times New Roman" w:hAnsi="Times New Roman" w:cs="Times New Roman"/>
                <w:szCs w:val="21"/>
              </w:rPr>
            </w:pPr>
            <w:r w:rsidRPr="00BC42D5">
              <w:rPr>
                <w:rFonts w:ascii="Times New Roman" w:hAnsi="Times New Roman" w:cs="Times New Roman"/>
                <w:szCs w:val="21"/>
              </w:rPr>
              <w:t>ECF</w:t>
            </w:r>
          </w:p>
        </w:tc>
        <w:tc>
          <w:tcPr>
            <w:tcW w:w="2188" w:type="pct"/>
            <w:vAlign w:val="center"/>
          </w:tcPr>
          <w:p w:rsidR="006C2D99" w:rsidRPr="00BC42D5" w:rsidRDefault="006C2D99" w:rsidP="006E516C">
            <w:pPr>
              <w:jc w:val="center"/>
              <w:rPr>
                <w:rFonts w:ascii="Times New Roman" w:hAnsi="Times New Roman" w:cs="Times New Roman"/>
                <w:szCs w:val="21"/>
              </w:rPr>
            </w:pPr>
            <w:r w:rsidRPr="00BC42D5">
              <w:rPr>
                <w:rFonts w:ascii="Times New Roman" w:hAnsi="Times New Roman" w:cs="Times New Roman"/>
                <w:szCs w:val="21"/>
              </w:rPr>
              <w:t>FIT financed by electricity fees</w:t>
            </w:r>
          </w:p>
        </w:tc>
        <w:tc>
          <w:tcPr>
            <w:tcW w:w="2184" w:type="pct"/>
            <w:vMerge w:val="restart"/>
            <w:vAlign w:val="center"/>
          </w:tcPr>
          <w:p w:rsidR="006C2D99" w:rsidRPr="00BC42D5" w:rsidRDefault="006C2D99" w:rsidP="00E21D95">
            <w:pPr>
              <w:jc w:val="center"/>
              <w:rPr>
                <w:rFonts w:ascii="Times New Roman" w:hAnsi="Times New Roman" w:cs="Times New Roman"/>
                <w:szCs w:val="21"/>
              </w:rPr>
            </w:pPr>
            <w:r w:rsidRPr="00BC42D5">
              <w:rPr>
                <w:rFonts w:ascii="Times New Roman" w:hAnsi="Times New Roman" w:cs="Times New Roman"/>
                <w:szCs w:val="21"/>
              </w:rPr>
              <w:t>Power generation from re</w:t>
            </w:r>
            <w:r w:rsidR="00E21D95">
              <w:rPr>
                <w:rFonts w:ascii="Times New Roman" w:hAnsi="Times New Roman" w:cs="Times New Roman"/>
                <w:szCs w:val="21"/>
              </w:rPr>
              <w:t>newable sources increase from 1</w:t>
            </w:r>
            <w:r w:rsidRPr="00BC42D5">
              <w:rPr>
                <w:rFonts w:ascii="Times New Roman" w:hAnsi="Times New Roman" w:cs="Times New Roman"/>
                <w:szCs w:val="21"/>
              </w:rPr>
              <w:t xml:space="preserve"> GW</w:t>
            </w:r>
            <w:r w:rsidRPr="00BC42D5">
              <w:rPr>
                <w:rFonts w:ascii="Times New Roman" w:hAnsi="Times New Roman" w:cs="Times New Roman" w:hint="eastAsia"/>
                <w:szCs w:val="21"/>
              </w:rPr>
              <w:t>h</w:t>
            </w:r>
            <w:r w:rsidRPr="00BC42D5">
              <w:rPr>
                <w:rFonts w:ascii="Times New Roman" w:hAnsi="Times New Roman" w:cs="Times New Roman"/>
                <w:szCs w:val="21"/>
              </w:rPr>
              <w:t xml:space="preserve"> to 2</w:t>
            </w:r>
            <w:r w:rsidR="00E21D95">
              <w:rPr>
                <w:rFonts w:ascii="Times New Roman" w:hAnsi="Times New Roman" w:cs="Times New Roman"/>
                <w:szCs w:val="21"/>
              </w:rPr>
              <w:t>5</w:t>
            </w:r>
            <w:r w:rsidR="000551B6">
              <w:rPr>
                <w:rFonts w:ascii="Times New Roman" w:hAnsi="Times New Roman" w:cs="Times New Roman"/>
                <w:szCs w:val="21"/>
              </w:rPr>
              <w:t xml:space="preserve"> </w:t>
            </w:r>
            <w:r w:rsidRPr="00BC42D5">
              <w:rPr>
                <w:rFonts w:ascii="Times New Roman" w:hAnsi="Times New Roman" w:cs="Times New Roman"/>
                <w:szCs w:val="21"/>
              </w:rPr>
              <w:t>GWh </w:t>
            </w:r>
          </w:p>
        </w:tc>
      </w:tr>
      <w:tr w:rsidR="006C2D99" w:rsidRPr="00BC42D5" w:rsidTr="00FC6EF8">
        <w:trPr>
          <w:trHeight w:val="612"/>
          <w:jc w:val="center"/>
        </w:trPr>
        <w:tc>
          <w:tcPr>
            <w:tcW w:w="628" w:type="pct"/>
            <w:tcBorders>
              <w:bottom w:val="single" w:sz="4" w:space="0" w:color="auto"/>
            </w:tcBorders>
            <w:vAlign w:val="center"/>
          </w:tcPr>
          <w:p w:rsidR="006C2D99" w:rsidRPr="00BC42D5" w:rsidRDefault="006C2D99" w:rsidP="006E516C">
            <w:pPr>
              <w:jc w:val="center"/>
              <w:rPr>
                <w:rFonts w:ascii="Times New Roman" w:hAnsi="Times New Roman" w:cs="Times New Roman"/>
                <w:szCs w:val="21"/>
              </w:rPr>
            </w:pPr>
            <w:r w:rsidRPr="00BC42D5">
              <w:rPr>
                <w:rFonts w:ascii="Times New Roman" w:hAnsi="Times New Roman" w:cs="Times New Roman"/>
                <w:szCs w:val="21"/>
              </w:rPr>
              <w:t>LST</w:t>
            </w:r>
          </w:p>
        </w:tc>
        <w:tc>
          <w:tcPr>
            <w:tcW w:w="2188" w:type="pct"/>
            <w:tcBorders>
              <w:bottom w:val="single" w:sz="4" w:space="0" w:color="auto"/>
            </w:tcBorders>
            <w:vAlign w:val="center"/>
          </w:tcPr>
          <w:p w:rsidR="006C2D99" w:rsidRPr="00BC42D5" w:rsidRDefault="006C2D99" w:rsidP="006E516C">
            <w:pPr>
              <w:jc w:val="center"/>
              <w:rPr>
                <w:rFonts w:ascii="Times New Roman" w:hAnsi="Times New Roman" w:cs="Times New Roman"/>
                <w:szCs w:val="21"/>
              </w:rPr>
            </w:pPr>
            <w:r w:rsidRPr="00BC42D5">
              <w:rPr>
                <w:rFonts w:ascii="Times New Roman" w:hAnsi="Times New Roman" w:cs="Times New Roman"/>
                <w:szCs w:val="21"/>
              </w:rPr>
              <w:t>FIT financed by lump-sum tax</w:t>
            </w:r>
          </w:p>
        </w:tc>
        <w:tc>
          <w:tcPr>
            <w:tcW w:w="2184" w:type="pct"/>
            <w:vMerge/>
            <w:tcBorders>
              <w:bottom w:val="single" w:sz="4" w:space="0" w:color="auto"/>
            </w:tcBorders>
            <w:vAlign w:val="center"/>
          </w:tcPr>
          <w:p w:rsidR="006C2D99" w:rsidRPr="00BC42D5" w:rsidRDefault="006C2D99" w:rsidP="006E516C">
            <w:pPr>
              <w:jc w:val="center"/>
              <w:rPr>
                <w:rFonts w:ascii="Times New Roman" w:hAnsi="Times New Roman" w:cs="Times New Roman"/>
                <w:szCs w:val="21"/>
              </w:rPr>
            </w:pPr>
          </w:p>
        </w:tc>
      </w:tr>
    </w:tbl>
    <w:p w:rsidR="00C92D06" w:rsidRDefault="005A3F56" w:rsidP="00DF7E23">
      <w:pPr>
        <w:pStyle w:val="6"/>
        <w:numPr>
          <w:ilvl w:val="1"/>
          <w:numId w:val="6"/>
        </w:numPr>
        <w:rPr>
          <w:rFonts w:ascii="Times New Roman" w:hAnsi="Times New Roman" w:cs="Times New Roman"/>
          <w:sz w:val="21"/>
          <w:szCs w:val="21"/>
        </w:rPr>
      </w:pPr>
      <w:r>
        <w:rPr>
          <w:rFonts w:ascii="Times New Roman" w:hAnsi="Times New Roman" w:cs="Times New Roman"/>
          <w:sz w:val="21"/>
          <w:szCs w:val="21"/>
        </w:rPr>
        <w:t>Major results</w:t>
      </w:r>
    </w:p>
    <w:p w:rsidR="00904DE2" w:rsidRDefault="00FF05B5" w:rsidP="00FC0149">
      <w:pPr>
        <w:spacing w:afterLines="50" w:after="156"/>
        <w:rPr>
          <w:rFonts w:ascii="Times New Roman" w:hAnsi="Times New Roman" w:cs="Times New Roman"/>
          <w:spacing w:val="2"/>
          <w:szCs w:val="21"/>
        </w:rPr>
      </w:pPr>
      <w:r w:rsidRPr="00FF05B5">
        <w:rPr>
          <w:rFonts w:ascii="Times New Roman" w:hAnsi="Times New Roman" w:cs="Times New Roman"/>
          <w:spacing w:val="2"/>
          <w:szCs w:val="21"/>
        </w:rPr>
        <w:t xml:space="preserve">This section reports results for all </w:t>
      </w:r>
      <w:r w:rsidR="00376F0F">
        <w:rPr>
          <w:rFonts w:ascii="Times New Roman" w:hAnsi="Times New Roman" w:cs="Times New Roman" w:hint="eastAsia"/>
          <w:spacing w:val="2"/>
          <w:szCs w:val="21"/>
        </w:rPr>
        <w:t xml:space="preserve">simulation </w:t>
      </w:r>
      <w:r w:rsidRPr="00FF05B5">
        <w:rPr>
          <w:rFonts w:ascii="Times New Roman" w:hAnsi="Times New Roman" w:cs="Times New Roman"/>
          <w:spacing w:val="2"/>
          <w:szCs w:val="21"/>
        </w:rPr>
        <w:t xml:space="preserve">scenarios. Our presentation of results is split into </w:t>
      </w:r>
      <w:r w:rsidR="003E5449">
        <w:rPr>
          <w:rFonts w:ascii="Times New Roman" w:hAnsi="Times New Roman" w:cs="Times New Roman"/>
          <w:spacing w:val="2"/>
          <w:szCs w:val="21"/>
        </w:rPr>
        <w:t>two</w:t>
      </w:r>
      <w:r w:rsidRPr="00FF05B5">
        <w:rPr>
          <w:rFonts w:ascii="Times New Roman" w:hAnsi="Times New Roman" w:cs="Times New Roman"/>
          <w:spacing w:val="2"/>
          <w:szCs w:val="21"/>
        </w:rPr>
        <w:t xml:space="preserve"> sections. First, we present results on the </w:t>
      </w:r>
      <w:r w:rsidR="000543C7">
        <w:rPr>
          <w:rFonts w:ascii="Times New Roman" w:hAnsi="Times New Roman" w:cs="Times New Roman"/>
          <w:spacing w:val="2"/>
          <w:szCs w:val="21"/>
        </w:rPr>
        <w:t>direct employment effect</w:t>
      </w:r>
      <w:r w:rsidR="00B81FCF">
        <w:rPr>
          <w:rFonts w:ascii="Times New Roman" w:hAnsi="Times New Roman" w:cs="Times New Roman"/>
          <w:spacing w:val="2"/>
          <w:szCs w:val="21"/>
        </w:rPr>
        <w:t>s</w:t>
      </w:r>
      <w:r w:rsidR="000543C7">
        <w:rPr>
          <w:rFonts w:ascii="Times New Roman" w:hAnsi="Times New Roman" w:cs="Times New Roman"/>
          <w:spacing w:val="2"/>
          <w:szCs w:val="21"/>
        </w:rPr>
        <w:t xml:space="preserve"> </w:t>
      </w:r>
      <w:r w:rsidR="000543C7">
        <w:rPr>
          <w:rFonts w:ascii="Times New Roman" w:hAnsi="Times New Roman" w:cs="Times New Roman"/>
        </w:rPr>
        <w:t>(</w:t>
      </w:r>
      <w:r w:rsidR="000543C7" w:rsidRPr="00E84E04">
        <w:rPr>
          <w:rFonts w:ascii="Times New Roman" w:hAnsi="Times New Roman" w:cs="Times New Roman"/>
        </w:rPr>
        <w:t>DEE</w:t>
      </w:r>
      <w:r w:rsidR="00082D7C">
        <w:rPr>
          <w:rFonts w:ascii="Times New Roman" w:hAnsi="Times New Roman" w:cs="Times New Roman"/>
        </w:rPr>
        <w:t>s</w:t>
      </w:r>
      <w:r w:rsidR="000543C7">
        <w:rPr>
          <w:rFonts w:ascii="Times New Roman" w:hAnsi="Times New Roman" w:cs="Times New Roman"/>
        </w:rPr>
        <w:t>)</w:t>
      </w:r>
      <w:r w:rsidR="000543C7">
        <w:rPr>
          <w:rFonts w:ascii="Times New Roman" w:hAnsi="Times New Roman" w:cs="Times New Roman"/>
          <w:spacing w:val="2"/>
          <w:szCs w:val="21"/>
        </w:rPr>
        <w:t xml:space="preserve"> and indirect employment effect</w:t>
      </w:r>
      <w:r w:rsidR="00B81FCF">
        <w:rPr>
          <w:rFonts w:ascii="Times New Roman" w:hAnsi="Times New Roman" w:cs="Times New Roman"/>
          <w:spacing w:val="2"/>
          <w:szCs w:val="21"/>
        </w:rPr>
        <w:t>s</w:t>
      </w:r>
      <w:r w:rsidR="000543C7">
        <w:rPr>
          <w:rFonts w:ascii="Times New Roman" w:hAnsi="Times New Roman" w:cs="Times New Roman"/>
          <w:spacing w:val="2"/>
          <w:szCs w:val="21"/>
        </w:rPr>
        <w:t xml:space="preserve"> </w:t>
      </w:r>
      <w:r w:rsidR="000543C7">
        <w:rPr>
          <w:rFonts w:ascii="Times New Roman" w:hAnsi="Times New Roman" w:cs="Times New Roman"/>
        </w:rPr>
        <w:t>(I</w:t>
      </w:r>
      <w:r w:rsidR="000543C7" w:rsidRPr="00E84E04">
        <w:rPr>
          <w:rFonts w:ascii="Times New Roman" w:hAnsi="Times New Roman" w:cs="Times New Roman"/>
        </w:rPr>
        <w:t>EE</w:t>
      </w:r>
      <w:r w:rsidR="00082D7C">
        <w:rPr>
          <w:rFonts w:ascii="Times New Roman" w:hAnsi="Times New Roman" w:cs="Times New Roman"/>
        </w:rPr>
        <w:t>s</w:t>
      </w:r>
      <w:r w:rsidR="000543C7">
        <w:rPr>
          <w:rFonts w:ascii="Times New Roman" w:hAnsi="Times New Roman" w:cs="Times New Roman"/>
        </w:rPr>
        <w:t>)</w:t>
      </w:r>
      <w:r w:rsidR="00687DEC">
        <w:rPr>
          <w:rFonts w:ascii="Times New Roman" w:hAnsi="Times New Roman" w:cs="Times New Roman"/>
          <w:spacing w:val="2"/>
          <w:szCs w:val="21"/>
        </w:rPr>
        <w:t xml:space="preserve">, which </w:t>
      </w:r>
      <w:r w:rsidR="00446AF0">
        <w:rPr>
          <w:rFonts w:ascii="Times New Roman" w:hAnsi="Times New Roman" w:cs="Times New Roman"/>
          <w:spacing w:val="2"/>
          <w:szCs w:val="21"/>
        </w:rPr>
        <w:t xml:space="preserve">reflects the </w:t>
      </w:r>
      <w:r w:rsidR="0094587B">
        <w:rPr>
          <w:rFonts w:ascii="Times New Roman" w:hAnsi="Times New Roman" w:cs="Times New Roman"/>
          <w:spacing w:val="2"/>
          <w:szCs w:val="21"/>
        </w:rPr>
        <w:t xml:space="preserve">employment impacts of </w:t>
      </w:r>
      <w:r w:rsidR="005F2E5C">
        <w:rPr>
          <w:rFonts w:ascii="Times New Roman" w:hAnsi="Times New Roman" w:cs="Times New Roman"/>
          <w:spacing w:val="2"/>
          <w:szCs w:val="21"/>
        </w:rPr>
        <w:t>wind power and solar PV in a</w:t>
      </w:r>
      <w:r w:rsidR="00555C56">
        <w:rPr>
          <w:rFonts w:ascii="Times New Roman" w:hAnsi="Times New Roman" w:cs="Times New Roman"/>
          <w:spacing w:val="2"/>
          <w:szCs w:val="21"/>
        </w:rPr>
        <w:t xml:space="preserve"> </w:t>
      </w:r>
      <w:r w:rsidR="005F2E5C" w:rsidRPr="005F2E5C">
        <w:rPr>
          <w:rFonts w:ascii="Times New Roman" w:hAnsi="Times New Roman" w:cs="Times New Roman"/>
          <w:spacing w:val="2"/>
          <w:szCs w:val="21"/>
        </w:rPr>
        <w:t>hypothetical</w:t>
      </w:r>
      <w:r w:rsidR="005F2E5C">
        <w:rPr>
          <w:rFonts w:ascii="Times New Roman" w:hAnsi="Times New Roman" w:cs="Times New Roman"/>
          <w:spacing w:val="2"/>
          <w:szCs w:val="21"/>
        </w:rPr>
        <w:t xml:space="preserve"> </w:t>
      </w:r>
      <w:r w:rsidR="00EB0D33">
        <w:rPr>
          <w:rFonts w:ascii="Times New Roman" w:hAnsi="Times New Roman" w:cs="Times New Roman"/>
          <w:spacing w:val="2"/>
          <w:szCs w:val="21"/>
        </w:rPr>
        <w:t>linear</w:t>
      </w:r>
      <w:r w:rsidR="00B21FC2">
        <w:rPr>
          <w:rFonts w:ascii="Times New Roman" w:hAnsi="Times New Roman" w:cs="Times New Roman"/>
          <w:spacing w:val="2"/>
          <w:szCs w:val="21"/>
        </w:rPr>
        <w:t xml:space="preserve"> economy</w:t>
      </w:r>
      <w:r w:rsidR="00543AC6">
        <w:rPr>
          <w:rFonts w:ascii="Times New Roman" w:hAnsi="Times New Roman" w:cs="Times New Roman"/>
          <w:spacing w:val="2"/>
          <w:szCs w:val="21"/>
        </w:rPr>
        <w:t xml:space="preserve">. </w:t>
      </w:r>
      <w:r w:rsidRPr="00FF05B5">
        <w:rPr>
          <w:rFonts w:ascii="Times New Roman" w:hAnsi="Times New Roman" w:cs="Times New Roman"/>
          <w:spacing w:val="2"/>
          <w:szCs w:val="21"/>
        </w:rPr>
        <w:t xml:space="preserve">Second, we present results on </w:t>
      </w:r>
      <w:r w:rsidR="00904DE2">
        <w:rPr>
          <w:rFonts w:ascii="Times New Roman" w:hAnsi="Times New Roman" w:cs="Times New Roman" w:hint="eastAsia"/>
          <w:spacing w:val="2"/>
          <w:szCs w:val="21"/>
        </w:rPr>
        <w:t>to</w:t>
      </w:r>
      <w:r w:rsidR="00904DE2">
        <w:rPr>
          <w:rFonts w:ascii="Times New Roman" w:hAnsi="Times New Roman" w:cs="Times New Roman"/>
          <w:spacing w:val="2"/>
          <w:szCs w:val="21"/>
        </w:rPr>
        <w:t xml:space="preserve">tal </w:t>
      </w:r>
      <w:r w:rsidR="00421B22">
        <w:rPr>
          <w:rFonts w:ascii="Times New Roman" w:hAnsi="Times New Roman" w:cs="Times New Roman"/>
          <w:spacing w:val="2"/>
          <w:szCs w:val="21"/>
        </w:rPr>
        <w:t>employment effects</w:t>
      </w:r>
      <w:r w:rsidR="00082D7C">
        <w:rPr>
          <w:rFonts w:ascii="Times New Roman" w:hAnsi="Times New Roman" w:cs="Times New Roman"/>
          <w:spacing w:val="2"/>
          <w:szCs w:val="21"/>
        </w:rPr>
        <w:t xml:space="preserve"> (TEEs)</w:t>
      </w:r>
      <w:r w:rsidR="00670DDC">
        <w:rPr>
          <w:rFonts w:ascii="Times New Roman" w:hAnsi="Times New Roman" w:cs="Times New Roman"/>
          <w:spacing w:val="2"/>
          <w:szCs w:val="21"/>
        </w:rPr>
        <w:t xml:space="preserve"> </w:t>
      </w:r>
      <w:r w:rsidR="000E0856">
        <w:rPr>
          <w:rFonts w:ascii="Times New Roman" w:hAnsi="Times New Roman" w:cs="Times New Roman"/>
          <w:spacing w:val="2"/>
          <w:szCs w:val="21"/>
        </w:rPr>
        <w:t xml:space="preserve">across the </w:t>
      </w:r>
      <w:r w:rsidR="00175EA4">
        <w:rPr>
          <w:rFonts w:ascii="Times New Roman" w:hAnsi="Times New Roman" w:cs="Times New Roman"/>
          <w:spacing w:val="2"/>
          <w:szCs w:val="21"/>
        </w:rPr>
        <w:t xml:space="preserve">policy scenarios, </w:t>
      </w:r>
      <w:r w:rsidR="000807AF">
        <w:rPr>
          <w:rFonts w:ascii="Times New Roman" w:hAnsi="Times New Roman" w:cs="Times New Roman"/>
          <w:spacing w:val="2"/>
          <w:szCs w:val="21"/>
        </w:rPr>
        <w:t>which take</w:t>
      </w:r>
      <w:r w:rsidR="00753807">
        <w:rPr>
          <w:rFonts w:ascii="Times New Roman" w:hAnsi="Times New Roman" w:cs="Times New Roman"/>
          <w:spacing w:val="2"/>
          <w:szCs w:val="21"/>
        </w:rPr>
        <w:t>s</w:t>
      </w:r>
      <w:r w:rsidR="000807AF">
        <w:rPr>
          <w:rFonts w:ascii="Times New Roman" w:hAnsi="Times New Roman" w:cs="Times New Roman"/>
          <w:spacing w:val="2"/>
          <w:szCs w:val="21"/>
        </w:rPr>
        <w:t xml:space="preserve"> all the </w:t>
      </w:r>
      <w:r w:rsidR="00EB05B2">
        <w:rPr>
          <w:rFonts w:ascii="Times New Roman" w:hAnsi="Times New Roman" w:cs="Times New Roman"/>
          <w:spacing w:val="2"/>
          <w:szCs w:val="21"/>
        </w:rPr>
        <w:t xml:space="preserve">general equilibrium </w:t>
      </w:r>
      <w:r w:rsidR="008E7726">
        <w:rPr>
          <w:rFonts w:ascii="Times New Roman" w:hAnsi="Times New Roman" w:cs="Times New Roman"/>
          <w:spacing w:val="2"/>
          <w:szCs w:val="21"/>
        </w:rPr>
        <w:t xml:space="preserve">interactions </w:t>
      </w:r>
      <w:r w:rsidR="00FC6A34">
        <w:rPr>
          <w:rFonts w:ascii="Times New Roman" w:hAnsi="Times New Roman" w:cs="Times New Roman"/>
          <w:spacing w:val="2"/>
          <w:szCs w:val="21"/>
        </w:rPr>
        <w:t>into accounts</w:t>
      </w:r>
      <w:r w:rsidR="00A34561">
        <w:rPr>
          <w:rFonts w:ascii="Times New Roman" w:hAnsi="Times New Roman" w:cs="Times New Roman"/>
          <w:spacing w:val="2"/>
          <w:szCs w:val="21"/>
        </w:rPr>
        <w:t>.</w:t>
      </w:r>
    </w:p>
    <w:p w:rsidR="005525FA" w:rsidRPr="00E84E04" w:rsidRDefault="00921EEA" w:rsidP="00E84E04">
      <w:pPr>
        <w:pStyle w:val="a7"/>
        <w:numPr>
          <w:ilvl w:val="0"/>
          <w:numId w:val="30"/>
        </w:numPr>
        <w:ind w:firstLineChars="0"/>
        <w:rPr>
          <w:rFonts w:ascii="Times New Roman" w:hAnsi="Times New Roman" w:cs="Times New Roman"/>
        </w:rPr>
      </w:pPr>
      <w:r>
        <w:rPr>
          <w:rFonts w:ascii="Times New Roman" w:hAnsi="Times New Roman" w:cs="Times New Roman"/>
        </w:rPr>
        <w:lastRenderedPageBreak/>
        <w:t>Direct employment effect (</w:t>
      </w:r>
      <w:r w:rsidR="00E84E04" w:rsidRPr="00E84E04">
        <w:rPr>
          <w:rFonts w:ascii="Times New Roman" w:hAnsi="Times New Roman" w:cs="Times New Roman"/>
        </w:rPr>
        <w:t>DEE</w:t>
      </w:r>
      <w:r>
        <w:rPr>
          <w:rFonts w:ascii="Times New Roman" w:hAnsi="Times New Roman" w:cs="Times New Roman"/>
        </w:rPr>
        <w:t>)</w:t>
      </w:r>
      <w:r w:rsidR="00E84E04" w:rsidRPr="00E84E04">
        <w:rPr>
          <w:rFonts w:ascii="Times New Roman" w:hAnsi="Times New Roman" w:cs="Times New Roman"/>
        </w:rPr>
        <w:t xml:space="preserve"> vs </w:t>
      </w:r>
      <w:r>
        <w:rPr>
          <w:rFonts w:ascii="Times New Roman" w:hAnsi="Times New Roman" w:cs="Times New Roman" w:hint="eastAsia"/>
        </w:rPr>
        <w:t>in</w:t>
      </w:r>
      <w:r>
        <w:rPr>
          <w:rFonts w:ascii="Times New Roman" w:hAnsi="Times New Roman" w:cs="Times New Roman"/>
        </w:rPr>
        <w:t>direct employment effect (I</w:t>
      </w:r>
      <w:r w:rsidRPr="00E84E04">
        <w:rPr>
          <w:rFonts w:ascii="Times New Roman" w:hAnsi="Times New Roman" w:cs="Times New Roman"/>
        </w:rPr>
        <w:t>EE</w:t>
      </w:r>
      <w:r>
        <w:rPr>
          <w:rFonts w:ascii="Times New Roman" w:hAnsi="Times New Roman" w:cs="Times New Roman"/>
        </w:rPr>
        <w:t>)</w:t>
      </w:r>
    </w:p>
    <w:p w:rsidR="005D68AF" w:rsidRDefault="00071D64" w:rsidP="001534FB">
      <w:pPr>
        <w:spacing w:afterLines="50" w:after="156"/>
        <w:rPr>
          <w:rFonts w:ascii="Times New Roman" w:hAnsi="Times New Roman" w:cs="Times New Roman"/>
          <w:spacing w:val="2"/>
          <w:szCs w:val="21"/>
        </w:rPr>
      </w:pPr>
      <w:r>
        <w:rPr>
          <w:rFonts w:ascii="Times New Roman" w:hAnsi="Times New Roman" w:cs="Times New Roman"/>
          <w:spacing w:val="2"/>
          <w:szCs w:val="21"/>
        </w:rPr>
        <w:t xml:space="preserve">Through </w:t>
      </w:r>
      <w:r w:rsidRPr="00071D64">
        <w:rPr>
          <w:rFonts w:ascii="Times New Roman" w:hAnsi="Times New Roman" w:cs="Times New Roman"/>
          <w:b/>
          <w:spacing w:val="2"/>
          <w:szCs w:val="21"/>
        </w:rPr>
        <w:t>Equations (8)</w:t>
      </w:r>
      <w:r w:rsidR="00290F17" w:rsidRPr="00071D64">
        <w:rPr>
          <w:rFonts w:ascii="Times New Roman" w:hAnsi="Times New Roman" w:cs="Times New Roman"/>
          <w:b/>
          <w:spacing w:val="2"/>
          <w:szCs w:val="21"/>
        </w:rPr>
        <w:t>–(</w:t>
      </w:r>
      <w:r w:rsidRPr="00071D64">
        <w:rPr>
          <w:rFonts w:ascii="Times New Roman" w:hAnsi="Times New Roman" w:cs="Times New Roman"/>
          <w:b/>
          <w:spacing w:val="2"/>
          <w:szCs w:val="21"/>
        </w:rPr>
        <w:t>9)</w:t>
      </w:r>
      <w:r>
        <w:rPr>
          <w:rFonts w:ascii="Times New Roman" w:hAnsi="Times New Roman" w:cs="Times New Roman"/>
          <w:spacing w:val="2"/>
          <w:szCs w:val="21"/>
        </w:rPr>
        <w:t xml:space="preserve"> and the data estimated in </w:t>
      </w:r>
      <w:r w:rsidRPr="00071D64">
        <w:rPr>
          <w:rFonts w:ascii="Times New Roman" w:hAnsi="Times New Roman" w:cs="Times New Roman"/>
          <w:b/>
          <w:spacing w:val="2"/>
          <w:szCs w:val="21"/>
        </w:rPr>
        <w:t>Section 3.2</w:t>
      </w:r>
      <w:r>
        <w:rPr>
          <w:rFonts w:ascii="Times New Roman" w:hAnsi="Times New Roman" w:cs="Times New Roman"/>
          <w:spacing w:val="2"/>
          <w:szCs w:val="21"/>
        </w:rPr>
        <w:t xml:space="preserve">, the DEE and IEE of wind power and solar PV expansion in China are calculated. </w:t>
      </w:r>
      <w:r w:rsidR="00DD7C41" w:rsidRPr="00D916A3">
        <w:rPr>
          <w:rFonts w:ascii="Times New Roman" w:hAnsi="Times New Roman" w:cs="Times New Roman"/>
          <w:spacing w:val="2"/>
          <w:szCs w:val="21"/>
        </w:rPr>
        <w:t xml:space="preserve">Since the labor intensity </w:t>
      </w:r>
      <w:r w:rsidR="00346ACD">
        <w:rPr>
          <w:rFonts w:ascii="Times New Roman" w:hAnsi="Times New Roman" w:cs="Times New Roman"/>
          <w:spacing w:val="2"/>
          <w:szCs w:val="21"/>
        </w:rPr>
        <w:t>is</w:t>
      </w:r>
      <w:r w:rsidR="00DD7C41" w:rsidRPr="00D916A3">
        <w:rPr>
          <w:rFonts w:ascii="Times New Roman" w:hAnsi="Times New Roman" w:cs="Times New Roman"/>
          <w:spacing w:val="2"/>
          <w:szCs w:val="21"/>
        </w:rPr>
        <w:t xml:space="preserve"> hold constant, </w:t>
      </w:r>
      <w:r w:rsidR="00415BF8">
        <w:rPr>
          <w:rFonts w:ascii="Times New Roman" w:hAnsi="Times New Roman" w:cs="Times New Roman"/>
          <w:spacing w:val="2"/>
          <w:szCs w:val="21"/>
        </w:rPr>
        <w:t xml:space="preserve">both </w:t>
      </w:r>
      <w:r w:rsidR="00DD7C41" w:rsidRPr="00D916A3">
        <w:rPr>
          <w:rFonts w:ascii="Times New Roman" w:hAnsi="Times New Roman" w:cs="Times New Roman"/>
          <w:spacing w:val="2"/>
          <w:szCs w:val="21"/>
        </w:rPr>
        <w:t>the DEE</w:t>
      </w:r>
      <w:r w:rsidR="00C200EF">
        <w:rPr>
          <w:rFonts w:ascii="Times New Roman" w:hAnsi="Times New Roman" w:cs="Times New Roman"/>
          <w:spacing w:val="2"/>
          <w:szCs w:val="21"/>
        </w:rPr>
        <w:t xml:space="preserve"> and IEE</w:t>
      </w:r>
      <w:r w:rsidR="00DD7C41" w:rsidRPr="00D916A3">
        <w:rPr>
          <w:rFonts w:ascii="Times New Roman" w:hAnsi="Times New Roman" w:cs="Times New Roman"/>
          <w:spacing w:val="2"/>
          <w:szCs w:val="21"/>
        </w:rPr>
        <w:t xml:space="preserve"> </w:t>
      </w:r>
      <w:r w:rsidR="00C200EF">
        <w:rPr>
          <w:rFonts w:ascii="Times New Roman" w:hAnsi="Times New Roman" w:cs="Times New Roman"/>
          <w:spacing w:val="2"/>
          <w:szCs w:val="21"/>
        </w:rPr>
        <w:t>are</w:t>
      </w:r>
      <w:r w:rsidR="00DD7C41" w:rsidRPr="00D916A3">
        <w:rPr>
          <w:rFonts w:ascii="Times New Roman" w:hAnsi="Times New Roman" w:cs="Times New Roman"/>
          <w:spacing w:val="2"/>
          <w:szCs w:val="21"/>
        </w:rPr>
        <w:t xml:space="preserve"> linearly linked to the </w:t>
      </w:r>
      <w:r w:rsidR="00543796" w:rsidRPr="00D916A3">
        <w:rPr>
          <w:rFonts w:ascii="Times New Roman" w:hAnsi="Times New Roman" w:cs="Times New Roman"/>
          <w:spacing w:val="2"/>
          <w:szCs w:val="21"/>
        </w:rPr>
        <w:t xml:space="preserve">scale of power generation. </w:t>
      </w:r>
      <w:r w:rsidR="003E3016">
        <w:rPr>
          <w:rFonts w:ascii="Times New Roman" w:hAnsi="Times New Roman" w:cs="Times New Roman"/>
          <w:spacing w:val="2"/>
          <w:szCs w:val="21"/>
        </w:rPr>
        <w:t xml:space="preserve">Different financial </w:t>
      </w:r>
      <w:r w:rsidR="003E3016">
        <w:rPr>
          <w:rFonts w:ascii="Times New Roman" w:hAnsi="Times New Roman" w:cs="Times New Roman"/>
          <w:szCs w:val="21"/>
        </w:rPr>
        <w:t xml:space="preserve">mechanisms don’t make any </w:t>
      </w:r>
      <w:r w:rsidR="000E4A9A">
        <w:rPr>
          <w:rFonts w:ascii="Times New Roman" w:hAnsi="Times New Roman" w:cs="Times New Roman"/>
          <w:szCs w:val="21"/>
        </w:rPr>
        <w:t>changes</w:t>
      </w:r>
      <w:r w:rsidR="003E3016">
        <w:rPr>
          <w:rFonts w:ascii="Times New Roman" w:hAnsi="Times New Roman" w:cs="Times New Roman"/>
          <w:szCs w:val="21"/>
        </w:rPr>
        <w:t xml:space="preserve"> here. </w:t>
      </w:r>
      <w:r w:rsidR="001111FB">
        <w:rPr>
          <w:rFonts w:ascii="Times New Roman" w:hAnsi="Times New Roman" w:cs="Times New Roman"/>
          <w:spacing w:val="2"/>
          <w:szCs w:val="21"/>
        </w:rPr>
        <w:t xml:space="preserve">The DEEs </w:t>
      </w:r>
      <w:bookmarkStart w:id="86" w:name="OLE_LINK32"/>
      <w:r w:rsidR="001111FB">
        <w:rPr>
          <w:rFonts w:ascii="Times New Roman" w:hAnsi="Times New Roman" w:cs="Times New Roman"/>
          <w:spacing w:val="2"/>
          <w:szCs w:val="21"/>
        </w:rPr>
        <w:t xml:space="preserve">per GWh of </w:t>
      </w:r>
      <w:r w:rsidR="001111FB" w:rsidRPr="00D916A3">
        <w:rPr>
          <w:rFonts w:ascii="Times New Roman" w:hAnsi="Times New Roman" w:cs="Times New Roman"/>
          <w:spacing w:val="2"/>
          <w:szCs w:val="21"/>
        </w:rPr>
        <w:t xml:space="preserve">annual power generation from wind </w:t>
      </w:r>
      <w:r w:rsidR="009C2235">
        <w:rPr>
          <w:rFonts w:ascii="Times New Roman" w:hAnsi="Times New Roman" w:cs="Times New Roman"/>
          <w:spacing w:val="2"/>
          <w:szCs w:val="21"/>
        </w:rPr>
        <w:t xml:space="preserve">power </w:t>
      </w:r>
      <w:r w:rsidR="001111FB" w:rsidRPr="00D916A3">
        <w:rPr>
          <w:rFonts w:ascii="Times New Roman" w:hAnsi="Times New Roman" w:cs="Times New Roman"/>
          <w:spacing w:val="2"/>
          <w:szCs w:val="21"/>
        </w:rPr>
        <w:t>and solar PV</w:t>
      </w:r>
      <w:r w:rsidR="00346ACD">
        <w:rPr>
          <w:rFonts w:ascii="Times New Roman" w:hAnsi="Times New Roman" w:cs="Times New Roman"/>
          <w:spacing w:val="2"/>
          <w:szCs w:val="21"/>
        </w:rPr>
        <w:t xml:space="preserve"> </w:t>
      </w:r>
      <w:bookmarkEnd w:id="86"/>
      <w:r w:rsidR="00346ACD">
        <w:rPr>
          <w:rFonts w:ascii="Times New Roman" w:hAnsi="Times New Roman" w:cs="Times New Roman"/>
          <w:spacing w:val="2"/>
          <w:szCs w:val="21"/>
        </w:rPr>
        <w:t>in China</w:t>
      </w:r>
      <w:r w:rsidR="001111FB">
        <w:rPr>
          <w:rFonts w:ascii="Times New Roman" w:hAnsi="Times New Roman" w:cs="Times New Roman"/>
          <w:spacing w:val="2"/>
          <w:szCs w:val="21"/>
        </w:rPr>
        <w:t xml:space="preserve"> are</w:t>
      </w:r>
      <w:r w:rsidR="00B85C63">
        <w:rPr>
          <w:rFonts w:ascii="Times New Roman" w:hAnsi="Times New Roman" w:cs="Times New Roman"/>
          <w:spacing w:val="2"/>
          <w:szCs w:val="21"/>
        </w:rPr>
        <w:t xml:space="preserve"> fixed at </w:t>
      </w:r>
      <w:r w:rsidR="00346ACD">
        <w:rPr>
          <w:rFonts w:ascii="Times New Roman" w:hAnsi="Times New Roman" w:cs="Times New Roman"/>
          <w:spacing w:val="2"/>
          <w:szCs w:val="21"/>
        </w:rPr>
        <w:t>138</w:t>
      </w:r>
      <w:r w:rsidR="001111FB">
        <w:rPr>
          <w:rFonts w:ascii="Times New Roman" w:hAnsi="Times New Roman" w:cs="Times New Roman"/>
          <w:spacing w:val="2"/>
          <w:szCs w:val="21"/>
        </w:rPr>
        <w:t xml:space="preserve"> </w:t>
      </w:r>
      <w:r w:rsidR="00346ACD">
        <w:rPr>
          <w:rFonts w:ascii="Times New Roman" w:hAnsi="Times New Roman" w:cs="Times New Roman"/>
          <w:spacing w:val="2"/>
          <w:szCs w:val="21"/>
        </w:rPr>
        <w:t xml:space="preserve">and </w:t>
      </w:r>
      <w:r w:rsidR="001111FB">
        <w:rPr>
          <w:rFonts w:ascii="Times New Roman" w:hAnsi="Times New Roman" w:cs="Times New Roman"/>
          <w:spacing w:val="2"/>
          <w:szCs w:val="21"/>
        </w:rPr>
        <w:t>18</w:t>
      </w:r>
      <w:r w:rsidR="00346ACD">
        <w:rPr>
          <w:rFonts w:ascii="Times New Roman" w:hAnsi="Times New Roman" w:cs="Times New Roman"/>
          <w:spacing w:val="2"/>
          <w:szCs w:val="21"/>
        </w:rPr>
        <w:t>1</w:t>
      </w:r>
      <w:r w:rsidR="001111FB">
        <w:rPr>
          <w:rFonts w:ascii="Times New Roman" w:hAnsi="Times New Roman" w:cs="Times New Roman"/>
          <w:spacing w:val="2"/>
          <w:szCs w:val="21"/>
        </w:rPr>
        <w:t xml:space="preserve"> workers, respectively. </w:t>
      </w:r>
      <w:r w:rsidR="0063473C">
        <w:rPr>
          <w:rFonts w:ascii="Times New Roman" w:hAnsi="Times New Roman" w:cs="Times New Roman"/>
          <w:spacing w:val="2"/>
          <w:szCs w:val="21"/>
        </w:rPr>
        <w:t>Comparatively, the coal power generation technology has much larger DEE (481 workers per GWh),</w:t>
      </w:r>
      <w:r w:rsidR="0063473C" w:rsidRPr="0063473C">
        <w:rPr>
          <w:rFonts w:ascii="Times New Roman" w:hAnsi="Times New Roman" w:cs="Times New Roman"/>
          <w:spacing w:val="2"/>
          <w:szCs w:val="21"/>
        </w:rPr>
        <w:t xml:space="preserve"> </w:t>
      </w:r>
      <w:r w:rsidR="0063473C">
        <w:rPr>
          <w:rFonts w:ascii="Times New Roman" w:hAnsi="Times New Roman" w:cs="Times New Roman"/>
          <w:spacing w:val="2"/>
          <w:szCs w:val="21"/>
        </w:rPr>
        <w:t xml:space="preserve">which is </w:t>
      </w:r>
      <w:r w:rsidR="0027741B">
        <w:rPr>
          <w:rFonts w:ascii="Times New Roman" w:hAnsi="Times New Roman" w:cs="Times New Roman"/>
          <w:spacing w:val="2"/>
          <w:szCs w:val="21"/>
        </w:rPr>
        <w:t>3.5</w:t>
      </w:r>
      <w:r w:rsidR="009C2235">
        <w:rPr>
          <w:rFonts w:ascii="Times New Roman" w:hAnsi="Times New Roman" w:cs="Times New Roman"/>
          <w:spacing w:val="2"/>
          <w:szCs w:val="21"/>
        </w:rPr>
        <w:t xml:space="preserve"> times of wind power and</w:t>
      </w:r>
      <w:r w:rsidR="0027741B">
        <w:rPr>
          <w:rFonts w:ascii="Times New Roman" w:hAnsi="Times New Roman" w:cs="Times New Roman"/>
          <w:spacing w:val="2"/>
          <w:szCs w:val="21"/>
        </w:rPr>
        <w:t xml:space="preserve"> 2.7</w:t>
      </w:r>
      <w:r w:rsidR="009C2235">
        <w:rPr>
          <w:rFonts w:ascii="Times New Roman" w:hAnsi="Times New Roman" w:cs="Times New Roman"/>
          <w:spacing w:val="2"/>
          <w:szCs w:val="21"/>
        </w:rPr>
        <w:t xml:space="preserve"> times of solar PV.</w:t>
      </w:r>
      <w:r w:rsidR="002E0B50">
        <w:rPr>
          <w:rFonts w:ascii="Times New Roman" w:hAnsi="Times New Roman" w:cs="Times New Roman"/>
          <w:spacing w:val="2"/>
          <w:szCs w:val="21"/>
        </w:rPr>
        <w:t xml:space="preserve"> </w:t>
      </w:r>
      <w:r w:rsidR="006352F0">
        <w:rPr>
          <w:rFonts w:ascii="Times New Roman" w:hAnsi="Times New Roman" w:cs="Times New Roman"/>
          <w:spacing w:val="2"/>
          <w:szCs w:val="21"/>
        </w:rPr>
        <w:t xml:space="preserve">One of the possible reasons is that </w:t>
      </w:r>
      <w:r w:rsidR="006352F0" w:rsidRPr="002E0B50">
        <w:rPr>
          <w:rFonts w:ascii="Times New Roman" w:hAnsi="Times New Roman" w:cs="Times New Roman"/>
          <w:spacing w:val="2"/>
          <w:szCs w:val="21"/>
        </w:rPr>
        <w:t>wind and solar technologies</w:t>
      </w:r>
      <w:r w:rsidR="006352F0">
        <w:rPr>
          <w:rFonts w:ascii="Times New Roman" w:hAnsi="Times New Roman" w:cs="Times New Roman"/>
          <w:spacing w:val="2"/>
          <w:szCs w:val="21"/>
        </w:rPr>
        <w:t xml:space="preserve"> </w:t>
      </w:r>
      <w:r w:rsidR="006352F0" w:rsidRPr="002E0B50">
        <w:rPr>
          <w:rFonts w:ascii="Times New Roman" w:hAnsi="Times New Roman" w:cs="Times New Roman"/>
          <w:spacing w:val="2"/>
          <w:szCs w:val="21"/>
        </w:rPr>
        <w:t xml:space="preserve">are </w:t>
      </w:r>
      <w:r w:rsidR="006352F0">
        <w:rPr>
          <w:rFonts w:ascii="Times New Roman" w:hAnsi="Times New Roman" w:cs="Times New Roman"/>
          <w:spacing w:val="2"/>
          <w:szCs w:val="21"/>
        </w:rPr>
        <w:t xml:space="preserve">more technically concentrated </w:t>
      </w:r>
      <w:r w:rsidR="006352F0" w:rsidRPr="002E0B50">
        <w:rPr>
          <w:rFonts w:ascii="Times New Roman" w:hAnsi="Times New Roman" w:cs="Times New Roman"/>
          <w:spacing w:val="2"/>
          <w:szCs w:val="21"/>
        </w:rPr>
        <w:t xml:space="preserve">and </w:t>
      </w:r>
      <w:r w:rsidR="006352F0">
        <w:rPr>
          <w:rFonts w:ascii="Times New Roman" w:hAnsi="Times New Roman" w:cs="Times New Roman"/>
          <w:spacing w:val="2"/>
          <w:szCs w:val="21"/>
        </w:rPr>
        <w:t xml:space="preserve">with </w:t>
      </w:r>
      <w:r w:rsidR="006352F0" w:rsidRPr="002E0B50">
        <w:rPr>
          <w:rFonts w:ascii="Times New Roman" w:hAnsi="Times New Roman" w:cs="Times New Roman"/>
          <w:spacing w:val="2"/>
          <w:szCs w:val="21"/>
        </w:rPr>
        <w:t>high</w:t>
      </w:r>
      <w:r w:rsidR="006352F0">
        <w:rPr>
          <w:rFonts w:ascii="Times New Roman" w:hAnsi="Times New Roman" w:cs="Times New Roman"/>
          <w:spacing w:val="2"/>
          <w:szCs w:val="21"/>
        </w:rPr>
        <w:t xml:space="preserve">er </w:t>
      </w:r>
      <w:r w:rsidR="006352F0" w:rsidRPr="002E0B50">
        <w:rPr>
          <w:rFonts w:ascii="Times New Roman" w:hAnsi="Times New Roman" w:cs="Times New Roman"/>
          <w:spacing w:val="2"/>
          <w:szCs w:val="21"/>
        </w:rPr>
        <w:t>value</w:t>
      </w:r>
      <w:r w:rsidR="006352F0">
        <w:rPr>
          <w:rFonts w:ascii="Times New Roman" w:hAnsi="Times New Roman" w:cs="Times New Roman"/>
          <w:spacing w:val="2"/>
          <w:szCs w:val="21"/>
        </w:rPr>
        <w:t>-</w:t>
      </w:r>
      <w:r w:rsidR="006352F0" w:rsidRPr="002E0B50">
        <w:rPr>
          <w:rFonts w:ascii="Times New Roman" w:hAnsi="Times New Roman" w:cs="Times New Roman"/>
          <w:spacing w:val="2"/>
          <w:szCs w:val="21"/>
        </w:rPr>
        <w:t>added</w:t>
      </w:r>
      <w:r w:rsidR="006352F0">
        <w:rPr>
          <w:rFonts w:ascii="Times New Roman" w:hAnsi="Times New Roman" w:cs="Times New Roman"/>
          <w:spacing w:val="2"/>
          <w:szCs w:val="21"/>
        </w:rPr>
        <w:t xml:space="preserve"> than the coal power generation technology.</w:t>
      </w:r>
      <w:r w:rsidR="00214E7D">
        <w:rPr>
          <w:rFonts w:ascii="Times New Roman" w:hAnsi="Times New Roman" w:cs="Times New Roman"/>
          <w:spacing w:val="2"/>
          <w:szCs w:val="21"/>
        </w:rPr>
        <w:t xml:space="preserve"> Considering the major role of coal power in China</w:t>
      </w:r>
      <w:r w:rsidR="000D271A">
        <w:rPr>
          <w:rFonts w:ascii="Times New Roman" w:hAnsi="Times New Roman" w:cs="Times New Roman"/>
          <w:spacing w:val="2"/>
          <w:szCs w:val="21"/>
        </w:rPr>
        <w:t xml:space="preserve">, it’s </w:t>
      </w:r>
      <w:r w:rsidR="000D271A">
        <w:rPr>
          <w:rFonts w:ascii="Times New Roman" w:hAnsi="Times New Roman" w:cs="Times New Roman" w:hint="eastAsia"/>
          <w:spacing w:val="2"/>
          <w:szCs w:val="21"/>
        </w:rPr>
        <w:t>n</w:t>
      </w:r>
      <w:r w:rsidR="000D271A">
        <w:rPr>
          <w:rFonts w:ascii="Times New Roman" w:hAnsi="Times New Roman" w:cs="Times New Roman"/>
          <w:spacing w:val="2"/>
          <w:szCs w:val="21"/>
        </w:rPr>
        <w:t xml:space="preserve">ot surprised that both </w:t>
      </w:r>
      <w:r w:rsidR="00C200EF">
        <w:rPr>
          <w:rFonts w:ascii="Times New Roman" w:hAnsi="Times New Roman" w:cs="Times New Roman"/>
          <w:spacing w:val="2"/>
          <w:szCs w:val="21"/>
        </w:rPr>
        <w:t>IEE</w:t>
      </w:r>
      <w:r w:rsidR="00FF4F3B">
        <w:rPr>
          <w:rFonts w:ascii="Times New Roman" w:hAnsi="Times New Roman" w:cs="Times New Roman"/>
          <w:spacing w:val="2"/>
          <w:szCs w:val="21"/>
        </w:rPr>
        <w:t>s</w:t>
      </w:r>
      <w:r w:rsidR="00C200EF">
        <w:rPr>
          <w:rFonts w:ascii="Times New Roman" w:hAnsi="Times New Roman" w:cs="Times New Roman"/>
          <w:spacing w:val="2"/>
          <w:szCs w:val="21"/>
        </w:rPr>
        <w:t xml:space="preserve"> </w:t>
      </w:r>
      <w:r w:rsidR="00FF4F3B">
        <w:rPr>
          <w:rFonts w:ascii="Times New Roman" w:hAnsi="Times New Roman" w:cs="Times New Roman"/>
          <w:spacing w:val="2"/>
          <w:szCs w:val="21"/>
        </w:rPr>
        <w:t xml:space="preserve">per GWh of </w:t>
      </w:r>
      <w:r w:rsidR="00FF4F3B" w:rsidRPr="00D916A3">
        <w:rPr>
          <w:rFonts w:ascii="Times New Roman" w:hAnsi="Times New Roman" w:cs="Times New Roman"/>
          <w:spacing w:val="2"/>
          <w:szCs w:val="21"/>
        </w:rPr>
        <w:t xml:space="preserve">annual power generation from wind </w:t>
      </w:r>
      <w:r w:rsidR="00FF4F3B">
        <w:rPr>
          <w:rFonts w:ascii="Times New Roman" w:hAnsi="Times New Roman" w:cs="Times New Roman"/>
          <w:spacing w:val="2"/>
          <w:szCs w:val="21"/>
        </w:rPr>
        <w:t xml:space="preserve">power </w:t>
      </w:r>
      <w:r w:rsidR="00FF4F3B" w:rsidRPr="00D916A3">
        <w:rPr>
          <w:rFonts w:ascii="Times New Roman" w:hAnsi="Times New Roman" w:cs="Times New Roman"/>
          <w:spacing w:val="2"/>
          <w:szCs w:val="21"/>
        </w:rPr>
        <w:t>and solar PV</w:t>
      </w:r>
      <w:r w:rsidR="00FF4F3B">
        <w:rPr>
          <w:rFonts w:ascii="Times New Roman" w:hAnsi="Times New Roman" w:cs="Times New Roman"/>
          <w:spacing w:val="2"/>
          <w:szCs w:val="21"/>
        </w:rPr>
        <w:t xml:space="preserve"> are negative</w:t>
      </w:r>
      <w:r w:rsidR="00541B2B">
        <w:rPr>
          <w:rFonts w:ascii="Times New Roman" w:hAnsi="Times New Roman" w:cs="Times New Roman"/>
          <w:spacing w:val="2"/>
          <w:szCs w:val="21"/>
        </w:rPr>
        <w:t xml:space="preserve">, which </w:t>
      </w:r>
      <w:r w:rsidR="00473226">
        <w:rPr>
          <w:rFonts w:ascii="Times New Roman" w:hAnsi="Times New Roman" w:cs="Times New Roman"/>
          <w:spacing w:val="2"/>
          <w:szCs w:val="21"/>
        </w:rPr>
        <w:t xml:space="preserve">are </w:t>
      </w:r>
      <w:r w:rsidR="00C31602">
        <w:rPr>
          <w:rFonts w:ascii="Times New Roman" w:hAnsi="Times New Roman" w:cs="Times New Roman"/>
          <w:spacing w:val="2"/>
          <w:szCs w:val="21"/>
        </w:rPr>
        <w:t>371</w:t>
      </w:r>
      <w:r w:rsidR="00473226">
        <w:rPr>
          <w:rFonts w:ascii="Times New Roman" w:hAnsi="Times New Roman" w:cs="Times New Roman"/>
          <w:spacing w:val="2"/>
          <w:szCs w:val="21"/>
        </w:rPr>
        <w:t xml:space="preserve"> and </w:t>
      </w:r>
      <w:r w:rsidR="00C31602">
        <w:rPr>
          <w:rFonts w:ascii="Times New Roman" w:hAnsi="Times New Roman" w:cs="Times New Roman"/>
          <w:spacing w:val="2"/>
          <w:szCs w:val="21"/>
        </w:rPr>
        <w:t>328</w:t>
      </w:r>
      <w:r w:rsidR="00473226">
        <w:rPr>
          <w:rFonts w:ascii="Times New Roman" w:hAnsi="Times New Roman" w:cs="Times New Roman"/>
          <w:spacing w:val="2"/>
          <w:szCs w:val="21"/>
        </w:rPr>
        <w:t xml:space="preserve"> workers respectively. </w:t>
      </w:r>
      <w:r w:rsidR="001534FB">
        <w:rPr>
          <w:rFonts w:ascii="Times New Roman" w:hAnsi="Times New Roman" w:cs="Times New Roman"/>
          <w:spacing w:val="2"/>
          <w:szCs w:val="21"/>
        </w:rPr>
        <w:t>However, i</w:t>
      </w:r>
      <w:r w:rsidR="008C0672">
        <w:rPr>
          <w:rFonts w:ascii="Times New Roman" w:hAnsi="Times New Roman" w:cs="Times New Roman"/>
          <w:spacing w:val="2"/>
          <w:szCs w:val="21"/>
        </w:rPr>
        <w:t>t doesn’t mean an actu</w:t>
      </w:r>
      <w:r w:rsidR="00A07731">
        <w:rPr>
          <w:rFonts w:ascii="Times New Roman" w:hAnsi="Times New Roman" w:cs="Times New Roman"/>
          <w:spacing w:val="2"/>
          <w:szCs w:val="21"/>
        </w:rPr>
        <w:t xml:space="preserve">al </w:t>
      </w:r>
      <w:r w:rsidR="001534FB">
        <w:rPr>
          <w:rFonts w:ascii="Times New Roman" w:hAnsi="Times New Roman" w:cs="Times New Roman"/>
          <w:spacing w:val="2"/>
          <w:szCs w:val="21"/>
        </w:rPr>
        <w:t xml:space="preserve">job loss </w:t>
      </w:r>
      <w:r w:rsidR="00A07731">
        <w:rPr>
          <w:rFonts w:ascii="Times New Roman" w:hAnsi="Times New Roman" w:cs="Times New Roman"/>
          <w:spacing w:val="2"/>
          <w:szCs w:val="21"/>
        </w:rPr>
        <w:t xml:space="preserve">considering the increasing scale of power generation, but </w:t>
      </w:r>
      <w:r w:rsidR="001534FB">
        <w:rPr>
          <w:rFonts w:ascii="Times New Roman" w:hAnsi="Times New Roman" w:cs="Times New Roman"/>
          <w:spacing w:val="2"/>
          <w:szCs w:val="21"/>
        </w:rPr>
        <w:t>means a downward pressure on the average labor intensity in electricity sector</w:t>
      </w:r>
      <w:r w:rsidR="00B33384">
        <w:rPr>
          <w:rFonts w:ascii="Times New Roman" w:hAnsi="Times New Roman" w:cs="Times New Roman"/>
          <w:spacing w:val="2"/>
          <w:szCs w:val="21"/>
        </w:rPr>
        <w:t xml:space="preserve"> </w:t>
      </w:r>
      <w:r w:rsidR="00B33384">
        <w:rPr>
          <w:rFonts w:ascii="Times New Roman" w:hAnsi="Times New Roman" w:cs="Times New Roman" w:hint="eastAsia"/>
          <w:spacing w:val="2"/>
          <w:szCs w:val="21"/>
        </w:rPr>
        <w:t>if</w:t>
      </w:r>
      <w:r w:rsidR="00B33384">
        <w:rPr>
          <w:rFonts w:ascii="Times New Roman" w:hAnsi="Times New Roman" w:cs="Times New Roman"/>
          <w:spacing w:val="2"/>
          <w:szCs w:val="21"/>
        </w:rPr>
        <w:t xml:space="preserve"> </w:t>
      </w:r>
      <w:r w:rsidR="00B33384">
        <w:rPr>
          <w:rFonts w:ascii="Times New Roman" w:hAnsi="Times New Roman" w:cs="Times New Roman" w:hint="eastAsia"/>
          <w:spacing w:val="2"/>
          <w:szCs w:val="21"/>
        </w:rPr>
        <w:t>the</w:t>
      </w:r>
      <w:r w:rsidR="00B33384">
        <w:rPr>
          <w:rFonts w:ascii="Times New Roman" w:hAnsi="Times New Roman" w:cs="Times New Roman"/>
          <w:spacing w:val="2"/>
          <w:szCs w:val="21"/>
        </w:rPr>
        <w:t xml:space="preserve"> power mix is switched towards wind power and solar PV</w:t>
      </w:r>
      <w:r w:rsidR="001534FB">
        <w:rPr>
          <w:rFonts w:ascii="Times New Roman" w:hAnsi="Times New Roman" w:cs="Times New Roman"/>
          <w:spacing w:val="2"/>
          <w:szCs w:val="21"/>
        </w:rPr>
        <w:t>.</w:t>
      </w:r>
      <w:r w:rsidR="006217FC">
        <w:rPr>
          <w:rFonts w:ascii="Times New Roman" w:hAnsi="Times New Roman" w:cs="Times New Roman"/>
          <w:spacing w:val="2"/>
          <w:szCs w:val="21"/>
        </w:rPr>
        <w:t xml:space="preserve"> </w:t>
      </w:r>
      <w:r w:rsidR="00A17978">
        <w:rPr>
          <w:rFonts w:ascii="Times New Roman" w:hAnsi="Times New Roman" w:cs="Times New Roman"/>
          <w:spacing w:val="2"/>
          <w:szCs w:val="21"/>
        </w:rPr>
        <w:t xml:space="preserve">Anyway, it’s not a good news for the policymakers who are expecting for </w:t>
      </w:r>
      <w:r w:rsidR="007D3B36">
        <w:rPr>
          <w:rFonts w:ascii="Times New Roman" w:hAnsi="Times New Roman" w:cs="Times New Roman"/>
          <w:spacing w:val="2"/>
          <w:szCs w:val="21"/>
        </w:rPr>
        <w:t xml:space="preserve">the </w:t>
      </w:r>
      <w:r w:rsidR="00A17978">
        <w:rPr>
          <w:rFonts w:ascii="Times New Roman" w:hAnsi="Times New Roman" w:cs="Times New Roman"/>
          <w:spacing w:val="2"/>
          <w:szCs w:val="21"/>
        </w:rPr>
        <w:t xml:space="preserve">“Green Jobs”. </w:t>
      </w:r>
    </w:p>
    <w:p w:rsidR="00282A07" w:rsidRDefault="00282A07" w:rsidP="00282A07">
      <w:pPr>
        <w:pStyle w:val="a7"/>
        <w:numPr>
          <w:ilvl w:val="0"/>
          <w:numId w:val="30"/>
        </w:numPr>
        <w:ind w:firstLineChars="0"/>
        <w:rPr>
          <w:rFonts w:ascii="Times New Roman" w:hAnsi="Times New Roman" w:cs="Times New Roman"/>
        </w:rPr>
      </w:pPr>
      <w:r>
        <w:rPr>
          <w:rFonts w:ascii="Times New Roman" w:hAnsi="Times New Roman" w:cs="Times New Roman"/>
        </w:rPr>
        <w:t>Total employment effect (T</w:t>
      </w:r>
      <w:r w:rsidRPr="00E84E04">
        <w:rPr>
          <w:rFonts w:ascii="Times New Roman" w:hAnsi="Times New Roman" w:cs="Times New Roman"/>
        </w:rPr>
        <w:t>EE</w:t>
      </w:r>
      <w:r>
        <w:rPr>
          <w:rFonts w:ascii="Times New Roman" w:hAnsi="Times New Roman" w:cs="Times New Roman"/>
        </w:rPr>
        <w:t>)</w:t>
      </w:r>
    </w:p>
    <w:p w:rsidR="00346ACD" w:rsidRDefault="00FF3B87" w:rsidP="003C1855">
      <w:pPr>
        <w:spacing w:afterLines="50" w:after="156"/>
        <w:rPr>
          <w:rFonts w:ascii="Times New Roman" w:hAnsi="Times New Roman" w:cs="Times New Roman"/>
          <w:spacing w:val="2"/>
          <w:szCs w:val="21"/>
        </w:rPr>
      </w:pPr>
      <w:r>
        <w:rPr>
          <w:rFonts w:ascii="Times New Roman" w:hAnsi="Times New Roman" w:cs="Times New Roman"/>
          <w:spacing w:val="2"/>
          <w:szCs w:val="21"/>
        </w:rPr>
        <w:t>T</w:t>
      </w:r>
      <w:r w:rsidR="00DE3641">
        <w:rPr>
          <w:rFonts w:ascii="Times New Roman" w:hAnsi="Times New Roman" w:cs="Times New Roman"/>
          <w:spacing w:val="2"/>
          <w:szCs w:val="21"/>
        </w:rPr>
        <w:t xml:space="preserve">he TEE of wind power and solar PV expansion in China are calculated </w:t>
      </w:r>
      <w:r w:rsidR="00C56B46">
        <w:rPr>
          <w:rFonts w:ascii="Times New Roman" w:hAnsi="Times New Roman" w:cs="Times New Roman"/>
          <w:spacing w:val="2"/>
          <w:szCs w:val="21"/>
        </w:rPr>
        <w:t>based on the</w:t>
      </w:r>
      <w:r w:rsidR="004E54DD">
        <w:rPr>
          <w:rFonts w:ascii="Times New Roman" w:hAnsi="Times New Roman" w:cs="Times New Roman"/>
          <w:spacing w:val="2"/>
          <w:szCs w:val="21"/>
        </w:rPr>
        <w:t xml:space="preserve"> simulation</w:t>
      </w:r>
      <w:r w:rsidR="00C56B46">
        <w:rPr>
          <w:rFonts w:ascii="Times New Roman" w:hAnsi="Times New Roman" w:cs="Times New Roman"/>
          <w:spacing w:val="2"/>
          <w:szCs w:val="21"/>
        </w:rPr>
        <w:t xml:space="preserve"> results from CGE model. </w:t>
      </w:r>
      <w:r w:rsidR="00D062BA">
        <w:rPr>
          <w:rFonts w:ascii="Times New Roman" w:hAnsi="Times New Roman" w:cs="Times New Roman"/>
          <w:spacing w:val="2"/>
          <w:szCs w:val="21"/>
        </w:rPr>
        <w:t xml:space="preserve">Since the economy is </w:t>
      </w:r>
      <w:r w:rsidR="00CF64C3">
        <w:rPr>
          <w:rFonts w:ascii="Times New Roman" w:hAnsi="Times New Roman" w:cs="Times New Roman"/>
          <w:spacing w:val="2"/>
          <w:szCs w:val="21"/>
        </w:rPr>
        <w:t>under</w:t>
      </w:r>
      <w:r w:rsidR="00D062BA">
        <w:rPr>
          <w:rFonts w:ascii="Times New Roman" w:hAnsi="Times New Roman" w:cs="Times New Roman"/>
          <w:spacing w:val="2"/>
          <w:szCs w:val="21"/>
        </w:rPr>
        <w:t xml:space="preserve"> equilibrium</w:t>
      </w:r>
      <w:r w:rsidR="00CF64C3">
        <w:rPr>
          <w:rFonts w:ascii="Times New Roman" w:hAnsi="Times New Roman" w:cs="Times New Roman"/>
          <w:spacing w:val="2"/>
          <w:szCs w:val="21"/>
        </w:rPr>
        <w:t xml:space="preserve"> condition</w:t>
      </w:r>
      <w:r w:rsidR="00D062BA">
        <w:rPr>
          <w:rFonts w:ascii="Times New Roman" w:hAnsi="Times New Roman" w:cs="Times New Roman"/>
          <w:spacing w:val="2"/>
          <w:szCs w:val="21"/>
        </w:rPr>
        <w:t xml:space="preserve"> in the business-as-usual scenario,</w:t>
      </w:r>
      <w:r w:rsidR="00DD5FCB">
        <w:rPr>
          <w:rFonts w:ascii="Times New Roman" w:hAnsi="Times New Roman" w:cs="Times New Roman"/>
          <w:spacing w:val="2"/>
          <w:szCs w:val="21"/>
        </w:rPr>
        <w:t xml:space="preserve"> the </w:t>
      </w:r>
      <w:r w:rsidR="00FF10BC">
        <w:rPr>
          <w:rFonts w:ascii="Times New Roman" w:hAnsi="Times New Roman" w:cs="Times New Roman"/>
          <w:spacing w:val="2"/>
          <w:szCs w:val="21"/>
        </w:rPr>
        <w:t xml:space="preserve">subsidy </w:t>
      </w:r>
      <w:r w:rsidR="00DD5FCB">
        <w:rPr>
          <w:rFonts w:ascii="Times New Roman" w:hAnsi="Times New Roman" w:cs="Times New Roman"/>
          <w:spacing w:val="2"/>
          <w:szCs w:val="21"/>
        </w:rPr>
        <w:t>rates are expected to increase to stimulate more power generation from wind power and solar PV</w:t>
      </w:r>
      <w:r w:rsidR="00810684">
        <w:rPr>
          <w:rFonts w:ascii="Times New Roman" w:hAnsi="Times New Roman" w:cs="Times New Roman"/>
          <w:spacing w:val="2"/>
          <w:szCs w:val="21"/>
        </w:rPr>
        <w:t xml:space="preserve">. In the supply side, </w:t>
      </w:r>
      <w:r w:rsidR="00810684">
        <w:rPr>
          <w:rFonts w:ascii="Times New Roman" w:hAnsi="Times New Roman" w:cs="Times New Roman" w:hint="eastAsia"/>
          <w:spacing w:val="2"/>
          <w:szCs w:val="21"/>
        </w:rPr>
        <w:t>the</w:t>
      </w:r>
      <w:r w:rsidR="008D56E2">
        <w:rPr>
          <w:rFonts w:ascii="Times New Roman" w:hAnsi="Times New Roman" w:cs="Times New Roman"/>
          <w:spacing w:val="2"/>
          <w:szCs w:val="21"/>
        </w:rPr>
        <w:t xml:space="preserve"> subsidies</w:t>
      </w:r>
      <w:r w:rsidR="00061245">
        <w:rPr>
          <w:rFonts w:ascii="Times New Roman" w:hAnsi="Times New Roman" w:cs="Times New Roman"/>
          <w:spacing w:val="2"/>
          <w:szCs w:val="21"/>
        </w:rPr>
        <w:t xml:space="preserve"> </w:t>
      </w:r>
      <w:r w:rsidR="00C54448">
        <w:rPr>
          <w:rFonts w:ascii="Times New Roman" w:hAnsi="Times New Roman" w:cs="Times New Roman"/>
          <w:spacing w:val="2"/>
          <w:szCs w:val="21"/>
        </w:rPr>
        <w:t xml:space="preserve">will </w:t>
      </w:r>
      <w:r w:rsidR="008D56E2">
        <w:rPr>
          <w:rFonts w:ascii="Times New Roman" w:hAnsi="Times New Roman" w:cs="Times New Roman"/>
          <w:spacing w:val="2"/>
          <w:szCs w:val="21"/>
        </w:rPr>
        <w:t>push</w:t>
      </w:r>
      <w:r w:rsidR="00061245">
        <w:rPr>
          <w:rFonts w:ascii="Times New Roman" w:hAnsi="Times New Roman" w:cs="Times New Roman"/>
          <w:spacing w:val="2"/>
          <w:szCs w:val="21"/>
        </w:rPr>
        <w:t xml:space="preserve"> the upward </w:t>
      </w:r>
      <w:r w:rsidR="00FF10BC" w:rsidRPr="00165B81">
        <w:rPr>
          <w:rFonts w:ascii="Times New Roman" w:hAnsi="Times New Roman" w:cs="Times New Roman"/>
          <w:spacing w:val="2"/>
          <w:szCs w:val="21"/>
        </w:rPr>
        <w:t>sloping</w:t>
      </w:r>
      <w:r w:rsidR="00061245">
        <w:rPr>
          <w:rFonts w:ascii="Times New Roman" w:hAnsi="Times New Roman" w:cs="Times New Roman"/>
          <w:spacing w:val="2"/>
          <w:szCs w:val="21"/>
        </w:rPr>
        <w:t xml:space="preserve"> </w:t>
      </w:r>
      <w:r w:rsidR="00FF32F7">
        <w:rPr>
          <w:rFonts w:ascii="Times New Roman" w:hAnsi="Times New Roman" w:cs="Times New Roman"/>
          <w:spacing w:val="2"/>
          <w:szCs w:val="21"/>
        </w:rPr>
        <w:t>electricity supply curve</w:t>
      </w:r>
      <w:r w:rsidR="00061245">
        <w:rPr>
          <w:rFonts w:ascii="Times New Roman" w:hAnsi="Times New Roman" w:cs="Times New Roman"/>
          <w:spacing w:val="2"/>
          <w:szCs w:val="21"/>
        </w:rPr>
        <w:t xml:space="preserve"> </w:t>
      </w:r>
      <w:r w:rsidR="005A2729">
        <w:rPr>
          <w:rFonts w:ascii="Times New Roman" w:hAnsi="Times New Roman" w:cs="Times New Roman"/>
          <w:spacing w:val="2"/>
          <w:szCs w:val="21"/>
        </w:rPr>
        <w:t>rightwards</w:t>
      </w:r>
      <w:r w:rsidR="00C41F35">
        <w:rPr>
          <w:rFonts w:ascii="Times New Roman" w:hAnsi="Times New Roman" w:cs="Times New Roman"/>
          <w:spacing w:val="2"/>
          <w:szCs w:val="21"/>
        </w:rPr>
        <w:t xml:space="preserve"> and </w:t>
      </w:r>
      <w:r w:rsidR="00990073">
        <w:rPr>
          <w:rFonts w:ascii="Times New Roman" w:hAnsi="Times New Roman" w:cs="Times New Roman"/>
          <w:spacing w:val="2"/>
          <w:szCs w:val="21"/>
        </w:rPr>
        <w:t xml:space="preserve">decrease the price for </w:t>
      </w:r>
      <w:r w:rsidR="00BB0D6A">
        <w:rPr>
          <w:rFonts w:ascii="Times New Roman" w:hAnsi="Times New Roman" w:cs="Times New Roman"/>
          <w:spacing w:val="2"/>
          <w:szCs w:val="21"/>
        </w:rPr>
        <w:t>power producers</w:t>
      </w:r>
      <w:r w:rsidR="0015285B">
        <w:rPr>
          <w:rFonts w:ascii="Times New Roman" w:hAnsi="Times New Roman" w:cs="Times New Roman"/>
          <w:spacing w:val="2"/>
          <w:szCs w:val="21"/>
        </w:rPr>
        <w:t>.</w:t>
      </w:r>
      <w:r w:rsidR="00D31726">
        <w:rPr>
          <w:rFonts w:ascii="Times New Roman" w:hAnsi="Times New Roman" w:cs="Times New Roman"/>
          <w:spacing w:val="2"/>
          <w:szCs w:val="21"/>
        </w:rPr>
        <w:t xml:space="preserve"> </w:t>
      </w:r>
      <w:r w:rsidR="003C1855">
        <w:rPr>
          <w:rFonts w:ascii="Times New Roman" w:hAnsi="Times New Roman" w:cs="Times New Roman"/>
          <w:spacing w:val="2"/>
          <w:szCs w:val="21"/>
        </w:rPr>
        <w:t xml:space="preserve">Associated with the decreasing price, the production levels of other technologies are sacrificed due to their competition for electricity supply. </w:t>
      </w:r>
      <w:r w:rsidR="00D31726">
        <w:rPr>
          <w:rFonts w:ascii="Times New Roman" w:hAnsi="Times New Roman" w:cs="Times New Roman"/>
          <w:spacing w:val="2"/>
          <w:szCs w:val="21"/>
        </w:rPr>
        <w:t xml:space="preserve">In the demand side, </w:t>
      </w:r>
      <w:r w:rsidR="007269CC">
        <w:rPr>
          <w:rFonts w:ascii="Times New Roman" w:hAnsi="Times New Roman" w:cs="Times New Roman"/>
          <w:spacing w:val="2"/>
          <w:szCs w:val="21"/>
        </w:rPr>
        <w:t xml:space="preserve">the costs for renewable subsidies are paid by the electricity consumers </w:t>
      </w:r>
      <w:r w:rsidR="007269CC">
        <w:rPr>
          <w:rFonts w:ascii="Times New Roman" w:hAnsi="Times New Roman" w:cs="Times New Roman" w:hint="eastAsia"/>
          <w:spacing w:val="2"/>
          <w:szCs w:val="21"/>
        </w:rPr>
        <w:t>i</w:t>
      </w:r>
      <w:r w:rsidR="007269CC">
        <w:rPr>
          <w:rFonts w:ascii="Times New Roman" w:hAnsi="Times New Roman" w:cs="Times New Roman"/>
          <w:spacing w:val="2"/>
          <w:szCs w:val="21"/>
        </w:rPr>
        <w:t xml:space="preserve">n the ECF scenario, while the costs are shared by the whole economy in the LST scenario. </w:t>
      </w:r>
      <w:r w:rsidR="00F07058">
        <w:rPr>
          <w:rFonts w:ascii="Times New Roman" w:hAnsi="Times New Roman" w:cs="Times New Roman"/>
          <w:spacing w:val="2"/>
          <w:szCs w:val="21"/>
        </w:rPr>
        <w:t xml:space="preserve">As a </w:t>
      </w:r>
      <w:r w:rsidR="00A930E3">
        <w:rPr>
          <w:rFonts w:ascii="Times New Roman" w:hAnsi="Times New Roman" w:cs="Times New Roman"/>
          <w:spacing w:val="2"/>
          <w:szCs w:val="21"/>
        </w:rPr>
        <w:t>result</w:t>
      </w:r>
      <w:r w:rsidR="00F07058">
        <w:rPr>
          <w:rFonts w:ascii="Times New Roman" w:hAnsi="Times New Roman" w:cs="Times New Roman"/>
          <w:spacing w:val="2"/>
          <w:szCs w:val="21"/>
        </w:rPr>
        <w:t xml:space="preserve">, </w:t>
      </w:r>
      <w:r w:rsidR="0053403D">
        <w:rPr>
          <w:rFonts w:ascii="Times New Roman" w:hAnsi="Times New Roman" w:cs="Times New Roman"/>
          <w:spacing w:val="2"/>
          <w:szCs w:val="21"/>
        </w:rPr>
        <w:t>the ECF approach</w:t>
      </w:r>
      <w:r w:rsidR="009E7395">
        <w:rPr>
          <w:rFonts w:ascii="Times New Roman" w:hAnsi="Times New Roman" w:cs="Times New Roman"/>
          <w:spacing w:val="2"/>
          <w:szCs w:val="21"/>
        </w:rPr>
        <w:t xml:space="preserve"> </w:t>
      </w:r>
      <w:r w:rsidR="0064598A">
        <w:rPr>
          <w:rFonts w:ascii="Times New Roman" w:hAnsi="Times New Roman" w:cs="Times New Roman"/>
          <w:spacing w:val="2"/>
          <w:szCs w:val="21"/>
        </w:rPr>
        <w:t xml:space="preserve">will move the downward </w:t>
      </w:r>
      <w:r w:rsidR="0064598A" w:rsidRPr="00165B81">
        <w:rPr>
          <w:rFonts w:ascii="Times New Roman" w:hAnsi="Times New Roman" w:cs="Times New Roman"/>
          <w:spacing w:val="2"/>
          <w:szCs w:val="21"/>
        </w:rPr>
        <w:t>sloping</w:t>
      </w:r>
      <w:r w:rsidR="0064598A">
        <w:rPr>
          <w:rFonts w:ascii="Times New Roman" w:hAnsi="Times New Roman" w:cs="Times New Roman"/>
          <w:spacing w:val="2"/>
          <w:szCs w:val="21"/>
        </w:rPr>
        <w:t xml:space="preserve"> electricity demand curve</w:t>
      </w:r>
      <w:r w:rsidR="00D35511">
        <w:rPr>
          <w:rFonts w:ascii="Times New Roman" w:hAnsi="Times New Roman" w:cs="Times New Roman"/>
          <w:spacing w:val="2"/>
          <w:szCs w:val="21"/>
        </w:rPr>
        <w:t xml:space="preserve"> leftwards</w:t>
      </w:r>
      <w:r w:rsidR="008A249C">
        <w:rPr>
          <w:rFonts w:ascii="Times New Roman" w:hAnsi="Times New Roman" w:cs="Times New Roman"/>
          <w:spacing w:val="2"/>
          <w:szCs w:val="21"/>
        </w:rPr>
        <w:t xml:space="preserve"> much </w:t>
      </w:r>
      <w:r w:rsidR="00BA1074">
        <w:rPr>
          <w:rFonts w:ascii="Times New Roman" w:hAnsi="Times New Roman" w:cs="Times New Roman"/>
          <w:spacing w:val="2"/>
          <w:szCs w:val="21"/>
        </w:rPr>
        <w:t xml:space="preserve">significantly than the </w:t>
      </w:r>
      <w:r w:rsidR="00DE0828">
        <w:rPr>
          <w:rFonts w:ascii="Times New Roman" w:hAnsi="Times New Roman" w:cs="Times New Roman"/>
          <w:spacing w:val="2"/>
          <w:szCs w:val="21"/>
        </w:rPr>
        <w:t>LST approach</w:t>
      </w:r>
      <w:r w:rsidR="00D35511">
        <w:rPr>
          <w:rFonts w:ascii="Times New Roman" w:hAnsi="Times New Roman" w:cs="Times New Roman"/>
          <w:spacing w:val="2"/>
          <w:szCs w:val="21"/>
        </w:rPr>
        <w:t xml:space="preserve">. </w:t>
      </w:r>
      <w:r w:rsidR="002D1D45">
        <w:rPr>
          <w:rFonts w:ascii="Times New Roman" w:hAnsi="Times New Roman" w:cs="Times New Roman"/>
          <w:spacing w:val="2"/>
          <w:szCs w:val="21"/>
        </w:rPr>
        <w:t>T</w:t>
      </w:r>
      <w:r w:rsidR="002D1D45">
        <w:rPr>
          <w:rFonts w:ascii="Times New Roman" w:hAnsi="Times New Roman" w:cs="Times New Roman" w:hint="eastAsia"/>
          <w:spacing w:val="2"/>
          <w:szCs w:val="21"/>
        </w:rPr>
        <w:t>he</w:t>
      </w:r>
      <w:r w:rsidR="002D1D45">
        <w:rPr>
          <w:rFonts w:ascii="Times New Roman" w:hAnsi="Times New Roman" w:cs="Times New Roman"/>
          <w:spacing w:val="2"/>
          <w:szCs w:val="21"/>
        </w:rPr>
        <w:t xml:space="preserve"> </w:t>
      </w:r>
      <w:r w:rsidR="00DD649D">
        <w:rPr>
          <w:rFonts w:ascii="Times New Roman" w:hAnsi="Times New Roman" w:cs="Times New Roman"/>
          <w:spacing w:val="2"/>
          <w:szCs w:val="21"/>
        </w:rPr>
        <w:t xml:space="preserve">new </w:t>
      </w:r>
      <w:r w:rsidR="002D1D45">
        <w:rPr>
          <w:rFonts w:ascii="Times New Roman" w:hAnsi="Times New Roman" w:cs="Times New Roman"/>
          <w:spacing w:val="2"/>
          <w:szCs w:val="21"/>
        </w:rPr>
        <w:t xml:space="preserve">equilibrium </w:t>
      </w:r>
      <w:r w:rsidR="003E7BD2">
        <w:rPr>
          <w:rFonts w:ascii="Times New Roman" w:hAnsi="Times New Roman" w:cs="Times New Roman"/>
          <w:spacing w:val="2"/>
          <w:szCs w:val="21"/>
        </w:rPr>
        <w:t xml:space="preserve">levels of </w:t>
      </w:r>
      <w:r w:rsidR="00DD649D">
        <w:rPr>
          <w:rFonts w:ascii="Times New Roman" w:hAnsi="Times New Roman" w:cs="Times New Roman"/>
          <w:spacing w:val="2"/>
          <w:szCs w:val="21"/>
        </w:rPr>
        <w:t xml:space="preserve">production and price </w:t>
      </w:r>
      <w:r w:rsidR="00FD2FAD">
        <w:rPr>
          <w:rFonts w:ascii="Times New Roman" w:hAnsi="Times New Roman" w:cs="Times New Roman"/>
          <w:spacing w:val="2"/>
          <w:szCs w:val="21"/>
        </w:rPr>
        <w:t xml:space="preserve">in the </w:t>
      </w:r>
      <w:r w:rsidR="002D1D45">
        <w:rPr>
          <w:rFonts w:ascii="Times New Roman" w:hAnsi="Times New Roman" w:cs="Times New Roman"/>
          <w:spacing w:val="2"/>
          <w:szCs w:val="21"/>
        </w:rPr>
        <w:t xml:space="preserve">electricity </w:t>
      </w:r>
      <w:r w:rsidR="00FD2FAD">
        <w:rPr>
          <w:rFonts w:ascii="Times New Roman" w:hAnsi="Times New Roman" w:cs="Times New Roman"/>
          <w:spacing w:val="2"/>
          <w:szCs w:val="21"/>
        </w:rPr>
        <w:t xml:space="preserve">sector are determined by the </w:t>
      </w:r>
      <w:r w:rsidR="000F348B">
        <w:rPr>
          <w:rFonts w:ascii="Times New Roman" w:hAnsi="Times New Roman" w:cs="Times New Roman"/>
          <w:spacing w:val="2"/>
          <w:szCs w:val="21"/>
        </w:rPr>
        <w:t>effects from both supply and demand s</w:t>
      </w:r>
      <w:r w:rsidR="00856875">
        <w:rPr>
          <w:rFonts w:ascii="Times New Roman" w:hAnsi="Times New Roman" w:cs="Times New Roman"/>
          <w:spacing w:val="2"/>
          <w:szCs w:val="21"/>
        </w:rPr>
        <w:t xml:space="preserve">ides, which will further affect the production level of other sectors in the economy. </w:t>
      </w:r>
    </w:p>
    <w:p w:rsidR="006326E1" w:rsidRPr="00EA3448" w:rsidRDefault="00840861" w:rsidP="00C74456">
      <w:pPr>
        <w:spacing w:afterLines="50" w:after="156"/>
      </w:pPr>
      <w:r w:rsidRPr="00823ABC">
        <w:rPr>
          <w:rFonts w:ascii="Times New Roman" w:hAnsi="Times New Roman" w:cs="Times New Roman"/>
          <w:spacing w:val="2"/>
          <w:szCs w:val="21"/>
        </w:rPr>
        <w:t xml:space="preserve">In the </w:t>
      </w:r>
      <w:r w:rsidR="00C6484E" w:rsidRPr="00823ABC">
        <w:rPr>
          <w:rFonts w:ascii="Times New Roman" w:hAnsi="Times New Roman" w:cs="Times New Roman"/>
          <w:spacing w:val="2"/>
          <w:szCs w:val="21"/>
        </w:rPr>
        <w:t>ECF scenario</w:t>
      </w:r>
      <w:r w:rsidR="003F7EAA" w:rsidRPr="00823ABC">
        <w:rPr>
          <w:rFonts w:ascii="Times New Roman" w:hAnsi="Times New Roman" w:cs="Times New Roman"/>
          <w:spacing w:val="2"/>
          <w:szCs w:val="21"/>
        </w:rPr>
        <w:t xml:space="preserve">, </w:t>
      </w:r>
      <w:r w:rsidR="00AE448E" w:rsidRPr="00823ABC">
        <w:rPr>
          <w:rFonts w:ascii="Times New Roman" w:hAnsi="Times New Roman" w:cs="Times New Roman"/>
          <w:spacing w:val="2"/>
          <w:szCs w:val="21"/>
        </w:rPr>
        <w:t xml:space="preserve">the </w:t>
      </w:r>
      <w:bookmarkStart w:id="87" w:name="OLE_LINK37"/>
      <w:bookmarkStart w:id="88" w:name="OLE_LINK38"/>
      <w:r w:rsidR="00AE448E" w:rsidRPr="00823ABC">
        <w:rPr>
          <w:rFonts w:ascii="Times New Roman" w:hAnsi="Times New Roman" w:cs="Times New Roman"/>
          <w:spacing w:val="2"/>
          <w:szCs w:val="21"/>
        </w:rPr>
        <w:t>TEEs caused by the</w:t>
      </w:r>
      <w:r w:rsidR="00125565" w:rsidRPr="00823ABC">
        <w:rPr>
          <w:rFonts w:ascii="Times New Roman" w:hAnsi="Times New Roman" w:cs="Times New Roman"/>
          <w:spacing w:val="2"/>
          <w:szCs w:val="21"/>
        </w:rPr>
        <w:t xml:space="preserve"> </w:t>
      </w:r>
      <w:r w:rsidR="00AE448E" w:rsidRPr="00823ABC">
        <w:rPr>
          <w:rFonts w:ascii="Times New Roman" w:hAnsi="Times New Roman" w:cs="Times New Roman"/>
          <w:spacing w:val="2"/>
          <w:szCs w:val="21"/>
        </w:rPr>
        <w:t xml:space="preserve">expansion of </w:t>
      </w:r>
      <w:r w:rsidR="00125565" w:rsidRPr="00823ABC">
        <w:rPr>
          <w:rFonts w:ascii="Times New Roman" w:hAnsi="Times New Roman" w:cs="Times New Roman"/>
          <w:spacing w:val="2"/>
          <w:szCs w:val="21"/>
        </w:rPr>
        <w:t xml:space="preserve">wind power and </w:t>
      </w:r>
      <w:r w:rsidR="003720B1" w:rsidRPr="00823ABC">
        <w:rPr>
          <w:rFonts w:ascii="Times New Roman" w:hAnsi="Times New Roman" w:cs="Times New Roman"/>
          <w:spacing w:val="2"/>
          <w:szCs w:val="21"/>
        </w:rPr>
        <w:t>solar PV</w:t>
      </w:r>
      <w:bookmarkEnd w:id="87"/>
      <w:bookmarkEnd w:id="88"/>
      <w:r w:rsidR="003720B1" w:rsidRPr="00823ABC">
        <w:rPr>
          <w:rFonts w:ascii="Times New Roman" w:hAnsi="Times New Roman" w:cs="Times New Roman"/>
          <w:spacing w:val="2"/>
          <w:szCs w:val="21"/>
        </w:rPr>
        <w:t xml:space="preserve"> </w:t>
      </w:r>
      <w:r w:rsidR="008069E0" w:rsidRPr="00823ABC">
        <w:rPr>
          <w:rFonts w:ascii="Times New Roman" w:hAnsi="Times New Roman" w:cs="Times New Roman"/>
          <w:spacing w:val="2"/>
          <w:szCs w:val="21"/>
        </w:rPr>
        <w:t xml:space="preserve">are </w:t>
      </w:r>
      <w:r w:rsidR="00337C4B" w:rsidRPr="00823ABC">
        <w:rPr>
          <w:rFonts w:ascii="Times New Roman" w:hAnsi="Times New Roman" w:cs="Times New Roman"/>
          <w:spacing w:val="2"/>
          <w:szCs w:val="21"/>
        </w:rPr>
        <w:t xml:space="preserve">negative </w:t>
      </w:r>
      <w:r w:rsidR="00756FFA" w:rsidRPr="00823ABC">
        <w:rPr>
          <w:rFonts w:ascii="Times New Roman" w:hAnsi="Times New Roman" w:cs="Times New Roman"/>
          <w:spacing w:val="2"/>
          <w:szCs w:val="21"/>
        </w:rPr>
        <w:t xml:space="preserve">in all central cases </w:t>
      </w:r>
      <w:r w:rsidR="00337C4B" w:rsidRPr="00823ABC">
        <w:rPr>
          <w:rFonts w:ascii="Times New Roman" w:hAnsi="Times New Roman" w:cs="Times New Roman"/>
          <w:spacing w:val="2"/>
          <w:szCs w:val="21"/>
        </w:rPr>
        <w:t xml:space="preserve">and </w:t>
      </w:r>
      <w:r w:rsidR="000F0CA5" w:rsidRPr="00823ABC">
        <w:rPr>
          <w:rFonts w:ascii="Times New Roman" w:hAnsi="Times New Roman" w:cs="Times New Roman"/>
          <w:spacing w:val="2"/>
          <w:szCs w:val="21"/>
        </w:rPr>
        <w:t xml:space="preserve">the </w:t>
      </w:r>
      <w:r w:rsidR="006E7F1E" w:rsidRPr="00823ABC">
        <w:rPr>
          <w:rFonts w:ascii="Times New Roman" w:hAnsi="Times New Roman" w:cs="Times New Roman"/>
          <w:spacing w:val="2"/>
          <w:szCs w:val="21"/>
        </w:rPr>
        <w:t xml:space="preserve">negative TEEs </w:t>
      </w:r>
      <w:r w:rsidR="007418B0" w:rsidRPr="00823ABC">
        <w:rPr>
          <w:rFonts w:ascii="Times New Roman" w:hAnsi="Times New Roman" w:cs="Times New Roman"/>
          <w:spacing w:val="2"/>
          <w:szCs w:val="21"/>
        </w:rPr>
        <w:t>are</w:t>
      </w:r>
      <w:r w:rsidR="006E7F1E" w:rsidRPr="00823ABC">
        <w:rPr>
          <w:rFonts w:ascii="Times New Roman" w:hAnsi="Times New Roman" w:cs="Times New Roman"/>
          <w:spacing w:val="2"/>
          <w:szCs w:val="21"/>
        </w:rPr>
        <w:t xml:space="preserve"> </w:t>
      </w:r>
      <w:r w:rsidR="007418B0" w:rsidRPr="00823ABC">
        <w:rPr>
          <w:rFonts w:ascii="Times New Roman" w:hAnsi="Times New Roman" w:cs="Times New Roman"/>
          <w:spacing w:val="2"/>
          <w:szCs w:val="21"/>
        </w:rPr>
        <w:t>growing</w:t>
      </w:r>
      <w:r w:rsidR="00DA025C" w:rsidRPr="00823ABC">
        <w:rPr>
          <w:rFonts w:ascii="Times New Roman" w:hAnsi="Times New Roman" w:cs="Times New Roman" w:hint="eastAsia"/>
          <w:spacing w:val="2"/>
          <w:szCs w:val="21"/>
        </w:rPr>
        <w:t>ly</w:t>
      </w:r>
      <w:r w:rsidR="00CD2980" w:rsidRPr="00823ABC">
        <w:rPr>
          <w:rFonts w:ascii="Times New Roman" w:hAnsi="Times New Roman" w:cs="Times New Roman"/>
          <w:spacing w:val="2"/>
          <w:szCs w:val="21"/>
        </w:rPr>
        <w:t xml:space="preserve"> significant</w:t>
      </w:r>
      <w:r w:rsidR="00337C4B" w:rsidRPr="00823ABC">
        <w:rPr>
          <w:rFonts w:ascii="Times New Roman" w:hAnsi="Times New Roman" w:cs="Times New Roman"/>
          <w:spacing w:val="2"/>
          <w:szCs w:val="21"/>
        </w:rPr>
        <w:t xml:space="preserve"> as the </w:t>
      </w:r>
      <w:r w:rsidR="00C743AE" w:rsidRPr="00823ABC">
        <w:rPr>
          <w:rFonts w:ascii="Times New Roman" w:hAnsi="Times New Roman" w:cs="Times New Roman"/>
          <w:spacing w:val="2"/>
          <w:szCs w:val="21"/>
        </w:rPr>
        <w:t>increase</w:t>
      </w:r>
      <w:r w:rsidR="00DA577B" w:rsidRPr="00823ABC">
        <w:rPr>
          <w:rFonts w:ascii="Times New Roman" w:hAnsi="Times New Roman" w:cs="Times New Roman"/>
          <w:spacing w:val="2"/>
          <w:szCs w:val="21"/>
        </w:rPr>
        <w:t xml:space="preserve"> of</w:t>
      </w:r>
      <w:r w:rsidR="002168A3" w:rsidRPr="00823ABC">
        <w:rPr>
          <w:rFonts w:ascii="Times New Roman" w:hAnsi="Times New Roman" w:cs="Times New Roman"/>
          <w:spacing w:val="2"/>
          <w:szCs w:val="21"/>
        </w:rPr>
        <w:t xml:space="preserve"> production level</w:t>
      </w:r>
      <w:r w:rsidR="006C5C42" w:rsidRPr="00823ABC">
        <w:rPr>
          <w:rFonts w:ascii="Times New Roman" w:hAnsi="Times New Roman" w:cs="Times New Roman"/>
          <w:spacing w:val="2"/>
          <w:szCs w:val="21"/>
        </w:rPr>
        <w:t xml:space="preserve"> (</w:t>
      </w:r>
      <w:r w:rsidR="006C5C42" w:rsidRPr="00823ABC">
        <w:rPr>
          <w:rFonts w:ascii="Times New Roman" w:hAnsi="Times New Roman" w:cs="Times New Roman"/>
          <w:spacing w:val="2"/>
          <w:szCs w:val="21"/>
        </w:rPr>
        <w:fldChar w:fldCharType="begin"/>
      </w:r>
      <w:r w:rsidR="006C5C42" w:rsidRPr="00823ABC">
        <w:rPr>
          <w:rFonts w:ascii="Times New Roman" w:hAnsi="Times New Roman" w:cs="Times New Roman"/>
          <w:spacing w:val="2"/>
          <w:szCs w:val="21"/>
        </w:rPr>
        <w:instrText xml:space="preserve"> REF _Ref477190437 \h </w:instrText>
      </w:r>
      <w:r w:rsidR="006C5C42" w:rsidRPr="00823ABC">
        <w:rPr>
          <w:rFonts w:ascii="Times New Roman" w:hAnsi="Times New Roman" w:cs="Times New Roman"/>
          <w:spacing w:val="2"/>
          <w:szCs w:val="21"/>
        </w:rPr>
      </w:r>
      <w:r w:rsidR="006C5C42" w:rsidRPr="00823ABC">
        <w:rPr>
          <w:rFonts w:ascii="Times New Roman" w:hAnsi="Times New Roman" w:cs="Times New Roman"/>
          <w:spacing w:val="2"/>
          <w:szCs w:val="21"/>
        </w:rPr>
        <w:fldChar w:fldCharType="separate"/>
      </w:r>
      <w:r w:rsidR="006C5C42" w:rsidRPr="00823ABC">
        <w:rPr>
          <w:rFonts w:ascii="Times New Roman" w:hAnsi="Times New Roman" w:cs="Times New Roman"/>
          <w:b/>
          <w:szCs w:val="21"/>
        </w:rPr>
        <w:t xml:space="preserve">Fig. </w:t>
      </w:r>
      <w:r w:rsidR="006C5C42" w:rsidRPr="00823ABC">
        <w:rPr>
          <w:rFonts w:ascii="Times New Roman" w:hAnsi="Times New Roman" w:cs="Times New Roman"/>
          <w:b/>
          <w:noProof/>
          <w:szCs w:val="21"/>
        </w:rPr>
        <w:t>5</w:t>
      </w:r>
      <w:r w:rsidR="006C5C42" w:rsidRPr="00823ABC">
        <w:rPr>
          <w:rFonts w:ascii="Times New Roman" w:hAnsi="Times New Roman" w:cs="Times New Roman"/>
          <w:spacing w:val="2"/>
          <w:szCs w:val="21"/>
        </w:rPr>
        <w:fldChar w:fldCharType="end"/>
      </w:r>
      <w:r w:rsidR="006C5C42" w:rsidRPr="00823ABC">
        <w:rPr>
          <w:rFonts w:ascii="Times New Roman" w:hAnsi="Times New Roman" w:cs="Times New Roman"/>
          <w:spacing w:val="2"/>
          <w:szCs w:val="21"/>
        </w:rPr>
        <w:t>)</w:t>
      </w:r>
      <w:r w:rsidR="002168A3" w:rsidRPr="00823ABC">
        <w:rPr>
          <w:rFonts w:ascii="Times New Roman" w:hAnsi="Times New Roman" w:cs="Times New Roman"/>
          <w:spacing w:val="2"/>
          <w:szCs w:val="21"/>
        </w:rPr>
        <w:t xml:space="preserve">. </w:t>
      </w:r>
      <w:r w:rsidR="00D75B53" w:rsidRPr="00823ABC">
        <w:rPr>
          <w:rFonts w:ascii="Times New Roman" w:hAnsi="Times New Roman" w:cs="Times New Roman"/>
          <w:spacing w:val="2"/>
          <w:szCs w:val="21"/>
        </w:rPr>
        <w:t xml:space="preserve">To be more specific, the </w:t>
      </w:r>
      <w:r w:rsidR="008733C8">
        <w:rPr>
          <w:rFonts w:ascii="Times New Roman" w:hAnsi="Times New Roman" w:cs="Times New Roman"/>
          <w:spacing w:val="2"/>
          <w:szCs w:val="21"/>
        </w:rPr>
        <w:t>loss</w:t>
      </w:r>
      <w:r w:rsidR="00E25288" w:rsidRPr="00823ABC">
        <w:rPr>
          <w:rFonts w:ascii="Times New Roman" w:hAnsi="Times New Roman" w:cs="Times New Roman"/>
          <w:spacing w:val="2"/>
          <w:szCs w:val="21"/>
        </w:rPr>
        <w:t xml:space="preserve"> of employment </w:t>
      </w:r>
      <w:r w:rsidR="001C43A2" w:rsidRPr="00823ABC">
        <w:rPr>
          <w:rFonts w:ascii="Times New Roman" w:hAnsi="Times New Roman" w:cs="Times New Roman"/>
          <w:spacing w:val="2"/>
          <w:szCs w:val="21"/>
        </w:rPr>
        <w:t xml:space="preserve">can be as much as 42 and 162 thousand workers </w:t>
      </w:r>
      <w:r w:rsidR="00FB7A43" w:rsidRPr="00823ABC">
        <w:rPr>
          <w:rFonts w:ascii="Times New Roman" w:hAnsi="Times New Roman" w:cs="Times New Roman" w:hint="eastAsia"/>
          <w:spacing w:val="2"/>
          <w:szCs w:val="21"/>
        </w:rPr>
        <w:t>in</w:t>
      </w:r>
      <w:r w:rsidR="00FB7A43" w:rsidRPr="00823ABC">
        <w:rPr>
          <w:rFonts w:ascii="Times New Roman" w:hAnsi="Times New Roman" w:cs="Times New Roman"/>
          <w:spacing w:val="2"/>
          <w:szCs w:val="21"/>
        </w:rPr>
        <w:t xml:space="preserve"> the whole economy to </w:t>
      </w:r>
      <w:r w:rsidR="00554350" w:rsidRPr="00823ABC">
        <w:rPr>
          <w:rFonts w:ascii="Times New Roman" w:hAnsi="Times New Roman" w:cs="Times New Roman"/>
          <w:spacing w:val="2"/>
          <w:szCs w:val="21"/>
        </w:rPr>
        <w:t xml:space="preserve">realize 25 </w:t>
      </w:r>
      <w:r w:rsidR="00554350" w:rsidRPr="00823ABC">
        <w:rPr>
          <w:rFonts w:ascii="Times New Roman" w:hAnsi="Times New Roman" w:cs="Times New Roman" w:hint="eastAsia"/>
          <w:spacing w:val="2"/>
          <w:szCs w:val="21"/>
        </w:rPr>
        <w:t>GWh</w:t>
      </w:r>
      <w:r w:rsidR="00554350" w:rsidRPr="00823ABC">
        <w:rPr>
          <w:rFonts w:ascii="Times New Roman" w:hAnsi="Times New Roman" w:cs="Times New Roman"/>
          <w:spacing w:val="2"/>
          <w:szCs w:val="21"/>
        </w:rPr>
        <w:t xml:space="preserve"> </w:t>
      </w:r>
      <w:r w:rsidR="00554350" w:rsidRPr="00823ABC">
        <w:rPr>
          <w:rFonts w:ascii="Times New Roman" w:hAnsi="Times New Roman" w:cs="Times New Roman" w:hint="eastAsia"/>
          <w:spacing w:val="2"/>
          <w:szCs w:val="21"/>
        </w:rPr>
        <w:t>more</w:t>
      </w:r>
      <w:r w:rsidR="00554350" w:rsidRPr="00823ABC">
        <w:rPr>
          <w:rFonts w:ascii="Times New Roman" w:hAnsi="Times New Roman" w:cs="Times New Roman"/>
          <w:spacing w:val="2"/>
          <w:szCs w:val="21"/>
        </w:rPr>
        <w:t xml:space="preserve"> power generation from </w:t>
      </w:r>
      <w:r w:rsidR="00F45ABD" w:rsidRPr="00823ABC">
        <w:rPr>
          <w:rFonts w:ascii="Times New Roman" w:hAnsi="Times New Roman" w:cs="Times New Roman"/>
          <w:spacing w:val="2"/>
          <w:szCs w:val="21"/>
        </w:rPr>
        <w:t xml:space="preserve">wind power and solar PV, respectively. </w:t>
      </w:r>
      <w:r w:rsidR="00C44415" w:rsidRPr="00823ABC">
        <w:rPr>
          <w:rFonts w:ascii="Times New Roman" w:hAnsi="Times New Roman" w:cs="Times New Roman"/>
          <w:spacing w:val="2"/>
          <w:szCs w:val="21"/>
        </w:rPr>
        <w:t xml:space="preserve">This effect caused by the increase of electricity prices for consumers, which are 1.1% and 4.2% beyond the initial BAU level in the 25 GWh cases if the subsidies for wind power or solar PV are financed by an additional electricity fee, can be decomposed into two sub-effects. The first one is to switch the usage of electricity to other inputs including the labor due to the substitution possibilities. Although the switch is not significant, it can be observed by through the change of labor intensities. Compared with the initial level, the largest increase of labor intensity occurs in coal mining sector, which is 0.8% and 1.5%, respectively, </w:t>
      </w:r>
      <w:r w:rsidR="004B467D">
        <w:rPr>
          <w:rFonts w:ascii="Times New Roman" w:hAnsi="Times New Roman" w:cs="Times New Roman" w:hint="eastAsia"/>
          <w:spacing w:val="2"/>
          <w:szCs w:val="21"/>
        </w:rPr>
        <w:t>in</w:t>
      </w:r>
      <w:r w:rsidR="004B467D">
        <w:rPr>
          <w:rFonts w:ascii="Times New Roman" w:hAnsi="Times New Roman" w:cs="Times New Roman"/>
          <w:spacing w:val="2"/>
          <w:szCs w:val="21"/>
        </w:rPr>
        <w:t xml:space="preserve"> the case of </w:t>
      </w:r>
      <w:r w:rsidR="00C44415" w:rsidRPr="00823ABC">
        <w:rPr>
          <w:rFonts w:ascii="Times New Roman" w:hAnsi="Times New Roman" w:cs="Times New Roman"/>
          <w:spacing w:val="2"/>
          <w:szCs w:val="21"/>
        </w:rPr>
        <w:t xml:space="preserve">25 GWh expansion of wind power and solar PV. The second one is to reduce the level of sectoral </w:t>
      </w:r>
      <w:r w:rsidR="004B467D">
        <w:rPr>
          <w:rFonts w:ascii="Times New Roman" w:hAnsi="Times New Roman" w:cs="Times New Roman"/>
          <w:spacing w:val="2"/>
          <w:szCs w:val="21"/>
        </w:rPr>
        <w:t xml:space="preserve">production </w:t>
      </w:r>
      <w:r w:rsidR="00C44415" w:rsidRPr="00823ABC">
        <w:rPr>
          <w:rFonts w:ascii="Times New Roman" w:hAnsi="Times New Roman" w:cs="Times New Roman"/>
          <w:spacing w:val="2"/>
          <w:szCs w:val="21"/>
        </w:rPr>
        <w:t xml:space="preserve">due to the higher production costs, which is also affirmed by the simulation results. </w:t>
      </w:r>
      <w:r w:rsidR="00331F50">
        <w:rPr>
          <w:rFonts w:ascii="Times New Roman" w:hAnsi="Times New Roman" w:cs="Times New Roman"/>
          <w:spacing w:val="2"/>
          <w:szCs w:val="21"/>
        </w:rPr>
        <w:t>I</w:t>
      </w:r>
      <w:r w:rsidR="00BD3079">
        <w:rPr>
          <w:rFonts w:ascii="Times New Roman" w:hAnsi="Times New Roman" w:cs="Times New Roman"/>
          <w:spacing w:val="2"/>
          <w:szCs w:val="21"/>
        </w:rPr>
        <w:t xml:space="preserve">n the coal mining sector, </w:t>
      </w:r>
      <w:r w:rsidR="004451D8">
        <w:rPr>
          <w:rFonts w:ascii="Times New Roman" w:hAnsi="Times New Roman" w:cs="Times New Roman"/>
          <w:spacing w:val="2"/>
          <w:szCs w:val="21"/>
        </w:rPr>
        <w:t xml:space="preserve">the production levels are 0.84% and 1.54% below the initial level </w:t>
      </w:r>
      <w:r w:rsidR="004069CC">
        <w:rPr>
          <w:rFonts w:ascii="Times New Roman" w:hAnsi="Times New Roman" w:cs="Times New Roman"/>
          <w:spacing w:val="2"/>
          <w:szCs w:val="21"/>
        </w:rPr>
        <w:t xml:space="preserve">in the </w:t>
      </w:r>
      <w:r w:rsidR="004069CC">
        <w:rPr>
          <w:rFonts w:ascii="Times New Roman" w:hAnsi="Times New Roman" w:cs="Times New Roman"/>
          <w:spacing w:val="2"/>
          <w:szCs w:val="21"/>
        </w:rPr>
        <w:lastRenderedPageBreak/>
        <w:t>case of</w:t>
      </w:r>
      <w:r w:rsidR="004451D8">
        <w:rPr>
          <w:rFonts w:ascii="Times New Roman" w:hAnsi="Times New Roman" w:cs="Times New Roman"/>
          <w:spacing w:val="2"/>
          <w:szCs w:val="21"/>
        </w:rPr>
        <w:t xml:space="preserve"> </w:t>
      </w:r>
      <w:r w:rsidR="004451D8" w:rsidRPr="00823ABC">
        <w:rPr>
          <w:rFonts w:ascii="Times New Roman" w:hAnsi="Times New Roman" w:cs="Times New Roman"/>
          <w:spacing w:val="2"/>
          <w:szCs w:val="21"/>
        </w:rPr>
        <w:t>25 GWh expansion of wind power and solar PV</w:t>
      </w:r>
      <w:r w:rsidR="004451D8">
        <w:rPr>
          <w:rFonts w:ascii="Times New Roman" w:hAnsi="Times New Roman" w:cs="Times New Roman"/>
          <w:spacing w:val="2"/>
          <w:szCs w:val="21"/>
        </w:rPr>
        <w:t xml:space="preserve">, respectively. </w:t>
      </w:r>
      <w:r w:rsidR="00F77534">
        <w:rPr>
          <w:rFonts w:ascii="Times New Roman" w:hAnsi="Times New Roman" w:cs="Times New Roman"/>
          <w:spacing w:val="2"/>
          <w:szCs w:val="21"/>
        </w:rPr>
        <w:t>As a consequence</w:t>
      </w:r>
      <w:r w:rsidR="00EA3448">
        <w:rPr>
          <w:rFonts w:ascii="Times New Roman" w:hAnsi="Times New Roman" w:cs="Times New Roman"/>
          <w:spacing w:val="2"/>
          <w:szCs w:val="21"/>
        </w:rPr>
        <w:t xml:space="preserve">, the </w:t>
      </w:r>
      <w:r w:rsidR="00F92778">
        <w:rPr>
          <w:rFonts w:ascii="Times New Roman" w:hAnsi="Times New Roman" w:cs="Times New Roman"/>
          <w:spacing w:val="2"/>
          <w:szCs w:val="21"/>
        </w:rPr>
        <w:t>strength of later sub-</w:t>
      </w:r>
      <w:r w:rsidR="00821630">
        <w:rPr>
          <w:rFonts w:ascii="Times New Roman" w:hAnsi="Times New Roman" w:cs="Times New Roman"/>
          <w:spacing w:val="2"/>
          <w:szCs w:val="21"/>
        </w:rPr>
        <w:t xml:space="preserve">effect exceeds the former one and </w:t>
      </w:r>
      <w:r w:rsidR="00F77534">
        <w:rPr>
          <w:rFonts w:ascii="Times New Roman" w:hAnsi="Times New Roman" w:cs="Times New Roman"/>
          <w:spacing w:val="2"/>
          <w:szCs w:val="21"/>
        </w:rPr>
        <w:t xml:space="preserve">lead to the negative </w:t>
      </w:r>
      <w:r w:rsidR="003E11A6">
        <w:rPr>
          <w:rFonts w:ascii="Times New Roman" w:hAnsi="Times New Roman" w:cs="Times New Roman"/>
          <w:spacing w:val="2"/>
          <w:szCs w:val="21"/>
        </w:rPr>
        <w:t>TEEs.</w:t>
      </w:r>
    </w:p>
    <w:p w:rsidR="006326E1" w:rsidRDefault="006326E1" w:rsidP="006326E1">
      <w:pPr>
        <w:spacing w:afterLines="50" w:after="156"/>
        <w:jc w:val="center"/>
        <w:rPr>
          <w:rFonts w:ascii="Times New Roman" w:hAnsi="Times New Roman" w:cs="Times New Roman"/>
          <w:spacing w:val="2"/>
          <w:szCs w:val="21"/>
        </w:rPr>
      </w:pPr>
      <w:r>
        <w:rPr>
          <w:rFonts w:ascii="Times New Roman" w:hAnsi="Times New Roman" w:cs="Times New Roman"/>
          <w:noProof/>
          <w:spacing w:val="2"/>
          <w:szCs w:val="21"/>
        </w:rPr>
        <w:drawing>
          <wp:inline distT="0" distB="0" distL="0" distR="0" wp14:anchorId="63280F17" wp14:editId="12D7E32A">
            <wp:extent cx="4572635" cy="27432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572635" cy="2743200"/>
                    </a:xfrm>
                    <a:prstGeom prst="rect">
                      <a:avLst/>
                    </a:prstGeom>
                    <a:noFill/>
                  </pic:spPr>
                </pic:pic>
              </a:graphicData>
            </a:graphic>
          </wp:inline>
        </w:drawing>
      </w:r>
    </w:p>
    <w:p w:rsidR="006326E1" w:rsidRPr="006326E1" w:rsidRDefault="006326E1" w:rsidP="006326E1">
      <w:pPr>
        <w:pStyle w:val="a9"/>
        <w:jc w:val="center"/>
        <w:rPr>
          <w:rFonts w:ascii="Times New Roman" w:hAnsi="Times New Roman" w:cs="Times New Roman"/>
          <w:b/>
          <w:spacing w:val="2"/>
          <w:sz w:val="21"/>
          <w:szCs w:val="21"/>
        </w:rPr>
      </w:pPr>
      <w:bookmarkStart w:id="89" w:name="_Ref477190437"/>
      <w:r w:rsidRPr="0064672E">
        <w:rPr>
          <w:rFonts w:ascii="Times New Roman" w:hAnsi="Times New Roman" w:cs="Times New Roman"/>
          <w:b/>
          <w:sz w:val="21"/>
          <w:szCs w:val="21"/>
        </w:rPr>
        <w:t xml:space="preserve">Fig. </w:t>
      </w:r>
      <w:r w:rsidRPr="0064672E">
        <w:rPr>
          <w:rFonts w:ascii="Times New Roman" w:hAnsi="Times New Roman" w:cs="Times New Roman"/>
          <w:b/>
          <w:sz w:val="21"/>
          <w:szCs w:val="21"/>
        </w:rPr>
        <w:fldChar w:fldCharType="begin"/>
      </w:r>
      <w:r w:rsidRPr="0064672E">
        <w:rPr>
          <w:rFonts w:ascii="Times New Roman" w:hAnsi="Times New Roman" w:cs="Times New Roman"/>
          <w:b/>
          <w:sz w:val="21"/>
          <w:szCs w:val="21"/>
        </w:rPr>
        <w:instrText xml:space="preserve"> SEQ Fig. \* ARABIC </w:instrText>
      </w:r>
      <w:r w:rsidRPr="0064672E">
        <w:rPr>
          <w:rFonts w:ascii="Times New Roman" w:hAnsi="Times New Roman" w:cs="Times New Roman"/>
          <w:b/>
          <w:sz w:val="21"/>
          <w:szCs w:val="21"/>
        </w:rPr>
        <w:fldChar w:fldCharType="separate"/>
      </w:r>
      <w:r w:rsidRPr="0064672E">
        <w:rPr>
          <w:rFonts w:ascii="Times New Roman" w:hAnsi="Times New Roman" w:cs="Times New Roman"/>
          <w:b/>
          <w:noProof/>
          <w:sz w:val="21"/>
          <w:szCs w:val="21"/>
        </w:rPr>
        <w:t>5</w:t>
      </w:r>
      <w:r w:rsidRPr="0064672E">
        <w:rPr>
          <w:rFonts w:ascii="Times New Roman" w:hAnsi="Times New Roman" w:cs="Times New Roman"/>
          <w:b/>
          <w:sz w:val="21"/>
          <w:szCs w:val="21"/>
        </w:rPr>
        <w:fldChar w:fldCharType="end"/>
      </w:r>
      <w:bookmarkEnd w:id="89"/>
      <w:r w:rsidRPr="0064672E">
        <w:rPr>
          <w:rFonts w:ascii="Times New Roman" w:hAnsi="Times New Roman" w:cs="Times New Roman"/>
          <w:b/>
          <w:sz w:val="21"/>
          <w:szCs w:val="21"/>
        </w:rPr>
        <w:t xml:space="preserve">: </w:t>
      </w:r>
      <w:r w:rsidRPr="0064672E">
        <w:rPr>
          <w:rFonts w:ascii="Times New Roman" w:hAnsi="Times New Roman" w:cs="Times New Roman"/>
          <w:b/>
          <w:spacing w:val="2"/>
          <w:szCs w:val="21"/>
        </w:rPr>
        <w:t>TEEs caused by the expansion of wind power and solar PV</w:t>
      </w:r>
      <w:r>
        <w:rPr>
          <w:rFonts w:ascii="Times New Roman" w:hAnsi="Times New Roman" w:cs="Times New Roman"/>
          <w:b/>
          <w:spacing w:val="2"/>
          <w:szCs w:val="21"/>
        </w:rPr>
        <w:t xml:space="preserve"> in China</w:t>
      </w:r>
    </w:p>
    <w:p w:rsidR="00C469E9" w:rsidRDefault="00923258" w:rsidP="00C15683">
      <w:pPr>
        <w:spacing w:afterLines="50" w:after="156"/>
        <w:rPr>
          <w:rFonts w:ascii="Times New Roman" w:hAnsi="Times New Roman" w:cs="Times New Roman"/>
          <w:spacing w:val="2"/>
          <w:szCs w:val="21"/>
        </w:rPr>
      </w:pPr>
      <w:r>
        <w:rPr>
          <w:rFonts w:ascii="Times New Roman" w:hAnsi="Times New Roman" w:cs="Times New Roman"/>
          <w:spacing w:val="2"/>
          <w:szCs w:val="21"/>
        </w:rPr>
        <w:t>In the LST scenario</w:t>
      </w:r>
      <w:r w:rsidR="00276B0A">
        <w:rPr>
          <w:rFonts w:ascii="Times New Roman" w:hAnsi="Times New Roman" w:cs="Times New Roman"/>
          <w:spacing w:val="2"/>
          <w:szCs w:val="21"/>
        </w:rPr>
        <w:t xml:space="preserve">, </w:t>
      </w:r>
      <w:r w:rsidR="00246D2A">
        <w:rPr>
          <w:rFonts w:ascii="Times New Roman" w:hAnsi="Times New Roman" w:cs="Times New Roman"/>
          <w:spacing w:val="2"/>
          <w:szCs w:val="21"/>
        </w:rPr>
        <w:t xml:space="preserve">where </w:t>
      </w:r>
      <w:r w:rsidR="00DE12E5">
        <w:rPr>
          <w:rFonts w:ascii="Times New Roman" w:hAnsi="Times New Roman" w:cs="Times New Roman"/>
          <w:spacing w:val="2"/>
          <w:szCs w:val="21"/>
        </w:rPr>
        <w:t xml:space="preserve">the financial mechanism for renewable FIT is switched from the </w:t>
      </w:r>
      <w:r w:rsidR="00EF07AC">
        <w:rPr>
          <w:rFonts w:ascii="Times New Roman" w:hAnsi="Times New Roman" w:cs="Times New Roman"/>
          <w:spacing w:val="2"/>
          <w:szCs w:val="21"/>
        </w:rPr>
        <w:t xml:space="preserve">electricity consumption fees to </w:t>
      </w:r>
      <w:r w:rsidR="00C14ACF">
        <w:rPr>
          <w:rFonts w:ascii="Times New Roman" w:hAnsi="Times New Roman" w:cs="Times New Roman"/>
          <w:spacing w:val="2"/>
          <w:szCs w:val="21"/>
        </w:rPr>
        <w:t xml:space="preserve">the lump-sum </w:t>
      </w:r>
      <w:r w:rsidR="000B6BAA">
        <w:rPr>
          <w:rFonts w:ascii="Times New Roman" w:hAnsi="Times New Roman" w:cs="Times New Roman"/>
          <w:spacing w:val="2"/>
          <w:szCs w:val="21"/>
        </w:rPr>
        <w:t xml:space="preserve">tax, </w:t>
      </w:r>
      <w:r w:rsidR="00350242">
        <w:rPr>
          <w:rFonts w:ascii="Times New Roman" w:hAnsi="Times New Roman" w:cs="Times New Roman"/>
          <w:spacing w:val="2"/>
          <w:szCs w:val="21"/>
        </w:rPr>
        <w:t>the TEE</w:t>
      </w:r>
      <w:r w:rsidR="009F235F">
        <w:rPr>
          <w:rFonts w:ascii="Times New Roman" w:hAnsi="Times New Roman" w:cs="Times New Roman"/>
          <w:spacing w:val="2"/>
          <w:szCs w:val="21"/>
        </w:rPr>
        <w:t xml:space="preserve">s </w:t>
      </w:r>
      <w:r w:rsidR="00C1463A">
        <w:rPr>
          <w:rFonts w:ascii="Times New Roman" w:hAnsi="Times New Roman" w:cs="Times New Roman"/>
          <w:spacing w:val="2"/>
          <w:szCs w:val="21"/>
        </w:rPr>
        <w:t>can be largely reduced</w:t>
      </w:r>
      <w:r w:rsidR="00A05FC1">
        <w:rPr>
          <w:rFonts w:ascii="Times New Roman" w:hAnsi="Times New Roman" w:cs="Times New Roman"/>
          <w:spacing w:val="2"/>
          <w:szCs w:val="21"/>
        </w:rPr>
        <w:t xml:space="preserve"> in all the </w:t>
      </w:r>
      <w:r w:rsidR="00CF7235">
        <w:rPr>
          <w:rFonts w:ascii="Times New Roman" w:hAnsi="Times New Roman" w:cs="Times New Roman"/>
          <w:spacing w:val="2"/>
          <w:szCs w:val="21"/>
        </w:rPr>
        <w:t>cases</w:t>
      </w:r>
      <w:r w:rsidR="00082C90">
        <w:rPr>
          <w:rFonts w:ascii="Times New Roman" w:hAnsi="Times New Roman" w:cs="Times New Roman"/>
          <w:spacing w:val="2"/>
          <w:szCs w:val="21"/>
        </w:rPr>
        <w:t xml:space="preserve">. </w:t>
      </w:r>
      <w:r w:rsidR="00B4018C">
        <w:rPr>
          <w:rFonts w:ascii="Times New Roman" w:hAnsi="Times New Roman" w:cs="Times New Roman"/>
          <w:spacing w:val="2"/>
          <w:szCs w:val="21"/>
        </w:rPr>
        <w:t xml:space="preserve">Particularly, </w:t>
      </w:r>
      <w:r w:rsidR="00C32C7F">
        <w:rPr>
          <w:rFonts w:ascii="Times New Roman" w:hAnsi="Times New Roman" w:cs="Times New Roman"/>
          <w:spacing w:val="2"/>
          <w:szCs w:val="21"/>
        </w:rPr>
        <w:t xml:space="preserve">the </w:t>
      </w:r>
      <w:r w:rsidR="00F65539">
        <w:rPr>
          <w:rFonts w:ascii="Times New Roman" w:hAnsi="Times New Roman" w:cs="Times New Roman"/>
          <w:spacing w:val="2"/>
          <w:szCs w:val="21"/>
        </w:rPr>
        <w:t>TEE</w:t>
      </w:r>
      <w:r w:rsidR="004C7180">
        <w:rPr>
          <w:rFonts w:ascii="Times New Roman" w:hAnsi="Times New Roman" w:cs="Times New Roman"/>
          <w:spacing w:val="2"/>
          <w:szCs w:val="21"/>
        </w:rPr>
        <w:t>s</w:t>
      </w:r>
      <w:r w:rsidR="00517E7F">
        <w:rPr>
          <w:rFonts w:ascii="Times New Roman" w:hAnsi="Times New Roman" w:cs="Times New Roman"/>
          <w:spacing w:val="2"/>
          <w:szCs w:val="21"/>
        </w:rPr>
        <w:t xml:space="preserve"> caused by the expansion of wind power</w:t>
      </w:r>
      <w:r w:rsidR="004A64F1">
        <w:rPr>
          <w:rFonts w:ascii="Times New Roman" w:hAnsi="Times New Roman" w:cs="Times New Roman"/>
          <w:spacing w:val="2"/>
          <w:szCs w:val="21"/>
        </w:rPr>
        <w:t xml:space="preserve"> </w:t>
      </w:r>
      <w:r w:rsidR="00E63A92">
        <w:rPr>
          <w:rFonts w:ascii="Times New Roman" w:hAnsi="Times New Roman" w:cs="Times New Roman"/>
          <w:spacing w:val="2"/>
          <w:szCs w:val="21"/>
        </w:rPr>
        <w:t>are positive</w:t>
      </w:r>
      <w:r w:rsidR="003E678B">
        <w:rPr>
          <w:rFonts w:ascii="Times New Roman" w:hAnsi="Times New Roman" w:cs="Times New Roman"/>
          <w:spacing w:val="2"/>
          <w:szCs w:val="21"/>
        </w:rPr>
        <w:t xml:space="preserve"> in the LST scenario</w:t>
      </w:r>
      <w:r w:rsidR="00E63A92">
        <w:rPr>
          <w:rFonts w:ascii="Times New Roman" w:hAnsi="Times New Roman" w:cs="Times New Roman"/>
          <w:spacing w:val="2"/>
          <w:szCs w:val="21"/>
        </w:rPr>
        <w:t xml:space="preserve">, which </w:t>
      </w:r>
      <w:r w:rsidR="00EF0A3F">
        <w:rPr>
          <w:rFonts w:ascii="Times New Roman" w:hAnsi="Times New Roman" w:cs="Times New Roman"/>
          <w:spacing w:val="2"/>
          <w:szCs w:val="21"/>
        </w:rPr>
        <w:t>means there are</w:t>
      </w:r>
      <w:r w:rsidR="00393AF2">
        <w:rPr>
          <w:rFonts w:ascii="Times New Roman" w:hAnsi="Times New Roman" w:cs="Times New Roman"/>
          <w:spacing w:val="2"/>
          <w:szCs w:val="21"/>
        </w:rPr>
        <w:t xml:space="preserve"> as larger as 3.76 thousand </w:t>
      </w:r>
      <w:r w:rsidR="005419BF">
        <w:rPr>
          <w:rFonts w:ascii="Times New Roman" w:hAnsi="Times New Roman" w:cs="Times New Roman"/>
          <w:spacing w:val="2"/>
          <w:szCs w:val="21"/>
        </w:rPr>
        <w:t>more job opportunities</w:t>
      </w:r>
      <w:r w:rsidR="00393AF2">
        <w:rPr>
          <w:rFonts w:ascii="Times New Roman" w:hAnsi="Times New Roman" w:cs="Times New Roman"/>
          <w:spacing w:val="2"/>
          <w:szCs w:val="21"/>
        </w:rPr>
        <w:t xml:space="preserve"> </w:t>
      </w:r>
      <w:r w:rsidR="00D21073">
        <w:rPr>
          <w:rFonts w:ascii="Times New Roman" w:hAnsi="Times New Roman" w:cs="Times New Roman"/>
          <w:spacing w:val="2"/>
          <w:szCs w:val="21"/>
        </w:rPr>
        <w:t>if 25 GWh more power are generated from wind technology</w:t>
      </w:r>
      <w:r w:rsidR="00C469E9">
        <w:rPr>
          <w:rFonts w:ascii="Times New Roman" w:hAnsi="Times New Roman" w:cs="Times New Roman"/>
          <w:spacing w:val="2"/>
          <w:szCs w:val="21"/>
        </w:rPr>
        <w:t xml:space="preserve"> (</w:t>
      </w:r>
      <w:r w:rsidR="00C469E9" w:rsidRPr="00823ABC">
        <w:rPr>
          <w:rFonts w:ascii="Times New Roman" w:hAnsi="Times New Roman" w:cs="Times New Roman"/>
          <w:spacing w:val="2"/>
          <w:szCs w:val="21"/>
        </w:rPr>
        <w:fldChar w:fldCharType="begin"/>
      </w:r>
      <w:r w:rsidR="00C469E9" w:rsidRPr="00823ABC">
        <w:rPr>
          <w:rFonts w:ascii="Times New Roman" w:hAnsi="Times New Roman" w:cs="Times New Roman"/>
          <w:spacing w:val="2"/>
          <w:szCs w:val="21"/>
        </w:rPr>
        <w:instrText xml:space="preserve"> REF _Ref477190437 \h </w:instrText>
      </w:r>
      <w:r w:rsidR="00C469E9" w:rsidRPr="00823ABC">
        <w:rPr>
          <w:rFonts w:ascii="Times New Roman" w:hAnsi="Times New Roman" w:cs="Times New Roman"/>
          <w:spacing w:val="2"/>
          <w:szCs w:val="21"/>
        </w:rPr>
      </w:r>
      <w:r w:rsidR="00C469E9" w:rsidRPr="00823ABC">
        <w:rPr>
          <w:rFonts w:ascii="Times New Roman" w:hAnsi="Times New Roman" w:cs="Times New Roman"/>
          <w:spacing w:val="2"/>
          <w:szCs w:val="21"/>
        </w:rPr>
        <w:fldChar w:fldCharType="separate"/>
      </w:r>
      <w:r w:rsidR="00C469E9" w:rsidRPr="00823ABC">
        <w:rPr>
          <w:rFonts w:ascii="Times New Roman" w:hAnsi="Times New Roman" w:cs="Times New Roman"/>
          <w:b/>
          <w:szCs w:val="21"/>
        </w:rPr>
        <w:t xml:space="preserve">Fig. </w:t>
      </w:r>
      <w:r w:rsidR="00C469E9" w:rsidRPr="00823ABC">
        <w:rPr>
          <w:rFonts w:ascii="Times New Roman" w:hAnsi="Times New Roman" w:cs="Times New Roman"/>
          <w:b/>
          <w:noProof/>
          <w:szCs w:val="21"/>
        </w:rPr>
        <w:t>5</w:t>
      </w:r>
      <w:r w:rsidR="00C469E9" w:rsidRPr="00823ABC">
        <w:rPr>
          <w:rFonts w:ascii="Times New Roman" w:hAnsi="Times New Roman" w:cs="Times New Roman"/>
          <w:spacing w:val="2"/>
          <w:szCs w:val="21"/>
        </w:rPr>
        <w:fldChar w:fldCharType="end"/>
      </w:r>
      <w:r w:rsidR="00C469E9">
        <w:rPr>
          <w:rFonts w:ascii="Times New Roman" w:hAnsi="Times New Roman" w:cs="Times New Roman"/>
          <w:spacing w:val="2"/>
          <w:szCs w:val="21"/>
        </w:rPr>
        <w:t>)</w:t>
      </w:r>
      <w:r w:rsidR="00D21073">
        <w:rPr>
          <w:rFonts w:ascii="Times New Roman" w:hAnsi="Times New Roman" w:cs="Times New Roman"/>
          <w:spacing w:val="2"/>
          <w:szCs w:val="21"/>
        </w:rPr>
        <w:t xml:space="preserve">. </w:t>
      </w:r>
      <w:r w:rsidR="00C12E86">
        <w:rPr>
          <w:rFonts w:ascii="Times New Roman" w:hAnsi="Times New Roman" w:cs="Times New Roman"/>
          <w:spacing w:val="2"/>
          <w:szCs w:val="21"/>
        </w:rPr>
        <w:t xml:space="preserve">Although </w:t>
      </w:r>
      <w:r w:rsidR="00D42ACB">
        <w:rPr>
          <w:rFonts w:ascii="Times New Roman" w:hAnsi="Times New Roman" w:cs="Times New Roman"/>
          <w:spacing w:val="2"/>
          <w:szCs w:val="21"/>
        </w:rPr>
        <w:t xml:space="preserve">the change of </w:t>
      </w:r>
      <w:r w:rsidR="00D42ACB" w:rsidRPr="00823ABC">
        <w:rPr>
          <w:rFonts w:ascii="Times New Roman" w:hAnsi="Times New Roman" w:cs="Times New Roman"/>
          <w:spacing w:val="2"/>
          <w:szCs w:val="21"/>
        </w:rPr>
        <w:t>electricity prices for consumers</w:t>
      </w:r>
      <w:r w:rsidR="006025A7">
        <w:rPr>
          <w:rFonts w:ascii="Times New Roman" w:hAnsi="Times New Roman" w:cs="Times New Roman"/>
          <w:spacing w:val="2"/>
          <w:szCs w:val="21"/>
        </w:rPr>
        <w:t>, which decrease 1.2% and 0</w:t>
      </w:r>
      <w:r w:rsidR="006025A7" w:rsidRPr="00823ABC">
        <w:rPr>
          <w:rFonts w:ascii="Times New Roman" w:hAnsi="Times New Roman" w:cs="Times New Roman"/>
          <w:spacing w:val="2"/>
          <w:szCs w:val="21"/>
        </w:rPr>
        <w:t>.</w:t>
      </w:r>
      <w:r w:rsidR="006025A7">
        <w:rPr>
          <w:rFonts w:ascii="Times New Roman" w:hAnsi="Times New Roman" w:cs="Times New Roman"/>
          <w:spacing w:val="2"/>
          <w:szCs w:val="21"/>
        </w:rPr>
        <w:t>5</w:t>
      </w:r>
      <w:r w:rsidR="006025A7" w:rsidRPr="00823ABC">
        <w:rPr>
          <w:rFonts w:ascii="Times New Roman" w:hAnsi="Times New Roman" w:cs="Times New Roman"/>
          <w:spacing w:val="2"/>
          <w:szCs w:val="21"/>
        </w:rPr>
        <w:t xml:space="preserve">% </w:t>
      </w:r>
      <w:r w:rsidR="006025A7">
        <w:rPr>
          <w:rFonts w:ascii="Times New Roman" w:hAnsi="Times New Roman" w:cs="Times New Roman"/>
          <w:spacing w:val="2"/>
          <w:szCs w:val="21"/>
        </w:rPr>
        <w:t>below</w:t>
      </w:r>
      <w:r w:rsidR="006025A7" w:rsidRPr="00823ABC">
        <w:rPr>
          <w:rFonts w:ascii="Times New Roman" w:hAnsi="Times New Roman" w:cs="Times New Roman"/>
          <w:spacing w:val="2"/>
          <w:szCs w:val="21"/>
        </w:rPr>
        <w:t xml:space="preserve"> the initial level in </w:t>
      </w:r>
      <w:r w:rsidR="00C34754">
        <w:rPr>
          <w:rFonts w:ascii="Times New Roman" w:hAnsi="Times New Roman" w:cs="Times New Roman"/>
          <w:spacing w:val="2"/>
          <w:szCs w:val="21"/>
        </w:rPr>
        <w:t xml:space="preserve">the </w:t>
      </w:r>
      <w:r w:rsidR="005D312B">
        <w:rPr>
          <w:rFonts w:ascii="Times New Roman" w:hAnsi="Times New Roman" w:cs="Times New Roman"/>
          <w:spacing w:val="2"/>
          <w:szCs w:val="21"/>
        </w:rPr>
        <w:t xml:space="preserve">cases that </w:t>
      </w:r>
      <w:r w:rsidR="006025A7" w:rsidRPr="00823ABC">
        <w:rPr>
          <w:rFonts w:ascii="Times New Roman" w:hAnsi="Times New Roman" w:cs="Times New Roman"/>
          <w:spacing w:val="2"/>
          <w:szCs w:val="21"/>
        </w:rPr>
        <w:t xml:space="preserve">25 GWh </w:t>
      </w:r>
      <w:r w:rsidR="005D312B">
        <w:rPr>
          <w:rFonts w:ascii="Times New Roman" w:hAnsi="Times New Roman" w:cs="Times New Roman" w:hint="eastAsia"/>
          <w:spacing w:val="2"/>
          <w:szCs w:val="21"/>
        </w:rPr>
        <w:t>e</w:t>
      </w:r>
      <w:r w:rsidR="005D312B">
        <w:rPr>
          <w:rFonts w:ascii="Times New Roman" w:hAnsi="Times New Roman" w:cs="Times New Roman"/>
          <w:spacing w:val="2"/>
          <w:szCs w:val="21"/>
        </w:rPr>
        <w:t xml:space="preserve">xpansion of wind and solar PV are financed </w:t>
      </w:r>
      <w:r w:rsidR="005D312B">
        <w:rPr>
          <w:rFonts w:ascii="Times New Roman" w:hAnsi="Times New Roman" w:cs="Times New Roman" w:hint="eastAsia"/>
          <w:spacing w:val="2"/>
          <w:szCs w:val="21"/>
        </w:rPr>
        <w:t>by</w:t>
      </w:r>
      <w:r w:rsidR="005D312B">
        <w:rPr>
          <w:rFonts w:ascii="Times New Roman" w:hAnsi="Times New Roman" w:cs="Times New Roman"/>
          <w:spacing w:val="2"/>
          <w:szCs w:val="21"/>
        </w:rPr>
        <w:t xml:space="preserve"> the lump-sum tax,</w:t>
      </w:r>
      <w:r w:rsidR="00D42ACB">
        <w:rPr>
          <w:rFonts w:ascii="Times New Roman" w:hAnsi="Times New Roman" w:cs="Times New Roman"/>
          <w:spacing w:val="2"/>
          <w:szCs w:val="21"/>
        </w:rPr>
        <w:t xml:space="preserve"> is still the </w:t>
      </w:r>
      <w:r w:rsidR="00A02032">
        <w:rPr>
          <w:rFonts w:ascii="Times New Roman" w:hAnsi="Times New Roman" w:cs="Times New Roman"/>
          <w:spacing w:val="2"/>
          <w:szCs w:val="21"/>
        </w:rPr>
        <w:t xml:space="preserve">major driver </w:t>
      </w:r>
      <w:r w:rsidR="00C34754">
        <w:rPr>
          <w:rFonts w:ascii="Times New Roman" w:hAnsi="Times New Roman" w:cs="Times New Roman"/>
          <w:spacing w:val="2"/>
          <w:szCs w:val="21"/>
        </w:rPr>
        <w:t>for</w:t>
      </w:r>
      <w:r w:rsidR="00FB0011">
        <w:rPr>
          <w:rFonts w:ascii="Times New Roman" w:hAnsi="Times New Roman" w:cs="Times New Roman"/>
          <w:spacing w:val="2"/>
          <w:szCs w:val="21"/>
        </w:rPr>
        <w:t xml:space="preserve"> the occurrence of TEE, </w:t>
      </w:r>
      <w:r w:rsidR="00247FA9">
        <w:rPr>
          <w:rFonts w:ascii="Times New Roman" w:hAnsi="Times New Roman" w:cs="Times New Roman" w:hint="eastAsia"/>
          <w:spacing w:val="2"/>
          <w:szCs w:val="21"/>
        </w:rPr>
        <w:t>the</w:t>
      </w:r>
      <w:r w:rsidR="00247FA9">
        <w:rPr>
          <w:rFonts w:ascii="Times New Roman" w:hAnsi="Times New Roman" w:cs="Times New Roman"/>
          <w:spacing w:val="2"/>
          <w:szCs w:val="21"/>
        </w:rPr>
        <w:t xml:space="preserve"> influence mechanisms are not as </w:t>
      </w:r>
      <w:r w:rsidR="00A46AB3" w:rsidRPr="00367B04">
        <w:rPr>
          <w:rFonts w:ascii="Times New Roman" w:hAnsi="Times New Roman" w:cs="Times New Roman"/>
          <w:spacing w:val="2"/>
          <w:szCs w:val="21"/>
        </w:rPr>
        <w:t>straightforward</w:t>
      </w:r>
      <w:r w:rsidR="00A46AB3">
        <w:rPr>
          <w:rFonts w:ascii="Times New Roman" w:hAnsi="Times New Roman" w:cs="Times New Roman"/>
          <w:spacing w:val="2"/>
          <w:szCs w:val="21"/>
        </w:rPr>
        <w:t xml:space="preserve"> </w:t>
      </w:r>
      <w:r w:rsidR="00247FA9">
        <w:rPr>
          <w:rFonts w:ascii="Times New Roman" w:hAnsi="Times New Roman" w:cs="Times New Roman"/>
          <w:spacing w:val="2"/>
          <w:szCs w:val="21"/>
        </w:rPr>
        <w:t xml:space="preserve">as </w:t>
      </w:r>
      <w:r w:rsidR="00C34754">
        <w:rPr>
          <w:rFonts w:ascii="Times New Roman" w:hAnsi="Times New Roman" w:cs="Times New Roman"/>
          <w:spacing w:val="2"/>
          <w:szCs w:val="21"/>
        </w:rPr>
        <w:t xml:space="preserve">in </w:t>
      </w:r>
      <w:r w:rsidR="00247FA9">
        <w:rPr>
          <w:rFonts w:ascii="Times New Roman" w:hAnsi="Times New Roman" w:cs="Times New Roman"/>
          <w:spacing w:val="2"/>
          <w:szCs w:val="21"/>
        </w:rPr>
        <w:t xml:space="preserve">the ECF </w:t>
      </w:r>
      <w:r w:rsidR="00D96EB2">
        <w:rPr>
          <w:rFonts w:ascii="Times New Roman" w:hAnsi="Times New Roman" w:cs="Times New Roman"/>
          <w:spacing w:val="2"/>
          <w:szCs w:val="21"/>
        </w:rPr>
        <w:t>scenarios</w:t>
      </w:r>
      <w:r w:rsidR="00247FA9">
        <w:rPr>
          <w:rFonts w:ascii="Times New Roman" w:hAnsi="Times New Roman" w:cs="Times New Roman"/>
          <w:spacing w:val="2"/>
          <w:szCs w:val="21"/>
        </w:rPr>
        <w:t>.</w:t>
      </w:r>
      <w:r w:rsidR="00CE1394">
        <w:rPr>
          <w:rFonts w:ascii="Times New Roman" w:hAnsi="Times New Roman" w:cs="Times New Roman"/>
          <w:spacing w:val="2"/>
          <w:szCs w:val="21"/>
        </w:rPr>
        <w:t xml:space="preserve"> </w:t>
      </w:r>
      <w:r w:rsidR="007D76F1">
        <w:rPr>
          <w:rFonts w:ascii="Times New Roman" w:hAnsi="Times New Roman" w:cs="Times New Roman"/>
          <w:spacing w:val="2"/>
          <w:szCs w:val="21"/>
        </w:rPr>
        <w:t>F</w:t>
      </w:r>
      <w:r w:rsidR="007D76F1">
        <w:rPr>
          <w:rFonts w:ascii="Times New Roman" w:hAnsi="Times New Roman" w:cs="Times New Roman" w:hint="eastAsia"/>
          <w:spacing w:val="2"/>
          <w:szCs w:val="21"/>
        </w:rPr>
        <w:t>r</w:t>
      </w:r>
      <w:r w:rsidR="007D76F1">
        <w:rPr>
          <w:rFonts w:ascii="Times New Roman" w:hAnsi="Times New Roman" w:cs="Times New Roman"/>
          <w:spacing w:val="2"/>
          <w:szCs w:val="21"/>
        </w:rPr>
        <w:t xml:space="preserve">om the perspective of production level, </w:t>
      </w:r>
      <w:r w:rsidR="008E23EA">
        <w:rPr>
          <w:rFonts w:ascii="Times New Roman" w:hAnsi="Times New Roman" w:cs="Times New Roman"/>
          <w:spacing w:val="2"/>
          <w:szCs w:val="21"/>
        </w:rPr>
        <w:t xml:space="preserve">lower electricity price will encourage the </w:t>
      </w:r>
      <w:r w:rsidR="001915BA" w:rsidRPr="00A329CF">
        <w:rPr>
          <w:rFonts w:ascii="Times New Roman" w:hAnsi="Times New Roman" w:cs="Times New Roman"/>
          <w:spacing w:val="2"/>
          <w:szCs w:val="21"/>
        </w:rPr>
        <w:t xml:space="preserve">production in other sectors, while the burden shared to cover the subsidies </w:t>
      </w:r>
      <w:r w:rsidR="00481D4E" w:rsidRPr="00A329CF">
        <w:rPr>
          <w:rFonts w:ascii="Times New Roman" w:hAnsi="Times New Roman" w:cs="Times New Roman"/>
          <w:spacing w:val="2"/>
          <w:szCs w:val="21"/>
        </w:rPr>
        <w:t>works in the opposite direction.</w:t>
      </w:r>
      <w:r w:rsidR="00C275C3" w:rsidRPr="00A329CF">
        <w:rPr>
          <w:rFonts w:ascii="Times New Roman" w:hAnsi="Times New Roman" w:cs="Times New Roman"/>
          <w:spacing w:val="2"/>
          <w:szCs w:val="21"/>
        </w:rPr>
        <w:t xml:space="preserve"> </w:t>
      </w:r>
      <w:r w:rsidR="00C275C3" w:rsidRPr="00A329CF">
        <w:rPr>
          <w:rFonts w:ascii="Times New Roman" w:hAnsi="Times New Roman" w:cs="Times New Roman" w:hint="eastAsia"/>
          <w:spacing w:val="2"/>
          <w:szCs w:val="21"/>
        </w:rPr>
        <w:t>A</w:t>
      </w:r>
      <w:r w:rsidR="00C275C3" w:rsidRPr="00A329CF">
        <w:rPr>
          <w:rFonts w:ascii="Times New Roman" w:hAnsi="Times New Roman" w:cs="Times New Roman"/>
          <w:spacing w:val="2"/>
          <w:szCs w:val="21"/>
        </w:rPr>
        <w:t xml:space="preserve">s for the labor intensity, </w:t>
      </w:r>
      <w:r w:rsidR="00AD0440" w:rsidRPr="00A329CF">
        <w:rPr>
          <w:rFonts w:ascii="Times New Roman" w:hAnsi="Times New Roman" w:cs="Times New Roman"/>
          <w:spacing w:val="2"/>
          <w:szCs w:val="21"/>
        </w:rPr>
        <w:t xml:space="preserve">there are no universal </w:t>
      </w:r>
      <w:r w:rsidR="00B54AB2" w:rsidRPr="00A329CF">
        <w:rPr>
          <w:rFonts w:ascii="Times New Roman" w:hAnsi="Times New Roman" w:cs="Times New Roman"/>
          <w:spacing w:val="2"/>
          <w:szCs w:val="21"/>
        </w:rPr>
        <w:t xml:space="preserve">rules for the change in different </w:t>
      </w:r>
      <w:r w:rsidR="003B2900" w:rsidRPr="00A329CF">
        <w:rPr>
          <w:rFonts w:ascii="Times New Roman" w:hAnsi="Times New Roman" w:cs="Times New Roman"/>
          <w:spacing w:val="2"/>
          <w:szCs w:val="21"/>
        </w:rPr>
        <w:t>sectors</w:t>
      </w:r>
      <w:r w:rsidR="00435C50" w:rsidRPr="00A329CF">
        <w:rPr>
          <w:rFonts w:ascii="Times New Roman" w:hAnsi="Times New Roman" w:cs="Times New Roman"/>
          <w:spacing w:val="2"/>
          <w:szCs w:val="21"/>
        </w:rPr>
        <w:t xml:space="preserve">, which is mainly due </w:t>
      </w:r>
      <w:r w:rsidR="00255789" w:rsidRPr="00A329CF">
        <w:rPr>
          <w:rFonts w:ascii="Times New Roman" w:hAnsi="Times New Roman" w:cs="Times New Roman"/>
          <w:spacing w:val="2"/>
          <w:szCs w:val="21"/>
        </w:rPr>
        <w:t>to their different weight</w:t>
      </w:r>
      <w:r w:rsidR="00516AB9" w:rsidRPr="00A329CF">
        <w:rPr>
          <w:rFonts w:ascii="Times New Roman" w:hAnsi="Times New Roman" w:cs="Times New Roman"/>
          <w:spacing w:val="2"/>
          <w:szCs w:val="21"/>
        </w:rPr>
        <w:t xml:space="preserve">s in the costs structure of wind power and solar PV. </w:t>
      </w:r>
      <w:r w:rsidR="00296E08">
        <w:rPr>
          <w:rFonts w:ascii="Times New Roman" w:hAnsi="Times New Roman" w:cs="Times New Roman" w:hint="eastAsia"/>
          <w:spacing w:val="2"/>
          <w:szCs w:val="21"/>
        </w:rPr>
        <w:t>A</w:t>
      </w:r>
      <w:r w:rsidR="00296E08">
        <w:rPr>
          <w:rFonts w:ascii="Times New Roman" w:hAnsi="Times New Roman" w:cs="Times New Roman"/>
          <w:spacing w:val="2"/>
          <w:szCs w:val="21"/>
        </w:rPr>
        <w:t xml:space="preserve">ccording to the simulation results, </w:t>
      </w:r>
      <w:r w:rsidR="00B001D6">
        <w:rPr>
          <w:rFonts w:ascii="Times New Roman" w:hAnsi="Times New Roman" w:cs="Times New Roman"/>
          <w:spacing w:val="2"/>
          <w:szCs w:val="21"/>
        </w:rPr>
        <w:t xml:space="preserve">the expansion of </w:t>
      </w:r>
      <w:r w:rsidR="009A256A">
        <w:rPr>
          <w:rFonts w:ascii="Times New Roman" w:hAnsi="Times New Roman" w:cs="Times New Roman"/>
          <w:spacing w:val="2"/>
          <w:szCs w:val="21"/>
        </w:rPr>
        <w:t xml:space="preserve">wind power in the LST scenario increase the levels of production in all the </w:t>
      </w:r>
      <w:r w:rsidR="00FB1412">
        <w:rPr>
          <w:rFonts w:ascii="Times New Roman" w:hAnsi="Times New Roman" w:cs="Times New Roman"/>
          <w:spacing w:val="2"/>
          <w:szCs w:val="21"/>
        </w:rPr>
        <w:t xml:space="preserve">sectors, which </w:t>
      </w:r>
      <w:r w:rsidR="00757ECB">
        <w:rPr>
          <w:rFonts w:ascii="Times New Roman" w:hAnsi="Times New Roman" w:cs="Times New Roman" w:hint="eastAsia"/>
          <w:spacing w:val="2"/>
          <w:szCs w:val="21"/>
        </w:rPr>
        <w:t>do</w:t>
      </w:r>
      <w:r w:rsidR="00757ECB">
        <w:rPr>
          <w:rFonts w:ascii="Times New Roman" w:hAnsi="Times New Roman" w:cs="Times New Roman"/>
          <w:spacing w:val="2"/>
          <w:szCs w:val="21"/>
        </w:rPr>
        <w:t>minates</w:t>
      </w:r>
      <w:r w:rsidR="00695360">
        <w:rPr>
          <w:rFonts w:ascii="Times New Roman" w:hAnsi="Times New Roman" w:cs="Times New Roman"/>
          <w:spacing w:val="2"/>
          <w:szCs w:val="21"/>
        </w:rPr>
        <w:t xml:space="preserve"> </w:t>
      </w:r>
      <w:r w:rsidR="00762C6F">
        <w:rPr>
          <w:rFonts w:ascii="Times New Roman" w:hAnsi="Times New Roman" w:cs="Times New Roman"/>
          <w:spacing w:val="2"/>
          <w:szCs w:val="21"/>
        </w:rPr>
        <w:t xml:space="preserve">the </w:t>
      </w:r>
      <w:r w:rsidR="00361A8B">
        <w:rPr>
          <w:rFonts w:ascii="Times New Roman" w:hAnsi="Times New Roman" w:cs="Times New Roman"/>
          <w:spacing w:val="2"/>
          <w:szCs w:val="21"/>
        </w:rPr>
        <w:t xml:space="preserve">creation of new jobs. </w:t>
      </w:r>
      <w:r w:rsidR="00EF3255">
        <w:rPr>
          <w:rFonts w:ascii="Times New Roman" w:hAnsi="Times New Roman" w:cs="Times New Roman"/>
          <w:spacing w:val="2"/>
          <w:szCs w:val="21"/>
        </w:rPr>
        <w:t xml:space="preserve">However, </w:t>
      </w:r>
      <w:r w:rsidR="008024CD">
        <w:rPr>
          <w:rFonts w:ascii="Times New Roman" w:hAnsi="Times New Roman" w:cs="Times New Roman"/>
          <w:spacing w:val="2"/>
          <w:szCs w:val="21"/>
        </w:rPr>
        <w:t xml:space="preserve">for the expansion of solar PV in the LST scenario, </w:t>
      </w:r>
      <w:r w:rsidR="006022D0">
        <w:rPr>
          <w:rFonts w:ascii="Times New Roman" w:hAnsi="Times New Roman" w:cs="Times New Roman"/>
          <w:spacing w:val="2"/>
          <w:szCs w:val="21"/>
        </w:rPr>
        <w:t xml:space="preserve">the levels of production in most sectors </w:t>
      </w:r>
      <w:r w:rsidR="006A447C">
        <w:rPr>
          <w:rFonts w:ascii="Times New Roman" w:hAnsi="Times New Roman" w:cs="Times New Roman"/>
          <w:spacing w:val="2"/>
          <w:szCs w:val="21"/>
        </w:rPr>
        <w:t xml:space="preserve">decrease and lead to </w:t>
      </w:r>
      <w:r w:rsidR="00744D73">
        <w:rPr>
          <w:rFonts w:ascii="Times New Roman" w:hAnsi="Times New Roman" w:cs="Times New Roman"/>
          <w:spacing w:val="2"/>
          <w:szCs w:val="21"/>
        </w:rPr>
        <w:t xml:space="preserve">the </w:t>
      </w:r>
      <w:r w:rsidR="00C160A7">
        <w:rPr>
          <w:rFonts w:ascii="Times New Roman" w:hAnsi="Times New Roman" w:cs="Times New Roman"/>
          <w:spacing w:val="2"/>
          <w:szCs w:val="21"/>
        </w:rPr>
        <w:t>negative TEE finally.</w:t>
      </w:r>
    </w:p>
    <w:p w:rsidR="005524DA" w:rsidRPr="00C80E15" w:rsidRDefault="008E2D4D" w:rsidP="005524DA">
      <w:pPr>
        <w:pStyle w:val="4"/>
        <w:numPr>
          <w:ilvl w:val="0"/>
          <w:numId w:val="6"/>
        </w:numPr>
        <w:rPr>
          <w:sz w:val="21"/>
          <w:szCs w:val="21"/>
        </w:rPr>
      </w:pPr>
      <w:r>
        <w:rPr>
          <w:rFonts w:hint="eastAsia"/>
          <w:sz w:val="21"/>
          <w:szCs w:val="21"/>
        </w:rPr>
        <w:t>Discussion</w:t>
      </w:r>
    </w:p>
    <w:p w:rsidR="004E79FF" w:rsidRPr="004518AE" w:rsidRDefault="00C5272D" w:rsidP="00C5272D">
      <w:pPr>
        <w:spacing w:afterLines="50" w:after="156"/>
        <w:rPr>
          <w:rFonts w:ascii="Times New Roman" w:hAnsi="Times New Roman" w:cs="Times New Roman"/>
          <w:b/>
        </w:rPr>
      </w:pPr>
      <w:r w:rsidRPr="004518AE">
        <w:rPr>
          <w:rFonts w:ascii="Times New Roman" w:hAnsi="Times New Roman" w:cs="Times New Roman"/>
          <w:b/>
        </w:rPr>
        <w:t xml:space="preserve">5.1 </w:t>
      </w:r>
      <w:r w:rsidR="005359CB" w:rsidRPr="004518AE">
        <w:rPr>
          <w:rFonts w:ascii="Times New Roman" w:hAnsi="Times New Roman" w:cs="Times New Roman"/>
          <w:b/>
        </w:rPr>
        <w:t xml:space="preserve">Does </w:t>
      </w:r>
      <w:bookmarkStart w:id="90" w:name="OLE_LINK47"/>
      <w:bookmarkStart w:id="91" w:name="OLE_LINK48"/>
      <w:r w:rsidR="005359CB" w:rsidRPr="004518AE">
        <w:rPr>
          <w:rFonts w:ascii="Times New Roman" w:hAnsi="Times New Roman" w:cs="Times New Roman"/>
          <w:b/>
        </w:rPr>
        <w:t>“</w:t>
      </w:r>
      <w:r w:rsidR="000413E6" w:rsidRPr="004518AE">
        <w:rPr>
          <w:rFonts w:ascii="Times New Roman" w:hAnsi="Times New Roman" w:cs="Times New Roman"/>
          <w:b/>
        </w:rPr>
        <w:t>double dividend</w:t>
      </w:r>
      <w:r w:rsidR="005359CB" w:rsidRPr="004518AE">
        <w:rPr>
          <w:rFonts w:ascii="Times New Roman" w:hAnsi="Times New Roman" w:cs="Times New Roman"/>
          <w:b/>
        </w:rPr>
        <w:t>”</w:t>
      </w:r>
      <w:bookmarkEnd w:id="90"/>
      <w:bookmarkEnd w:id="91"/>
      <w:r w:rsidR="000413E6" w:rsidRPr="004518AE">
        <w:rPr>
          <w:rFonts w:ascii="Times New Roman" w:hAnsi="Times New Roman" w:cs="Times New Roman"/>
          <w:b/>
        </w:rPr>
        <w:t xml:space="preserve"> </w:t>
      </w:r>
      <w:r w:rsidR="005359CB" w:rsidRPr="004518AE">
        <w:rPr>
          <w:rFonts w:ascii="Times New Roman" w:hAnsi="Times New Roman" w:cs="Times New Roman"/>
          <w:b/>
        </w:rPr>
        <w:t xml:space="preserve">occur </w:t>
      </w:r>
      <w:r w:rsidR="000413E6" w:rsidRPr="004518AE">
        <w:rPr>
          <w:rFonts w:ascii="Times New Roman" w:hAnsi="Times New Roman" w:cs="Times New Roman"/>
          <w:b/>
        </w:rPr>
        <w:t>between renewable energy and employment?</w:t>
      </w:r>
    </w:p>
    <w:p w:rsidR="00C5073E" w:rsidRDefault="00AB0A72" w:rsidP="00871DF6">
      <w:pPr>
        <w:spacing w:afterLines="50" w:after="156"/>
        <w:rPr>
          <w:rFonts w:ascii="Times New Roman" w:hAnsi="Times New Roman" w:cs="Times New Roman"/>
          <w:spacing w:val="2"/>
          <w:szCs w:val="21"/>
        </w:rPr>
      </w:pPr>
      <w:r w:rsidRPr="00FD34A8">
        <w:rPr>
          <w:rFonts w:ascii="Times New Roman" w:hAnsi="Times New Roman" w:cs="Times New Roman"/>
          <w:spacing w:val="2"/>
          <w:szCs w:val="21"/>
        </w:rPr>
        <w:t xml:space="preserve">The results presented in this study </w:t>
      </w:r>
      <w:r w:rsidR="00983E7E" w:rsidRPr="00FD34A8">
        <w:rPr>
          <w:rFonts w:ascii="Times New Roman" w:hAnsi="Times New Roman" w:cs="Times New Roman"/>
          <w:spacing w:val="2"/>
          <w:szCs w:val="21"/>
        </w:rPr>
        <w:t xml:space="preserve">shows there are no certain </w:t>
      </w:r>
      <w:r w:rsidR="00870AFF">
        <w:rPr>
          <w:rFonts w:ascii="Times New Roman" w:hAnsi="Times New Roman" w:cs="Times New Roman"/>
          <w:spacing w:val="2"/>
          <w:szCs w:val="21"/>
        </w:rPr>
        <w:t>judgements</w:t>
      </w:r>
      <w:r w:rsidR="00A378A9" w:rsidRPr="00FD34A8">
        <w:rPr>
          <w:rFonts w:ascii="Times New Roman" w:hAnsi="Times New Roman" w:cs="Times New Roman"/>
          <w:spacing w:val="2"/>
          <w:szCs w:val="21"/>
        </w:rPr>
        <w:t xml:space="preserve"> on </w:t>
      </w:r>
      <w:r w:rsidR="000B740B" w:rsidRPr="00FD34A8">
        <w:rPr>
          <w:rFonts w:ascii="Times New Roman" w:hAnsi="Times New Roman" w:cs="Times New Roman"/>
          <w:spacing w:val="2"/>
          <w:szCs w:val="21"/>
        </w:rPr>
        <w:t xml:space="preserve">the occurrence of </w:t>
      </w:r>
      <w:bookmarkStart w:id="92" w:name="OLE_LINK43"/>
      <w:bookmarkStart w:id="93" w:name="OLE_LINK44"/>
      <w:r w:rsidR="005359CB" w:rsidRPr="00FD34A8">
        <w:rPr>
          <w:rFonts w:ascii="Times New Roman" w:hAnsi="Times New Roman" w:cs="Times New Roman"/>
          <w:spacing w:val="2"/>
          <w:szCs w:val="21"/>
        </w:rPr>
        <w:t>“double dividend”</w:t>
      </w:r>
      <w:bookmarkEnd w:id="92"/>
      <w:bookmarkEnd w:id="93"/>
      <w:r w:rsidR="005359CB" w:rsidRPr="00FD34A8">
        <w:rPr>
          <w:rFonts w:ascii="Times New Roman" w:hAnsi="Times New Roman" w:cs="Times New Roman"/>
          <w:spacing w:val="2"/>
          <w:szCs w:val="21"/>
        </w:rPr>
        <w:t xml:space="preserve"> between renewable energy and employment</w:t>
      </w:r>
      <w:r w:rsidR="00061175" w:rsidRPr="00FD34A8">
        <w:rPr>
          <w:rFonts w:ascii="Times New Roman" w:hAnsi="Times New Roman" w:cs="Times New Roman" w:hint="eastAsia"/>
          <w:spacing w:val="2"/>
          <w:szCs w:val="21"/>
        </w:rPr>
        <w:t>.</w:t>
      </w:r>
      <w:r w:rsidR="00A378A9" w:rsidRPr="00FD34A8">
        <w:rPr>
          <w:rFonts w:ascii="Times New Roman" w:hAnsi="Times New Roman" w:cs="Times New Roman"/>
          <w:spacing w:val="2"/>
          <w:szCs w:val="21"/>
        </w:rPr>
        <w:t xml:space="preserve"> </w:t>
      </w:r>
      <w:r w:rsidR="002C69C7">
        <w:rPr>
          <w:rFonts w:ascii="Times New Roman" w:hAnsi="Times New Roman" w:cs="Times New Roman"/>
          <w:spacing w:val="2"/>
          <w:szCs w:val="21"/>
        </w:rPr>
        <w:t xml:space="preserve">The </w:t>
      </w:r>
      <w:r w:rsidR="005237AC">
        <w:rPr>
          <w:rFonts w:ascii="Times New Roman" w:hAnsi="Times New Roman" w:cs="Times New Roman"/>
          <w:spacing w:val="2"/>
          <w:szCs w:val="21"/>
        </w:rPr>
        <w:t xml:space="preserve">conclusions are highly </w:t>
      </w:r>
      <w:r w:rsidR="004300A0">
        <w:rPr>
          <w:rFonts w:ascii="Times New Roman" w:hAnsi="Times New Roman" w:cs="Times New Roman"/>
          <w:spacing w:val="2"/>
          <w:szCs w:val="21"/>
        </w:rPr>
        <w:t>dependent on</w:t>
      </w:r>
      <w:bookmarkStart w:id="94" w:name="OLE_LINK40"/>
      <w:bookmarkStart w:id="95" w:name="OLE_LINK41"/>
      <w:r w:rsidR="004300A0">
        <w:rPr>
          <w:rFonts w:ascii="Times New Roman" w:hAnsi="Times New Roman" w:cs="Times New Roman"/>
          <w:spacing w:val="2"/>
          <w:szCs w:val="21"/>
        </w:rPr>
        <w:t xml:space="preserve"> </w:t>
      </w:r>
      <w:r w:rsidR="00D40654">
        <w:rPr>
          <w:rFonts w:ascii="Times New Roman" w:hAnsi="Times New Roman" w:cs="Times New Roman"/>
          <w:spacing w:val="2"/>
          <w:szCs w:val="21"/>
        </w:rPr>
        <w:t xml:space="preserve">the </w:t>
      </w:r>
      <w:r w:rsidR="00415DE7">
        <w:rPr>
          <w:rFonts w:ascii="Times New Roman" w:hAnsi="Times New Roman" w:cs="Times New Roman"/>
          <w:spacing w:val="2"/>
          <w:szCs w:val="21"/>
        </w:rPr>
        <w:t xml:space="preserve">species of </w:t>
      </w:r>
      <w:r w:rsidR="00FD5CC4">
        <w:rPr>
          <w:rFonts w:ascii="Times New Roman" w:hAnsi="Times New Roman" w:cs="Times New Roman"/>
          <w:spacing w:val="2"/>
          <w:szCs w:val="21"/>
        </w:rPr>
        <w:t xml:space="preserve">renewable energy, the </w:t>
      </w:r>
      <w:r w:rsidR="006605EB">
        <w:rPr>
          <w:rFonts w:ascii="Times New Roman" w:hAnsi="Times New Roman" w:cs="Times New Roman"/>
          <w:spacing w:val="2"/>
          <w:szCs w:val="21"/>
        </w:rPr>
        <w:t xml:space="preserve">financing mechanisms for </w:t>
      </w:r>
      <w:r w:rsidR="00F46E76">
        <w:rPr>
          <w:rFonts w:ascii="Times New Roman" w:hAnsi="Times New Roman" w:cs="Times New Roman"/>
          <w:spacing w:val="2"/>
          <w:szCs w:val="21"/>
        </w:rPr>
        <w:t xml:space="preserve">renewable subsidies and </w:t>
      </w:r>
      <w:r w:rsidR="00EE14B2">
        <w:rPr>
          <w:rFonts w:ascii="Times New Roman" w:hAnsi="Times New Roman" w:cs="Times New Roman"/>
          <w:spacing w:val="2"/>
          <w:szCs w:val="21"/>
        </w:rPr>
        <w:t xml:space="preserve">the </w:t>
      </w:r>
      <w:r w:rsidR="00495841">
        <w:rPr>
          <w:rFonts w:ascii="Times New Roman" w:hAnsi="Times New Roman" w:cs="Times New Roman"/>
          <w:spacing w:val="2"/>
          <w:szCs w:val="21"/>
        </w:rPr>
        <w:t>scope</w:t>
      </w:r>
      <w:r w:rsidR="00AD0EC2">
        <w:rPr>
          <w:rFonts w:ascii="Times New Roman" w:hAnsi="Times New Roman" w:cs="Times New Roman"/>
          <w:spacing w:val="2"/>
          <w:szCs w:val="21"/>
        </w:rPr>
        <w:t>s</w:t>
      </w:r>
      <w:r w:rsidR="00EE14B2">
        <w:rPr>
          <w:rFonts w:ascii="Times New Roman" w:hAnsi="Times New Roman" w:cs="Times New Roman"/>
          <w:spacing w:val="2"/>
          <w:szCs w:val="21"/>
        </w:rPr>
        <w:t xml:space="preserve"> of </w:t>
      </w:r>
      <w:r w:rsidR="009A38B7">
        <w:rPr>
          <w:rFonts w:ascii="Times New Roman" w:hAnsi="Times New Roman" w:cs="Times New Roman"/>
          <w:spacing w:val="2"/>
          <w:szCs w:val="21"/>
        </w:rPr>
        <w:t>employment impacts</w:t>
      </w:r>
      <w:r w:rsidR="00677988">
        <w:rPr>
          <w:rFonts w:ascii="Times New Roman" w:hAnsi="Times New Roman" w:cs="Times New Roman"/>
          <w:spacing w:val="2"/>
          <w:szCs w:val="21"/>
        </w:rPr>
        <w:t>.</w:t>
      </w:r>
      <w:bookmarkEnd w:id="94"/>
      <w:bookmarkEnd w:id="95"/>
      <w:r w:rsidR="00677988">
        <w:rPr>
          <w:rFonts w:ascii="Times New Roman" w:hAnsi="Times New Roman" w:cs="Times New Roman"/>
          <w:spacing w:val="2"/>
          <w:szCs w:val="21"/>
        </w:rPr>
        <w:t xml:space="preserve"> </w:t>
      </w:r>
    </w:p>
    <w:p w:rsidR="004E79FF" w:rsidRDefault="00517BBA" w:rsidP="00871DF6">
      <w:pPr>
        <w:spacing w:afterLines="50" w:after="156"/>
        <w:rPr>
          <w:rFonts w:ascii="Times New Roman" w:hAnsi="Times New Roman" w:cs="Times New Roman"/>
        </w:rPr>
      </w:pPr>
      <w:r>
        <w:rPr>
          <w:rFonts w:ascii="Times New Roman" w:hAnsi="Times New Roman" w:cs="Times New Roman"/>
          <w:spacing w:val="2"/>
          <w:szCs w:val="21"/>
        </w:rPr>
        <w:t xml:space="preserve">If </w:t>
      </w:r>
      <w:r w:rsidR="00696A9C">
        <w:rPr>
          <w:rFonts w:ascii="Times New Roman" w:hAnsi="Times New Roman" w:cs="Times New Roman" w:hint="eastAsia"/>
          <w:spacing w:val="2"/>
          <w:szCs w:val="21"/>
        </w:rPr>
        <w:t>we</w:t>
      </w:r>
      <w:r w:rsidR="00696A9C">
        <w:rPr>
          <w:rFonts w:ascii="Times New Roman" w:hAnsi="Times New Roman" w:cs="Times New Roman"/>
          <w:spacing w:val="2"/>
          <w:szCs w:val="21"/>
        </w:rPr>
        <w:t xml:space="preserve"> only focus on the </w:t>
      </w:r>
      <w:bookmarkStart w:id="96" w:name="OLE_LINK45"/>
      <w:bookmarkStart w:id="97" w:name="OLE_LINK46"/>
      <w:r w:rsidR="00696A9C">
        <w:rPr>
          <w:rFonts w:ascii="Times New Roman" w:hAnsi="Times New Roman" w:cs="Times New Roman"/>
          <w:spacing w:val="2"/>
          <w:szCs w:val="21"/>
        </w:rPr>
        <w:t>wind power</w:t>
      </w:r>
      <w:r w:rsidR="006709CE">
        <w:rPr>
          <w:rFonts w:ascii="Times New Roman" w:hAnsi="Times New Roman" w:cs="Times New Roman"/>
          <w:spacing w:val="2"/>
          <w:szCs w:val="21"/>
        </w:rPr>
        <w:t xml:space="preserve"> and solar PV</w:t>
      </w:r>
      <w:bookmarkEnd w:id="96"/>
      <w:bookmarkEnd w:id="97"/>
      <w:r w:rsidR="006709CE">
        <w:rPr>
          <w:rFonts w:ascii="Times New Roman" w:hAnsi="Times New Roman" w:cs="Times New Roman"/>
          <w:spacing w:val="2"/>
          <w:szCs w:val="21"/>
        </w:rPr>
        <w:t xml:space="preserve"> industr</w:t>
      </w:r>
      <w:r w:rsidR="00F80F04">
        <w:rPr>
          <w:rFonts w:ascii="Times New Roman" w:hAnsi="Times New Roman" w:cs="Times New Roman"/>
          <w:spacing w:val="2"/>
          <w:szCs w:val="21"/>
        </w:rPr>
        <w:t xml:space="preserve">ies, the </w:t>
      </w:r>
      <w:r w:rsidR="00F348B8">
        <w:rPr>
          <w:rFonts w:ascii="Times New Roman" w:hAnsi="Times New Roman" w:cs="Times New Roman"/>
          <w:spacing w:val="2"/>
          <w:szCs w:val="21"/>
        </w:rPr>
        <w:t xml:space="preserve">pleasant conclusions can be </w:t>
      </w:r>
      <w:r w:rsidR="00F348B8">
        <w:rPr>
          <w:rFonts w:ascii="Times New Roman" w:hAnsi="Times New Roman" w:cs="Times New Roman" w:hint="eastAsia"/>
          <w:spacing w:val="2"/>
          <w:szCs w:val="21"/>
        </w:rPr>
        <w:t>d</w:t>
      </w:r>
      <w:r w:rsidR="00F348B8">
        <w:rPr>
          <w:rFonts w:ascii="Times New Roman" w:hAnsi="Times New Roman" w:cs="Times New Roman"/>
          <w:spacing w:val="2"/>
          <w:szCs w:val="21"/>
        </w:rPr>
        <w:t>rawn</w:t>
      </w:r>
      <w:r w:rsidR="00EF0126">
        <w:rPr>
          <w:rFonts w:ascii="Times New Roman" w:hAnsi="Times New Roman" w:cs="Times New Roman"/>
          <w:spacing w:val="2"/>
          <w:szCs w:val="21"/>
        </w:rPr>
        <w:t xml:space="preserve"> without </w:t>
      </w:r>
      <w:r w:rsidR="00AB41D2">
        <w:rPr>
          <w:rFonts w:ascii="Times New Roman" w:hAnsi="Times New Roman" w:cs="Times New Roman"/>
          <w:spacing w:val="2"/>
          <w:szCs w:val="21"/>
        </w:rPr>
        <w:t xml:space="preserve">any doubts. </w:t>
      </w:r>
      <w:r w:rsidR="00D57CEB">
        <w:rPr>
          <w:rFonts w:ascii="Times New Roman" w:hAnsi="Times New Roman" w:cs="Times New Roman"/>
          <w:spacing w:val="2"/>
          <w:szCs w:val="21"/>
        </w:rPr>
        <w:t xml:space="preserve">The more renewable power is </w:t>
      </w:r>
      <w:r w:rsidR="00044ED3">
        <w:rPr>
          <w:rFonts w:ascii="Times New Roman" w:hAnsi="Times New Roman" w:cs="Times New Roman"/>
          <w:spacing w:val="2"/>
          <w:szCs w:val="21"/>
        </w:rPr>
        <w:t xml:space="preserve">generated; the more jobs are created. </w:t>
      </w:r>
      <w:r w:rsidR="00045079">
        <w:rPr>
          <w:rFonts w:ascii="Times New Roman" w:hAnsi="Times New Roman" w:cs="Times New Roman"/>
          <w:spacing w:val="2"/>
          <w:szCs w:val="21"/>
        </w:rPr>
        <w:t xml:space="preserve">However, as stated above, </w:t>
      </w:r>
      <w:r w:rsidR="00712623">
        <w:rPr>
          <w:rFonts w:ascii="Times New Roman" w:hAnsi="Times New Roman" w:cs="Times New Roman"/>
          <w:spacing w:val="2"/>
          <w:szCs w:val="21"/>
        </w:rPr>
        <w:t>it</w:t>
      </w:r>
      <w:r w:rsidR="008F09CB">
        <w:rPr>
          <w:rFonts w:ascii="Times New Roman" w:hAnsi="Times New Roman" w:cs="Times New Roman"/>
          <w:spacing w:val="2"/>
          <w:szCs w:val="21"/>
        </w:rPr>
        <w:t xml:space="preserve"> </w:t>
      </w:r>
      <w:r w:rsidR="00857E5D">
        <w:rPr>
          <w:rFonts w:ascii="Times New Roman" w:hAnsi="Times New Roman" w:cs="Times New Roman"/>
          <w:spacing w:val="2"/>
          <w:szCs w:val="21"/>
        </w:rPr>
        <w:t xml:space="preserve">works only </w:t>
      </w:r>
      <w:r w:rsidR="0076726B">
        <w:rPr>
          <w:rFonts w:ascii="Times New Roman" w:hAnsi="Times New Roman" w:cs="Times New Roman"/>
          <w:spacing w:val="2"/>
          <w:szCs w:val="21"/>
        </w:rPr>
        <w:t xml:space="preserve">in the </w:t>
      </w:r>
      <w:r w:rsidR="0076726B" w:rsidRPr="005F2E5C">
        <w:rPr>
          <w:rFonts w:ascii="Times New Roman" w:hAnsi="Times New Roman" w:cs="Times New Roman"/>
          <w:spacing w:val="2"/>
          <w:szCs w:val="21"/>
        </w:rPr>
        <w:t>hypothetical</w:t>
      </w:r>
      <w:r w:rsidR="0076726B">
        <w:rPr>
          <w:rFonts w:ascii="Times New Roman" w:hAnsi="Times New Roman" w:cs="Times New Roman"/>
          <w:spacing w:val="2"/>
          <w:szCs w:val="21"/>
        </w:rPr>
        <w:t xml:space="preserve"> scenario where </w:t>
      </w:r>
      <w:r w:rsidR="00565445">
        <w:rPr>
          <w:rFonts w:ascii="Times New Roman" w:hAnsi="Times New Roman" w:cs="Times New Roman"/>
          <w:spacing w:val="2"/>
          <w:szCs w:val="21"/>
        </w:rPr>
        <w:t xml:space="preserve">there are no bounds </w:t>
      </w:r>
      <w:r w:rsidR="00163A04">
        <w:rPr>
          <w:rFonts w:ascii="Times New Roman" w:hAnsi="Times New Roman" w:cs="Times New Roman"/>
          <w:spacing w:val="2"/>
          <w:szCs w:val="21"/>
        </w:rPr>
        <w:t xml:space="preserve">for the </w:t>
      </w:r>
      <w:r w:rsidR="00163A04">
        <w:rPr>
          <w:rFonts w:ascii="Times New Roman" w:hAnsi="Times New Roman" w:cs="Times New Roman"/>
          <w:spacing w:val="2"/>
          <w:szCs w:val="21"/>
        </w:rPr>
        <w:lastRenderedPageBreak/>
        <w:t xml:space="preserve">capacity of production and the expansion of wind power and solar PV </w:t>
      </w:r>
      <w:r w:rsidR="006F6C98">
        <w:rPr>
          <w:rFonts w:ascii="Times New Roman" w:hAnsi="Times New Roman" w:cs="Times New Roman"/>
          <w:spacing w:val="2"/>
          <w:szCs w:val="21"/>
        </w:rPr>
        <w:t xml:space="preserve">would not </w:t>
      </w:r>
      <w:r w:rsidR="00163A04">
        <w:rPr>
          <w:rFonts w:ascii="Times New Roman" w:hAnsi="Times New Roman" w:cs="Times New Roman"/>
          <w:spacing w:val="2"/>
          <w:szCs w:val="21"/>
        </w:rPr>
        <w:t xml:space="preserve">cause influences on </w:t>
      </w:r>
      <w:r w:rsidR="00855EA6">
        <w:rPr>
          <w:rFonts w:ascii="Times New Roman" w:hAnsi="Times New Roman" w:cs="Times New Roman"/>
          <w:spacing w:val="2"/>
          <w:szCs w:val="21"/>
        </w:rPr>
        <w:t xml:space="preserve">other sectors in the economy. </w:t>
      </w:r>
      <w:r w:rsidR="005E104D">
        <w:rPr>
          <w:rFonts w:ascii="Times New Roman" w:hAnsi="Times New Roman" w:cs="Times New Roman"/>
          <w:spacing w:val="2"/>
          <w:szCs w:val="21"/>
        </w:rPr>
        <w:t xml:space="preserve">If only the </w:t>
      </w:r>
      <w:r w:rsidR="00AD6393">
        <w:rPr>
          <w:rFonts w:ascii="Times New Roman" w:hAnsi="Times New Roman" w:cs="Times New Roman"/>
          <w:spacing w:val="2"/>
          <w:szCs w:val="21"/>
        </w:rPr>
        <w:t>focuses</w:t>
      </w:r>
      <w:r w:rsidR="005E104D">
        <w:rPr>
          <w:rFonts w:ascii="Times New Roman" w:hAnsi="Times New Roman" w:cs="Times New Roman"/>
          <w:spacing w:val="2"/>
          <w:szCs w:val="21"/>
        </w:rPr>
        <w:t xml:space="preserve"> are moved from </w:t>
      </w:r>
      <w:r w:rsidR="00AC163A">
        <w:rPr>
          <w:rFonts w:ascii="Times New Roman" w:hAnsi="Times New Roman" w:cs="Times New Roman"/>
          <w:spacing w:val="2"/>
          <w:szCs w:val="21"/>
        </w:rPr>
        <w:t xml:space="preserve">wind power and solar PV industries </w:t>
      </w:r>
      <w:r w:rsidR="00AC163A">
        <w:rPr>
          <w:rFonts w:ascii="Times New Roman" w:hAnsi="Times New Roman" w:cs="Times New Roman" w:hint="eastAsia"/>
          <w:spacing w:val="2"/>
          <w:szCs w:val="21"/>
        </w:rPr>
        <w:t>to</w:t>
      </w:r>
      <w:r w:rsidR="00AC163A">
        <w:rPr>
          <w:rFonts w:ascii="Times New Roman" w:hAnsi="Times New Roman" w:cs="Times New Roman"/>
          <w:spacing w:val="2"/>
          <w:szCs w:val="21"/>
        </w:rPr>
        <w:t xml:space="preserve"> the whole </w:t>
      </w:r>
      <w:r w:rsidR="00C343CE">
        <w:rPr>
          <w:rFonts w:ascii="Times New Roman" w:hAnsi="Times New Roman" w:cs="Times New Roman"/>
          <w:spacing w:val="2"/>
          <w:szCs w:val="21"/>
        </w:rPr>
        <w:t xml:space="preserve">electricity sector, </w:t>
      </w:r>
      <w:r w:rsidR="00504451">
        <w:rPr>
          <w:rFonts w:ascii="Times New Roman" w:hAnsi="Times New Roman" w:cs="Times New Roman"/>
          <w:spacing w:val="2"/>
          <w:szCs w:val="21"/>
        </w:rPr>
        <w:t xml:space="preserve">the </w:t>
      </w:r>
      <w:r w:rsidR="0009758A" w:rsidRPr="00CB009B">
        <w:rPr>
          <w:rFonts w:ascii="Times New Roman" w:hAnsi="Times New Roman" w:cs="Times New Roman"/>
        </w:rPr>
        <w:t>“double dividend”</w:t>
      </w:r>
      <w:r w:rsidR="0009758A">
        <w:rPr>
          <w:rFonts w:ascii="Times New Roman" w:hAnsi="Times New Roman" w:cs="Times New Roman"/>
        </w:rPr>
        <w:t xml:space="preserve"> disappears </w:t>
      </w:r>
      <w:r w:rsidR="00505FC1">
        <w:rPr>
          <w:rFonts w:ascii="Times New Roman" w:hAnsi="Times New Roman" w:cs="Times New Roman"/>
        </w:rPr>
        <w:t xml:space="preserve">suddenly. </w:t>
      </w:r>
      <w:r w:rsidR="00A26B94">
        <w:rPr>
          <w:rFonts w:ascii="Times New Roman" w:hAnsi="Times New Roman" w:cs="Times New Roman"/>
        </w:rPr>
        <w:t xml:space="preserve">It’s more like the actual cases </w:t>
      </w:r>
      <w:r w:rsidR="00AD6393">
        <w:rPr>
          <w:rFonts w:ascii="Times New Roman" w:hAnsi="Times New Roman" w:cs="Times New Roman"/>
        </w:rPr>
        <w:t>that</w:t>
      </w:r>
      <w:r w:rsidR="00A26B94">
        <w:rPr>
          <w:rFonts w:ascii="Times New Roman" w:hAnsi="Times New Roman" w:cs="Times New Roman"/>
        </w:rPr>
        <w:t xml:space="preserve"> </w:t>
      </w:r>
      <w:r w:rsidR="00871DF6">
        <w:rPr>
          <w:rFonts w:ascii="Times New Roman" w:hAnsi="Times New Roman" w:cs="Times New Roman"/>
        </w:rPr>
        <w:t xml:space="preserve">the expansion of renewable power is </w:t>
      </w:r>
      <w:r w:rsidR="00871DF6" w:rsidRPr="00871DF6">
        <w:rPr>
          <w:rFonts w:ascii="Times New Roman" w:hAnsi="Times New Roman" w:cs="Times New Roman"/>
        </w:rPr>
        <w:t>at the expense of</w:t>
      </w:r>
      <w:r w:rsidR="00871DF6">
        <w:rPr>
          <w:rFonts w:ascii="Times New Roman" w:hAnsi="Times New Roman" w:cs="Times New Roman"/>
        </w:rPr>
        <w:t xml:space="preserve"> </w:t>
      </w:r>
      <w:r w:rsidR="00871DF6" w:rsidRPr="00871DF6">
        <w:rPr>
          <w:rFonts w:ascii="Times New Roman" w:hAnsi="Times New Roman" w:cs="Times New Roman"/>
        </w:rPr>
        <w:t xml:space="preserve">conventional </w:t>
      </w:r>
      <w:r w:rsidR="000421A5">
        <w:rPr>
          <w:rFonts w:ascii="Times New Roman" w:hAnsi="Times New Roman" w:cs="Times New Roman" w:hint="eastAsia"/>
        </w:rPr>
        <w:t>fossil</w:t>
      </w:r>
      <w:r w:rsidR="00871DF6" w:rsidRPr="00871DF6">
        <w:rPr>
          <w:rFonts w:ascii="Times New Roman" w:hAnsi="Times New Roman" w:cs="Times New Roman"/>
        </w:rPr>
        <w:t xml:space="preserve"> generation technologies</w:t>
      </w:r>
      <w:r w:rsidR="005F6972">
        <w:rPr>
          <w:rFonts w:ascii="Times New Roman" w:hAnsi="Times New Roman" w:cs="Times New Roman" w:hint="eastAsia"/>
        </w:rPr>
        <w:t xml:space="preserve">. </w:t>
      </w:r>
      <w:r w:rsidR="005F6972">
        <w:rPr>
          <w:rFonts w:ascii="Times New Roman" w:hAnsi="Times New Roman" w:cs="Times New Roman"/>
        </w:rPr>
        <w:t xml:space="preserve">Unfortunately, </w:t>
      </w:r>
      <w:r w:rsidR="00C5073E">
        <w:rPr>
          <w:rFonts w:ascii="Times New Roman" w:hAnsi="Times New Roman" w:cs="Times New Roman"/>
        </w:rPr>
        <w:t>the labor intensities of coal-fired power generation technology, which dominates the electricity sector, are much higher than wind power and solar PV</w:t>
      </w:r>
      <w:r w:rsidR="0095597D">
        <w:rPr>
          <w:rFonts w:ascii="Times New Roman" w:hAnsi="Times New Roman" w:cs="Times New Roman"/>
        </w:rPr>
        <w:t xml:space="preserve"> in China</w:t>
      </w:r>
      <w:r w:rsidR="00C5073E">
        <w:rPr>
          <w:rFonts w:ascii="Times New Roman" w:hAnsi="Times New Roman" w:cs="Times New Roman"/>
        </w:rPr>
        <w:t>.</w:t>
      </w:r>
      <w:r w:rsidR="00655B9A">
        <w:rPr>
          <w:rFonts w:ascii="Times New Roman" w:hAnsi="Times New Roman" w:cs="Times New Roman"/>
        </w:rPr>
        <w:t xml:space="preserve"> </w:t>
      </w:r>
      <w:r w:rsidR="006530FE">
        <w:rPr>
          <w:rFonts w:ascii="Times New Roman" w:hAnsi="Times New Roman" w:cs="Times New Roman"/>
        </w:rPr>
        <w:t>As a result, t</w:t>
      </w:r>
      <w:r w:rsidR="00B9578C">
        <w:rPr>
          <w:rFonts w:ascii="Times New Roman" w:hAnsi="Times New Roman" w:cs="Times New Roman"/>
        </w:rPr>
        <w:t xml:space="preserve">he conclusions are absolutely opposite </w:t>
      </w:r>
      <w:r w:rsidR="00261BE2">
        <w:rPr>
          <w:rFonts w:ascii="Times New Roman" w:hAnsi="Times New Roman" w:cs="Times New Roman"/>
        </w:rPr>
        <w:t xml:space="preserve">under different scopes of </w:t>
      </w:r>
      <w:r w:rsidR="005B3152">
        <w:rPr>
          <w:rFonts w:ascii="Times New Roman" w:hAnsi="Times New Roman" w:cs="Times New Roman"/>
        </w:rPr>
        <w:t xml:space="preserve">measurement. </w:t>
      </w:r>
    </w:p>
    <w:p w:rsidR="00E0107E" w:rsidRDefault="009B6D28" w:rsidP="00EF4857">
      <w:pPr>
        <w:spacing w:afterLines="50" w:after="156"/>
        <w:rPr>
          <w:rFonts w:ascii="Times New Roman" w:hAnsi="Times New Roman" w:cs="Times New Roman"/>
        </w:rPr>
      </w:pPr>
      <w:r>
        <w:rPr>
          <w:rFonts w:ascii="Times New Roman" w:hAnsi="Times New Roman" w:cs="Times New Roman" w:hint="eastAsia"/>
        </w:rPr>
        <w:t>From the perspe</w:t>
      </w:r>
      <w:r>
        <w:rPr>
          <w:rFonts w:ascii="Times New Roman" w:hAnsi="Times New Roman" w:cs="Times New Roman"/>
        </w:rPr>
        <w:t xml:space="preserve">ctive of the whole economy, which </w:t>
      </w:r>
      <w:r w:rsidR="00307E34">
        <w:rPr>
          <w:rFonts w:ascii="Times New Roman" w:hAnsi="Times New Roman" w:cs="Times New Roman"/>
        </w:rPr>
        <w:t xml:space="preserve">fully takes into accounts the </w:t>
      </w:r>
      <w:r w:rsidR="00285498">
        <w:rPr>
          <w:rFonts w:ascii="Times New Roman" w:hAnsi="Times New Roman" w:cs="Times New Roman"/>
        </w:rPr>
        <w:t xml:space="preserve">scarcity of production factors and the </w:t>
      </w:r>
      <w:r w:rsidR="008105E6">
        <w:rPr>
          <w:rFonts w:ascii="Times New Roman" w:hAnsi="Times New Roman" w:cs="Times New Roman"/>
        </w:rPr>
        <w:t xml:space="preserve">costs of renewable subsidies, </w:t>
      </w:r>
      <w:r w:rsidR="009B547C">
        <w:rPr>
          <w:rFonts w:ascii="Times New Roman" w:hAnsi="Times New Roman" w:cs="Times New Roman" w:hint="eastAsia"/>
        </w:rPr>
        <w:t>the</w:t>
      </w:r>
      <w:r w:rsidR="009B547C">
        <w:rPr>
          <w:rFonts w:ascii="Times New Roman" w:hAnsi="Times New Roman" w:cs="Times New Roman"/>
        </w:rPr>
        <w:t xml:space="preserve"> influences are </w:t>
      </w:r>
      <w:r w:rsidR="00F93D7B">
        <w:rPr>
          <w:rFonts w:ascii="Times New Roman" w:hAnsi="Times New Roman" w:cs="Times New Roman" w:hint="eastAsia"/>
        </w:rPr>
        <w:t>ex</w:t>
      </w:r>
      <w:r w:rsidR="00F93D7B">
        <w:rPr>
          <w:rFonts w:ascii="Times New Roman" w:hAnsi="Times New Roman" w:cs="Times New Roman"/>
        </w:rPr>
        <w:t xml:space="preserve">erted to </w:t>
      </w:r>
      <w:r w:rsidR="00EF478E">
        <w:rPr>
          <w:rFonts w:ascii="Times New Roman" w:hAnsi="Times New Roman" w:cs="Times New Roman"/>
        </w:rPr>
        <w:t>a much larger scope</w:t>
      </w:r>
      <w:r w:rsidR="008D1E12">
        <w:rPr>
          <w:rFonts w:ascii="Times New Roman" w:hAnsi="Times New Roman" w:cs="Times New Roman"/>
        </w:rPr>
        <w:t xml:space="preserve">. </w:t>
      </w:r>
      <w:r w:rsidR="00A62D87">
        <w:rPr>
          <w:rFonts w:ascii="Times New Roman" w:hAnsi="Times New Roman" w:cs="Times New Roman"/>
        </w:rPr>
        <w:t xml:space="preserve">Although the GDP is still costed, </w:t>
      </w:r>
      <w:r w:rsidR="00891D8C">
        <w:rPr>
          <w:rFonts w:ascii="Times New Roman" w:hAnsi="Times New Roman" w:cs="Times New Roman"/>
        </w:rPr>
        <w:t>the</w:t>
      </w:r>
      <w:r w:rsidR="00891D8C">
        <w:rPr>
          <w:rFonts w:ascii="Times New Roman" w:hAnsi="Times New Roman" w:cs="Times New Roman" w:hint="eastAsia"/>
        </w:rPr>
        <w:t>re a</w:t>
      </w:r>
      <w:r w:rsidR="00891D8C">
        <w:rPr>
          <w:rFonts w:ascii="Times New Roman" w:hAnsi="Times New Roman" w:cs="Times New Roman"/>
        </w:rPr>
        <w:t xml:space="preserve">re net job gains in the whole economy </w:t>
      </w:r>
      <w:r w:rsidR="00EA3C9C">
        <w:rPr>
          <w:rFonts w:ascii="Times New Roman" w:hAnsi="Times New Roman" w:cs="Times New Roman"/>
        </w:rPr>
        <w:t xml:space="preserve">if </w:t>
      </w:r>
      <w:r w:rsidR="00212B80">
        <w:rPr>
          <w:rFonts w:ascii="Times New Roman" w:hAnsi="Times New Roman" w:cs="Times New Roman"/>
        </w:rPr>
        <w:t xml:space="preserve">the expansion of wind power is financed by the </w:t>
      </w:r>
      <w:r w:rsidR="0083081C">
        <w:rPr>
          <w:rFonts w:ascii="Times New Roman" w:hAnsi="Times New Roman" w:cs="Times New Roman"/>
        </w:rPr>
        <w:t xml:space="preserve">lump-sum tax </w:t>
      </w:r>
      <w:r w:rsidR="00182666">
        <w:rPr>
          <w:rFonts w:ascii="Times New Roman" w:hAnsi="Times New Roman" w:cs="Times New Roman"/>
        </w:rPr>
        <w:t>instead of the electricity consumption fee</w:t>
      </w:r>
      <w:r w:rsidR="008B4CD6">
        <w:rPr>
          <w:rFonts w:ascii="Times New Roman" w:hAnsi="Times New Roman" w:cs="Times New Roman"/>
        </w:rPr>
        <w:t>.</w:t>
      </w:r>
      <w:r w:rsidR="00EF4857">
        <w:rPr>
          <w:rFonts w:ascii="Times New Roman" w:hAnsi="Times New Roman" w:cs="Times New Roman"/>
        </w:rPr>
        <w:t xml:space="preserve"> It means the </w:t>
      </w:r>
      <w:r w:rsidR="00AE50A6">
        <w:rPr>
          <w:rFonts w:ascii="Times New Roman" w:hAnsi="Times New Roman" w:cs="Times New Roman"/>
        </w:rPr>
        <w:t>job loss</w:t>
      </w:r>
      <w:r w:rsidR="007358AB">
        <w:rPr>
          <w:rFonts w:ascii="Times New Roman" w:hAnsi="Times New Roman" w:cs="Times New Roman"/>
        </w:rPr>
        <w:t xml:space="preserve"> in electricity</w:t>
      </w:r>
      <w:r w:rsidR="00AE50A6">
        <w:rPr>
          <w:rFonts w:ascii="Times New Roman" w:hAnsi="Times New Roman" w:cs="Times New Roman"/>
        </w:rPr>
        <w:t xml:space="preserve"> are </w:t>
      </w:r>
      <w:r w:rsidR="007B0217">
        <w:rPr>
          <w:rFonts w:ascii="Times New Roman" w:hAnsi="Times New Roman" w:cs="Times New Roman" w:hint="eastAsia"/>
        </w:rPr>
        <w:t>covered</w:t>
      </w:r>
      <w:r w:rsidR="007B0217">
        <w:rPr>
          <w:rFonts w:ascii="Times New Roman" w:hAnsi="Times New Roman" w:cs="Times New Roman"/>
        </w:rPr>
        <w:t xml:space="preserve"> by the </w:t>
      </w:r>
      <w:r w:rsidR="00EC5944">
        <w:rPr>
          <w:rFonts w:ascii="Times New Roman" w:hAnsi="Times New Roman" w:cs="Times New Roman"/>
        </w:rPr>
        <w:t>prosperous in</w:t>
      </w:r>
      <w:r w:rsidR="00085629">
        <w:rPr>
          <w:rFonts w:ascii="Times New Roman" w:hAnsi="Times New Roman" w:cs="Times New Roman"/>
        </w:rPr>
        <w:t xml:space="preserve"> other sectors due to the lower electricity price.</w:t>
      </w:r>
      <w:r w:rsidR="00EC6767">
        <w:rPr>
          <w:rFonts w:ascii="Times New Roman" w:hAnsi="Times New Roman" w:cs="Times New Roman"/>
        </w:rPr>
        <w:t xml:space="preserve"> </w:t>
      </w:r>
      <w:r w:rsidR="0095209C">
        <w:rPr>
          <w:rFonts w:ascii="Times New Roman" w:hAnsi="Times New Roman" w:cs="Times New Roman" w:hint="eastAsia"/>
        </w:rPr>
        <w:t>A</w:t>
      </w:r>
      <w:r w:rsidR="0095209C">
        <w:rPr>
          <w:rFonts w:ascii="Times New Roman" w:hAnsi="Times New Roman" w:cs="Times New Roman"/>
        </w:rPr>
        <w:t xml:space="preserve">s a result, the </w:t>
      </w:r>
      <w:r w:rsidR="0013779E">
        <w:rPr>
          <w:rFonts w:ascii="Times New Roman" w:hAnsi="Times New Roman" w:cs="Times New Roman"/>
        </w:rPr>
        <w:t xml:space="preserve">answer to </w:t>
      </w:r>
      <w:r w:rsidR="00131DDB">
        <w:rPr>
          <w:rFonts w:ascii="Times New Roman" w:hAnsi="Times New Roman" w:cs="Times New Roman"/>
        </w:rPr>
        <w:t xml:space="preserve">the question is “YES”, but only </w:t>
      </w:r>
      <w:r w:rsidR="00EA2904">
        <w:rPr>
          <w:rFonts w:ascii="Times New Roman" w:hAnsi="Times New Roman" w:cs="Times New Roman"/>
        </w:rPr>
        <w:t>under</w:t>
      </w:r>
      <w:r w:rsidR="00131DDB">
        <w:rPr>
          <w:rFonts w:ascii="Times New Roman" w:hAnsi="Times New Roman" w:cs="Times New Roman"/>
        </w:rPr>
        <w:t xml:space="preserve"> </w:t>
      </w:r>
      <w:r w:rsidR="00231185">
        <w:rPr>
          <w:rFonts w:ascii="Times New Roman" w:hAnsi="Times New Roman" w:cs="Times New Roman"/>
        </w:rPr>
        <w:t xml:space="preserve">some </w:t>
      </w:r>
      <w:r w:rsidR="000D7B7B">
        <w:rPr>
          <w:rFonts w:ascii="Times New Roman" w:hAnsi="Times New Roman" w:cs="Times New Roman"/>
        </w:rPr>
        <w:t>strict condit</w:t>
      </w:r>
      <w:r w:rsidR="008A0391">
        <w:rPr>
          <w:rFonts w:ascii="Times New Roman" w:hAnsi="Times New Roman" w:cs="Times New Roman"/>
        </w:rPr>
        <w:t>ions.</w:t>
      </w:r>
    </w:p>
    <w:p w:rsidR="00741DD4" w:rsidRPr="001630A8" w:rsidRDefault="00741DD4" w:rsidP="00741DD4">
      <w:pPr>
        <w:pStyle w:val="a7"/>
        <w:spacing w:afterLines="50" w:after="156"/>
        <w:ind w:left="720" w:firstLineChars="0" w:firstLine="0"/>
        <w:jc w:val="center"/>
        <w:rPr>
          <w:rFonts w:ascii="Times New Roman" w:hAnsi="Times New Roman" w:cs="Times New Roman"/>
          <w:b/>
          <w:szCs w:val="21"/>
        </w:rPr>
      </w:pPr>
      <w:r w:rsidRPr="001630A8">
        <w:rPr>
          <w:rFonts w:ascii="Times New Roman" w:hAnsi="Times New Roman" w:cs="Times New Roman"/>
          <w:b/>
          <w:szCs w:val="21"/>
        </w:rPr>
        <w:t xml:space="preserve">Table </w:t>
      </w:r>
      <w:r w:rsidRPr="001630A8">
        <w:rPr>
          <w:rFonts w:ascii="Times New Roman" w:hAnsi="Times New Roman" w:cs="Times New Roman"/>
          <w:b/>
          <w:szCs w:val="21"/>
        </w:rPr>
        <w:fldChar w:fldCharType="begin"/>
      </w:r>
      <w:r w:rsidRPr="001630A8">
        <w:rPr>
          <w:rFonts w:ascii="Times New Roman" w:hAnsi="Times New Roman" w:cs="Times New Roman"/>
          <w:b/>
          <w:szCs w:val="21"/>
        </w:rPr>
        <w:instrText xml:space="preserve"> SEQ Table \* ARABIC </w:instrText>
      </w:r>
      <w:r w:rsidRPr="001630A8">
        <w:rPr>
          <w:rFonts w:ascii="Times New Roman" w:hAnsi="Times New Roman" w:cs="Times New Roman"/>
          <w:b/>
          <w:szCs w:val="21"/>
        </w:rPr>
        <w:fldChar w:fldCharType="separate"/>
      </w:r>
      <w:r w:rsidRPr="001630A8">
        <w:rPr>
          <w:rFonts w:ascii="Times New Roman" w:hAnsi="Times New Roman" w:cs="Times New Roman"/>
          <w:b/>
          <w:noProof/>
          <w:szCs w:val="21"/>
        </w:rPr>
        <w:t>6</w:t>
      </w:r>
      <w:r w:rsidRPr="001630A8">
        <w:rPr>
          <w:rFonts w:ascii="Times New Roman" w:hAnsi="Times New Roman" w:cs="Times New Roman"/>
          <w:b/>
          <w:szCs w:val="21"/>
        </w:rPr>
        <w:fldChar w:fldCharType="end"/>
      </w:r>
      <w:r w:rsidRPr="001630A8">
        <w:rPr>
          <w:rFonts w:ascii="Times New Roman" w:hAnsi="Times New Roman" w:cs="Times New Roman"/>
          <w:b/>
          <w:szCs w:val="21"/>
        </w:rPr>
        <w:t>:</w:t>
      </w:r>
      <w:r w:rsidRPr="001630A8">
        <w:rPr>
          <w:rFonts w:ascii="Times New Roman" w:eastAsia="宋体" w:hAnsi="Times New Roman" w:cs="Times New Roman"/>
          <w:b/>
          <w:szCs w:val="21"/>
        </w:rPr>
        <w:t xml:space="preserve"> </w:t>
      </w:r>
      <w:r w:rsidRPr="001630A8">
        <w:rPr>
          <w:rFonts w:ascii="Times New Roman" w:hAnsi="Times New Roman" w:cs="Times New Roman"/>
          <w:b/>
          <w:szCs w:val="21"/>
        </w:rPr>
        <w:t>results on employment effects</w:t>
      </w:r>
    </w:p>
    <w:tbl>
      <w:tblPr>
        <w:tblStyle w:val="a8"/>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811"/>
        <w:gridCol w:w="844"/>
        <w:gridCol w:w="1058"/>
      </w:tblGrid>
      <w:tr w:rsidR="00B01F49" w:rsidRPr="00B01F49" w:rsidTr="00A93258">
        <w:trPr>
          <w:trHeight w:val="285"/>
          <w:jc w:val="center"/>
        </w:trPr>
        <w:tc>
          <w:tcPr>
            <w:tcW w:w="1838" w:type="dxa"/>
            <w:tcBorders>
              <w:top w:val="single" w:sz="4" w:space="0" w:color="auto"/>
              <w:bottom w:val="single" w:sz="4" w:space="0" w:color="auto"/>
            </w:tcBorders>
            <w:noWrap/>
            <w:hideMark/>
          </w:tcPr>
          <w:p w:rsidR="00B01F49" w:rsidRDefault="00A93258" w:rsidP="00B01F49">
            <w:pPr>
              <w:spacing w:afterLines="50" w:after="156"/>
              <w:rPr>
                <w:rFonts w:ascii="Times New Roman" w:hAnsi="Times New Roman" w:cs="Times New Roman"/>
                <w:spacing w:val="2"/>
                <w:szCs w:val="21"/>
              </w:rPr>
            </w:pPr>
            <w:r>
              <w:rPr>
                <w:rFonts w:ascii="Times New Roman" w:hAnsi="Times New Roman" w:cs="Times New Roman" w:hint="eastAsia"/>
                <w:spacing w:val="2"/>
                <w:szCs w:val="21"/>
              </w:rPr>
              <w:t>U</w:t>
            </w:r>
            <w:r>
              <w:rPr>
                <w:rFonts w:ascii="Times New Roman" w:hAnsi="Times New Roman" w:cs="Times New Roman"/>
                <w:spacing w:val="2"/>
                <w:szCs w:val="21"/>
              </w:rPr>
              <w:t>nit:</w:t>
            </w:r>
          </w:p>
          <w:p w:rsidR="00A93258" w:rsidRPr="00307E34" w:rsidRDefault="00A93258" w:rsidP="00B01F49">
            <w:pPr>
              <w:spacing w:afterLines="50" w:after="156"/>
              <w:rPr>
                <w:rFonts w:ascii="Times New Roman" w:hAnsi="Times New Roman" w:cs="Times New Roman"/>
                <w:spacing w:val="2"/>
                <w:szCs w:val="21"/>
              </w:rPr>
            </w:pPr>
            <w:r>
              <w:rPr>
                <w:rFonts w:ascii="Times New Roman" w:hAnsi="Times New Roman" w:cs="Times New Roman"/>
                <w:spacing w:val="2"/>
                <w:szCs w:val="21"/>
              </w:rPr>
              <w:t>Thousand workers</w:t>
            </w:r>
          </w:p>
        </w:tc>
        <w:tc>
          <w:tcPr>
            <w:tcW w:w="811" w:type="dxa"/>
            <w:tcBorders>
              <w:top w:val="single" w:sz="4" w:space="0" w:color="auto"/>
              <w:bottom w:val="single" w:sz="4" w:space="0" w:color="auto"/>
            </w:tcBorders>
            <w:noWrap/>
            <w:hideMark/>
          </w:tcPr>
          <w:p w:rsidR="00B01F49" w:rsidRPr="00B01F49" w:rsidRDefault="00B01F49" w:rsidP="00B01F49">
            <w:pPr>
              <w:spacing w:afterLines="50" w:after="156"/>
              <w:rPr>
                <w:rFonts w:ascii="Times New Roman" w:hAnsi="Times New Roman" w:cs="Times New Roman"/>
                <w:spacing w:val="2"/>
                <w:szCs w:val="21"/>
              </w:rPr>
            </w:pPr>
            <w:r w:rsidRPr="00B01F49">
              <w:rPr>
                <w:rFonts w:ascii="Times New Roman" w:hAnsi="Times New Roman" w:cs="Times New Roman" w:hint="eastAsia"/>
                <w:spacing w:val="2"/>
                <w:szCs w:val="21"/>
              </w:rPr>
              <w:t>DEE</w:t>
            </w:r>
          </w:p>
        </w:tc>
        <w:tc>
          <w:tcPr>
            <w:tcW w:w="844" w:type="dxa"/>
            <w:tcBorders>
              <w:top w:val="single" w:sz="4" w:space="0" w:color="auto"/>
              <w:bottom w:val="single" w:sz="4" w:space="0" w:color="auto"/>
            </w:tcBorders>
            <w:noWrap/>
            <w:hideMark/>
          </w:tcPr>
          <w:p w:rsidR="00B01F49" w:rsidRPr="00B01F49" w:rsidRDefault="00B01F49" w:rsidP="00B01F49">
            <w:pPr>
              <w:spacing w:afterLines="50" w:after="156"/>
              <w:rPr>
                <w:rFonts w:ascii="Times New Roman" w:hAnsi="Times New Roman" w:cs="Times New Roman"/>
                <w:spacing w:val="2"/>
                <w:szCs w:val="21"/>
              </w:rPr>
            </w:pPr>
            <w:r w:rsidRPr="00B01F49">
              <w:rPr>
                <w:rFonts w:ascii="Times New Roman" w:hAnsi="Times New Roman" w:cs="Times New Roman" w:hint="eastAsia"/>
                <w:spacing w:val="2"/>
                <w:szCs w:val="21"/>
              </w:rPr>
              <w:t>IEE</w:t>
            </w:r>
          </w:p>
        </w:tc>
        <w:tc>
          <w:tcPr>
            <w:tcW w:w="1058" w:type="dxa"/>
            <w:tcBorders>
              <w:top w:val="single" w:sz="4" w:space="0" w:color="auto"/>
              <w:bottom w:val="single" w:sz="4" w:space="0" w:color="auto"/>
            </w:tcBorders>
            <w:noWrap/>
            <w:hideMark/>
          </w:tcPr>
          <w:p w:rsidR="00B01F49" w:rsidRPr="00B01F49" w:rsidRDefault="00B01F49" w:rsidP="00B01F49">
            <w:pPr>
              <w:spacing w:afterLines="50" w:after="156"/>
              <w:rPr>
                <w:rFonts w:ascii="Times New Roman" w:hAnsi="Times New Roman" w:cs="Times New Roman"/>
                <w:spacing w:val="2"/>
                <w:szCs w:val="21"/>
              </w:rPr>
            </w:pPr>
            <w:r w:rsidRPr="00B01F49">
              <w:rPr>
                <w:rFonts w:ascii="Times New Roman" w:hAnsi="Times New Roman" w:cs="Times New Roman" w:hint="eastAsia"/>
                <w:spacing w:val="2"/>
                <w:szCs w:val="21"/>
              </w:rPr>
              <w:t>TEE</w:t>
            </w:r>
          </w:p>
        </w:tc>
      </w:tr>
      <w:tr w:rsidR="00B01F49" w:rsidRPr="00B01F49" w:rsidTr="00A93258">
        <w:trPr>
          <w:trHeight w:val="285"/>
          <w:jc w:val="center"/>
        </w:trPr>
        <w:tc>
          <w:tcPr>
            <w:tcW w:w="1838" w:type="dxa"/>
            <w:tcBorders>
              <w:top w:val="single" w:sz="4" w:space="0" w:color="auto"/>
            </w:tcBorders>
            <w:noWrap/>
            <w:hideMark/>
          </w:tcPr>
          <w:p w:rsidR="00B01F49" w:rsidRPr="00B01F49" w:rsidRDefault="00B01F49" w:rsidP="00B01F49">
            <w:pPr>
              <w:spacing w:afterLines="50" w:after="156"/>
              <w:rPr>
                <w:rFonts w:ascii="Times New Roman" w:hAnsi="Times New Roman" w:cs="Times New Roman"/>
                <w:b/>
                <w:bCs/>
                <w:spacing w:val="2"/>
                <w:szCs w:val="21"/>
              </w:rPr>
            </w:pPr>
            <w:r w:rsidRPr="00B01F49">
              <w:rPr>
                <w:rFonts w:ascii="Times New Roman" w:hAnsi="Times New Roman" w:cs="Times New Roman" w:hint="eastAsia"/>
                <w:b/>
                <w:bCs/>
                <w:spacing w:val="2"/>
                <w:szCs w:val="21"/>
              </w:rPr>
              <w:t>solabor_ECF</w:t>
            </w:r>
          </w:p>
        </w:tc>
        <w:tc>
          <w:tcPr>
            <w:tcW w:w="811" w:type="dxa"/>
            <w:tcBorders>
              <w:top w:val="single" w:sz="4" w:space="0" w:color="auto"/>
            </w:tcBorders>
            <w:noWrap/>
            <w:hideMark/>
          </w:tcPr>
          <w:p w:rsidR="00B01F49" w:rsidRPr="00B01F49" w:rsidRDefault="00B01F49" w:rsidP="00B01F49">
            <w:pPr>
              <w:spacing w:afterLines="50" w:after="156"/>
              <w:rPr>
                <w:rFonts w:ascii="Times New Roman" w:hAnsi="Times New Roman" w:cs="Times New Roman"/>
                <w:spacing w:val="2"/>
                <w:szCs w:val="21"/>
              </w:rPr>
            </w:pPr>
            <w:r w:rsidRPr="00B01F49">
              <w:rPr>
                <w:rFonts w:ascii="Times New Roman" w:hAnsi="Times New Roman" w:cs="Times New Roman" w:hint="eastAsia"/>
                <w:spacing w:val="2"/>
                <w:szCs w:val="21"/>
              </w:rPr>
              <w:t>4.53</w:t>
            </w:r>
          </w:p>
        </w:tc>
        <w:tc>
          <w:tcPr>
            <w:tcW w:w="844" w:type="dxa"/>
            <w:tcBorders>
              <w:top w:val="single" w:sz="4" w:space="0" w:color="auto"/>
            </w:tcBorders>
            <w:noWrap/>
            <w:hideMark/>
          </w:tcPr>
          <w:p w:rsidR="00B01F49" w:rsidRPr="00B01F49" w:rsidRDefault="00B01F49" w:rsidP="00B01F49">
            <w:pPr>
              <w:spacing w:afterLines="50" w:after="156"/>
              <w:rPr>
                <w:rFonts w:ascii="Times New Roman" w:hAnsi="Times New Roman" w:cs="Times New Roman"/>
                <w:spacing w:val="2"/>
                <w:szCs w:val="21"/>
              </w:rPr>
            </w:pPr>
            <w:r w:rsidRPr="00B01F49">
              <w:rPr>
                <w:rFonts w:ascii="Times New Roman" w:hAnsi="Times New Roman" w:cs="Times New Roman" w:hint="eastAsia"/>
                <w:spacing w:val="2"/>
                <w:szCs w:val="21"/>
              </w:rPr>
              <w:t>-8.20</w:t>
            </w:r>
          </w:p>
        </w:tc>
        <w:tc>
          <w:tcPr>
            <w:tcW w:w="1058" w:type="dxa"/>
            <w:tcBorders>
              <w:top w:val="single" w:sz="4" w:space="0" w:color="auto"/>
            </w:tcBorders>
            <w:noWrap/>
            <w:hideMark/>
          </w:tcPr>
          <w:p w:rsidR="00B01F49" w:rsidRPr="00B01F49" w:rsidRDefault="00B01F49" w:rsidP="00B01F49">
            <w:pPr>
              <w:spacing w:afterLines="50" w:after="156"/>
              <w:rPr>
                <w:rFonts w:ascii="Times New Roman" w:hAnsi="Times New Roman" w:cs="Times New Roman"/>
                <w:spacing w:val="2"/>
                <w:szCs w:val="21"/>
              </w:rPr>
            </w:pPr>
            <w:r w:rsidRPr="00B01F49">
              <w:rPr>
                <w:rFonts w:ascii="Times New Roman" w:hAnsi="Times New Roman" w:cs="Times New Roman" w:hint="eastAsia"/>
                <w:spacing w:val="2"/>
                <w:szCs w:val="21"/>
              </w:rPr>
              <w:t>-162.62</w:t>
            </w:r>
          </w:p>
        </w:tc>
      </w:tr>
      <w:tr w:rsidR="00B01F49" w:rsidRPr="00B01F49" w:rsidTr="00A93258">
        <w:trPr>
          <w:trHeight w:val="285"/>
          <w:jc w:val="center"/>
        </w:trPr>
        <w:tc>
          <w:tcPr>
            <w:tcW w:w="1838" w:type="dxa"/>
            <w:noWrap/>
            <w:hideMark/>
          </w:tcPr>
          <w:p w:rsidR="00B01F49" w:rsidRPr="00B01F49" w:rsidRDefault="00B01F49" w:rsidP="00B01F49">
            <w:pPr>
              <w:spacing w:afterLines="50" w:after="156"/>
              <w:rPr>
                <w:rFonts w:ascii="Times New Roman" w:hAnsi="Times New Roman" w:cs="Times New Roman"/>
                <w:b/>
                <w:bCs/>
                <w:spacing w:val="2"/>
                <w:szCs w:val="21"/>
              </w:rPr>
            </w:pPr>
            <w:r w:rsidRPr="00B01F49">
              <w:rPr>
                <w:rFonts w:ascii="Times New Roman" w:hAnsi="Times New Roman" w:cs="Times New Roman" w:hint="eastAsia"/>
                <w:b/>
                <w:bCs/>
                <w:spacing w:val="2"/>
                <w:szCs w:val="21"/>
              </w:rPr>
              <w:t>solabor_LST</w:t>
            </w:r>
          </w:p>
        </w:tc>
        <w:tc>
          <w:tcPr>
            <w:tcW w:w="811" w:type="dxa"/>
            <w:noWrap/>
            <w:hideMark/>
          </w:tcPr>
          <w:p w:rsidR="00B01F49" w:rsidRPr="00B01F49" w:rsidRDefault="00B01F49" w:rsidP="00B01F49">
            <w:pPr>
              <w:spacing w:afterLines="50" w:after="156"/>
              <w:rPr>
                <w:rFonts w:ascii="Times New Roman" w:hAnsi="Times New Roman" w:cs="Times New Roman"/>
                <w:spacing w:val="2"/>
                <w:szCs w:val="21"/>
              </w:rPr>
            </w:pPr>
            <w:r w:rsidRPr="00B01F49">
              <w:rPr>
                <w:rFonts w:ascii="Times New Roman" w:hAnsi="Times New Roman" w:cs="Times New Roman" w:hint="eastAsia"/>
                <w:spacing w:val="2"/>
                <w:szCs w:val="21"/>
              </w:rPr>
              <w:t>4.53</w:t>
            </w:r>
          </w:p>
        </w:tc>
        <w:tc>
          <w:tcPr>
            <w:tcW w:w="844" w:type="dxa"/>
            <w:noWrap/>
            <w:hideMark/>
          </w:tcPr>
          <w:p w:rsidR="00B01F49" w:rsidRPr="00B01F49" w:rsidRDefault="00B01F49" w:rsidP="00B01F49">
            <w:pPr>
              <w:spacing w:afterLines="50" w:after="156"/>
              <w:rPr>
                <w:rFonts w:ascii="Times New Roman" w:hAnsi="Times New Roman" w:cs="Times New Roman"/>
                <w:spacing w:val="2"/>
                <w:szCs w:val="21"/>
              </w:rPr>
            </w:pPr>
            <w:r w:rsidRPr="00B01F49">
              <w:rPr>
                <w:rFonts w:ascii="Times New Roman" w:hAnsi="Times New Roman" w:cs="Times New Roman" w:hint="eastAsia"/>
                <w:spacing w:val="2"/>
                <w:szCs w:val="21"/>
              </w:rPr>
              <w:t>-8.20</w:t>
            </w:r>
          </w:p>
        </w:tc>
        <w:tc>
          <w:tcPr>
            <w:tcW w:w="1058" w:type="dxa"/>
            <w:noWrap/>
            <w:hideMark/>
          </w:tcPr>
          <w:p w:rsidR="00B01F49" w:rsidRPr="00B01F49" w:rsidRDefault="00B01F49" w:rsidP="00B01F49">
            <w:pPr>
              <w:spacing w:afterLines="50" w:after="156"/>
              <w:rPr>
                <w:rFonts w:ascii="Times New Roman" w:hAnsi="Times New Roman" w:cs="Times New Roman"/>
                <w:spacing w:val="2"/>
                <w:szCs w:val="21"/>
              </w:rPr>
            </w:pPr>
            <w:r w:rsidRPr="00B01F49">
              <w:rPr>
                <w:rFonts w:ascii="Times New Roman" w:hAnsi="Times New Roman" w:cs="Times New Roman" w:hint="eastAsia"/>
                <w:spacing w:val="2"/>
                <w:szCs w:val="21"/>
              </w:rPr>
              <w:t>-47.01</w:t>
            </w:r>
          </w:p>
        </w:tc>
      </w:tr>
      <w:tr w:rsidR="00B01F49" w:rsidRPr="00B01F49" w:rsidTr="00A93258">
        <w:trPr>
          <w:trHeight w:val="285"/>
          <w:jc w:val="center"/>
        </w:trPr>
        <w:tc>
          <w:tcPr>
            <w:tcW w:w="1838" w:type="dxa"/>
            <w:noWrap/>
            <w:hideMark/>
          </w:tcPr>
          <w:p w:rsidR="00B01F49" w:rsidRPr="00B01F49" w:rsidRDefault="00B01F49" w:rsidP="00B01F49">
            <w:pPr>
              <w:spacing w:afterLines="50" w:after="156"/>
              <w:rPr>
                <w:rFonts w:ascii="Times New Roman" w:hAnsi="Times New Roman" w:cs="Times New Roman"/>
                <w:b/>
                <w:bCs/>
                <w:spacing w:val="2"/>
                <w:szCs w:val="21"/>
              </w:rPr>
            </w:pPr>
            <w:r w:rsidRPr="00B01F49">
              <w:rPr>
                <w:rFonts w:ascii="Times New Roman" w:hAnsi="Times New Roman" w:cs="Times New Roman" w:hint="eastAsia"/>
                <w:b/>
                <w:bCs/>
                <w:spacing w:val="2"/>
                <w:szCs w:val="21"/>
              </w:rPr>
              <w:t>wind_ECF</w:t>
            </w:r>
          </w:p>
        </w:tc>
        <w:tc>
          <w:tcPr>
            <w:tcW w:w="811" w:type="dxa"/>
            <w:noWrap/>
            <w:hideMark/>
          </w:tcPr>
          <w:p w:rsidR="00B01F49" w:rsidRPr="00B01F49" w:rsidRDefault="00B01F49" w:rsidP="00B01F49">
            <w:pPr>
              <w:spacing w:afterLines="50" w:after="156"/>
              <w:rPr>
                <w:rFonts w:ascii="Times New Roman" w:hAnsi="Times New Roman" w:cs="Times New Roman"/>
                <w:spacing w:val="2"/>
                <w:szCs w:val="21"/>
              </w:rPr>
            </w:pPr>
            <w:r w:rsidRPr="00B01F49">
              <w:rPr>
                <w:rFonts w:ascii="Times New Roman" w:hAnsi="Times New Roman" w:cs="Times New Roman" w:hint="eastAsia"/>
                <w:spacing w:val="2"/>
                <w:szCs w:val="21"/>
              </w:rPr>
              <w:t>3.44</w:t>
            </w:r>
          </w:p>
        </w:tc>
        <w:tc>
          <w:tcPr>
            <w:tcW w:w="844" w:type="dxa"/>
            <w:noWrap/>
            <w:hideMark/>
          </w:tcPr>
          <w:p w:rsidR="00B01F49" w:rsidRPr="00B01F49" w:rsidRDefault="00B01F49" w:rsidP="00B01F49">
            <w:pPr>
              <w:spacing w:afterLines="50" w:after="156"/>
              <w:rPr>
                <w:rFonts w:ascii="Times New Roman" w:hAnsi="Times New Roman" w:cs="Times New Roman"/>
                <w:spacing w:val="2"/>
                <w:szCs w:val="21"/>
              </w:rPr>
            </w:pPr>
            <w:r w:rsidRPr="00B01F49">
              <w:rPr>
                <w:rFonts w:ascii="Times New Roman" w:hAnsi="Times New Roman" w:cs="Times New Roman" w:hint="eastAsia"/>
                <w:spacing w:val="2"/>
                <w:szCs w:val="21"/>
              </w:rPr>
              <w:t>-9.29</w:t>
            </w:r>
          </w:p>
        </w:tc>
        <w:tc>
          <w:tcPr>
            <w:tcW w:w="1058" w:type="dxa"/>
            <w:noWrap/>
            <w:hideMark/>
          </w:tcPr>
          <w:p w:rsidR="00B01F49" w:rsidRPr="00B01F49" w:rsidRDefault="00B01F49" w:rsidP="00B01F49">
            <w:pPr>
              <w:spacing w:afterLines="50" w:after="156"/>
              <w:rPr>
                <w:rFonts w:ascii="Times New Roman" w:hAnsi="Times New Roman" w:cs="Times New Roman"/>
                <w:spacing w:val="2"/>
                <w:szCs w:val="21"/>
              </w:rPr>
            </w:pPr>
            <w:r w:rsidRPr="00B01F49">
              <w:rPr>
                <w:rFonts w:ascii="Times New Roman" w:hAnsi="Times New Roman" w:cs="Times New Roman" w:hint="eastAsia"/>
                <w:spacing w:val="2"/>
                <w:szCs w:val="21"/>
              </w:rPr>
              <w:t>-54.75</w:t>
            </w:r>
          </w:p>
        </w:tc>
      </w:tr>
      <w:tr w:rsidR="00B01F49" w:rsidRPr="00B01F49" w:rsidTr="00A93258">
        <w:trPr>
          <w:trHeight w:val="285"/>
          <w:jc w:val="center"/>
        </w:trPr>
        <w:tc>
          <w:tcPr>
            <w:tcW w:w="1838" w:type="dxa"/>
            <w:tcBorders>
              <w:bottom w:val="single" w:sz="4" w:space="0" w:color="auto"/>
            </w:tcBorders>
            <w:noWrap/>
            <w:hideMark/>
          </w:tcPr>
          <w:p w:rsidR="00B01F49" w:rsidRPr="00B01F49" w:rsidRDefault="00B01F49" w:rsidP="00B01F49">
            <w:pPr>
              <w:spacing w:afterLines="50" w:after="156"/>
              <w:rPr>
                <w:rFonts w:ascii="Times New Roman" w:hAnsi="Times New Roman" w:cs="Times New Roman"/>
                <w:b/>
                <w:bCs/>
                <w:spacing w:val="2"/>
                <w:szCs w:val="21"/>
              </w:rPr>
            </w:pPr>
            <w:r w:rsidRPr="00B01F49">
              <w:rPr>
                <w:rFonts w:ascii="Times New Roman" w:hAnsi="Times New Roman" w:cs="Times New Roman" w:hint="eastAsia"/>
                <w:b/>
                <w:bCs/>
                <w:spacing w:val="2"/>
                <w:szCs w:val="21"/>
              </w:rPr>
              <w:t>wind_LST</w:t>
            </w:r>
          </w:p>
        </w:tc>
        <w:tc>
          <w:tcPr>
            <w:tcW w:w="811" w:type="dxa"/>
            <w:tcBorders>
              <w:bottom w:val="single" w:sz="4" w:space="0" w:color="auto"/>
            </w:tcBorders>
            <w:noWrap/>
            <w:hideMark/>
          </w:tcPr>
          <w:p w:rsidR="00B01F49" w:rsidRPr="00B01F49" w:rsidRDefault="00B01F49" w:rsidP="00B01F49">
            <w:pPr>
              <w:spacing w:afterLines="50" w:after="156"/>
              <w:rPr>
                <w:rFonts w:ascii="Times New Roman" w:hAnsi="Times New Roman" w:cs="Times New Roman"/>
                <w:spacing w:val="2"/>
                <w:szCs w:val="21"/>
              </w:rPr>
            </w:pPr>
            <w:r w:rsidRPr="00B01F49">
              <w:rPr>
                <w:rFonts w:ascii="Times New Roman" w:hAnsi="Times New Roman" w:cs="Times New Roman" w:hint="eastAsia"/>
                <w:spacing w:val="2"/>
                <w:szCs w:val="21"/>
              </w:rPr>
              <w:t>3.44</w:t>
            </w:r>
          </w:p>
        </w:tc>
        <w:tc>
          <w:tcPr>
            <w:tcW w:w="844" w:type="dxa"/>
            <w:tcBorders>
              <w:bottom w:val="single" w:sz="4" w:space="0" w:color="auto"/>
            </w:tcBorders>
            <w:noWrap/>
            <w:hideMark/>
          </w:tcPr>
          <w:p w:rsidR="00B01F49" w:rsidRPr="00B01F49" w:rsidRDefault="00B01F49" w:rsidP="00B01F49">
            <w:pPr>
              <w:spacing w:afterLines="50" w:after="156"/>
              <w:rPr>
                <w:rFonts w:ascii="Times New Roman" w:hAnsi="Times New Roman" w:cs="Times New Roman"/>
                <w:spacing w:val="2"/>
                <w:szCs w:val="21"/>
              </w:rPr>
            </w:pPr>
            <w:r w:rsidRPr="00B01F49">
              <w:rPr>
                <w:rFonts w:ascii="Times New Roman" w:hAnsi="Times New Roman" w:cs="Times New Roman" w:hint="eastAsia"/>
                <w:spacing w:val="2"/>
                <w:szCs w:val="21"/>
              </w:rPr>
              <w:t>-9.29</w:t>
            </w:r>
          </w:p>
        </w:tc>
        <w:tc>
          <w:tcPr>
            <w:tcW w:w="1058" w:type="dxa"/>
            <w:tcBorders>
              <w:bottom w:val="single" w:sz="4" w:space="0" w:color="auto"/>
            </w:tcBorders>
            <w:noWrap/>
            <w:hideMark/>
          </w:tcPr>
          <w:p w:rsidR="00B01F49" w:rsidRPr="00B01F49" w:rsidRDefault="00B01F49" w:rsidP="00B01F49">
            <w:pPr>
              <w:spacing w:afterLines="50" w:after="156"/>
              <w:rPr>
                <w:rFonts w:ascii="Times New Roman" w:hAnsi="Times New Roman" w:cs="Times New Roman"/>
                <w:spacing w:val="2"/>
                <w:szCs w:val="21"/>
              </w:rPr>
            </w:pPr>
            <w:r w:rsidRPr="00B01F49">
              <w:rPr>
                <w:rFonts w:ascii="Times New Roman" w:hAnsi="Times New Roman" w:cs="Times New Roman" w:hint="eastAsia"/>
                <w:spacing w:val="2"/>
                <w:szCs w:val="21"/>
              </w:rPr>
              <w:t>3.76</w:t>
            </w:r>
          </w:p>
        </w:tc>
      </w:tr>
    </w:tbl>
    <w:p w:rsidR="00A8421B" w:rsidRPr="004518AE" w:rsidRDefault="00655524" w:rsidP="00C5272D">
      <w:pPr>
        <w:spacing w:afterLines="50" w:after="156"/>
        <w:rPr>
          <w:rFonts w:ascii="Times New Roman" w:hAnsi="Times New Roman" w:cs="Times New Roman"/>
          <w:b/>
        </w:rPr>
      </w:pPr>
      <w:r w:rsidRPr="004518AE">
        <w:rPr>
          <w:rFonts w:ascii="Times New Roman" w:hAnsi="Times New Roman" w:cs="Times New Roman"/>
          <w:b/>
        </w:rPr>
        <w:t xml:space="preserve">5.2 </w:t>
      </w:r>
      <w:r w:rsidR="00A8421B" w:rsidRPr="004518AE">
        <w:rPr>
          <w:rFonts w:ascii="Times New Roman" w:hAnsi="Times New Roman" w:cs="Times New Roman"/>
          <w:b/>
        </w:rPr>
        <w:t xml:space="preserve">Wind power or </w:t>
      </w:r>
      <w:r w:rsidR="00A8421B" w:rsidRPr="004518AE">
        <w:rPr>
          <w:rFonts w:ascii="Times New Roman" w:hAnsi="Times New Roman" w:cs="Times New Roman" w:hint="eastAsia"/>
          <w:b/>
        </w:rPr>
        <w:t>Solar PV</w:t>
      </w:r>
      <w:r w:rsidR="00A8421B" w:rsidRPr="004518AE">
        <w:rPr>
          <w:rFonts w:ascii="Times New Roman" w:hAnsi="Times New Roman" w:cs="Times New Roman"/>
          <w:b/>
        </w:rPr>
        <w:t>? W</w:t>
      </w:r>
      <w:r w:rsidR="00A8421B" w:rsidRPr="004518AE">
        <w:rPr>
          <w:rFonts w:ascii="Times New Roman" w:hAnsi="Times New Roman" w:cs="Times New Roman" w:hint="eastAsia"/>
          <w:b/>
        </w:rPr>
        <w:t>h</w:t>
      </w:r>
      <w:r w:rsidR="004A1FC9" w:rsidRPr="004518AE">
        <w:rPr>
          <w:rFonts w:ascii="Times New Roman" w:hAnsi="Times New Roman" w:cs="Times New Roman" w:hint="eastAsia"/>
          <w:b/>
        </w:rPr>
        <w:t>at</w:t>
      </w:r>
      <w:r w:rsidR="004A1FC9" w:rsidRPr="004518AE">
        <w:rPr>
          <w:rFonts w:ascii="Times New Roman" w:hAnsi="Times New Roman" w:cs="Times New Roman"/>
          <w:b/>
        </w:rPr>
        <w:t>’s the difference?</w:t>
      </w:r>
    </w:p>
    <w:p w:rsidR="00C91F48" w:rsidRDefault="009F2257" w:rsidP="00C5272D">
      <w:pPr>
        <w:spacing w:afterLines="50" w:after="156"/>
        <w:rPr>
          <w:rFonts w:ascii="Times New Roman" w:hAnsi="Times New Roman" w:cs="Times New Roman"/>
          <w:spacing w:val="2"/>
          <w:szCs w:val="21"/>
        </w:rPr>
      </w:pPr>
      <w:r w:rsidRPr="00C5272D">
        <w:rPr>
          <w:rFonts w:ascii="Times New Roman" w:hAnsi="Times New Roman" w:cs="Times New Roman"/>
        </w:rPr>
        <w:t>D</w:t>
      </w:r>
      <w:r w:rsidRPr="00C5272D">
        <w:rPr>
          <w:rFonts w:ascii="Times New Roman" w:hAnsi="Times New Roman" w:cs="Times New Roman" w:hint="eastAsia"/>
        </w:rPr>
        <w:t xml:space="preserve">ue </w:t>
      </w:r>
      <w:r w:rsidRPr="00C5272D">
        <w:rPr>
          <w:rFonts w:ascii="Times New Roman" w:hAnsi="Times New Roman" w:cs="Times New Roman"/>
        </w:rPr>
        <w:t xml:space="preserve">to a higher labor intensity, solar PV has better performances in both DEE and IEE though the advantages are not so significant. </w:t>
      </w:r>
      <w:r w:rsidR="001F005E">
        <w:rPr>
          <w:rFonts w:ascii="Times New Roman" w:hAnsi="Times New Roman" w:cs="Times New Roman"/>
        </w:rPr>
        <w:t>Since</w:t>
      </w:r>
      <w:r w:rsidR="00050CF6" w:rsidRPr="00C5272D">
        <w:rPr>
          <w:rFonts w:ascii="Times New Roman" w:hAnsi="Times New Roman" w:cs="Times New Roman"/>
        </w:rPr>
        <w:t xml:space="preserve"> most “green jobs” </w:t>
      </w:r>
      <w:r w:rsidR="00F865D0" w:rsidRPr="00C5272D">
        <w:rPr>
          <w:rFonts w:ascii="Times New Roman" w:hAnsi="Times New Roman" w:cs="Times New Roman"/>
        </w:rPr>
        <w:t xml:space="preserve">hunters </w:t>
      </w:r>
      <w:r w:rsidR="008755E7" w:rsidRPr="00C5272D">
        <w:rPr>
          <w:rFonts w:ascii="Times New Roman" w:hAnsi="Times New Roman" w:cs="Times New Roman"/>
        </w:rPr>
        <w:t>pay their</w:t>
      </w:r>
      <w:r w:rsidR="008755E7">
        <w:rPr>
          <w:rFonts w:ascii="Times New Roman" w:hAnsi="Times New Roman" w:cs="Times New Roman"/>
          <w:spacing w:val="2"/>
          <w:szCs w:val="21"/>
        </w:rPr>
        <w:t xml:space="preserve"> attentions </w:t>
      </w:r>
      <w:r w:rsidR="00965AF4">
        <w:rPr>
          <w:rFonts w:ascii="Times New Roman" w:hAnsi="Times New Roman" w:cs="Times New Roman"/>
          <w:spacing w:val="2"/>
          <w:szCs w:val="21"/>
        </w:rPr>
        <w:t>mainly</w:t>
      </w:r>
      <w:r w:rsidR="001F005E">
        <w:rPr>
          <w:rFonts w:ascii="Times New Roman" w:hAnsi="Times New Roman" w:cs="Times New Roman"/>
          <w:spacing w:val="2"/>
          <w:szCs w:val="21"/>
        </w:rPr>
        <w:t xml:space="preserve"> </w:t>
      </w:r>
      <w:r w:rsidR="00C56F5F">
        <w:rPr>
          <w:rFonts w:ascii="Times New Roman" w:hAnsi="Times New Roman" w:cs="Times New Roman"/>
          <w:spacing w:val="2"/>
          <w:szCs w:val="21"/>
        </w:rPr>
        <w:t xml:space="preserve">to the renewable and electricity industries, </w:t>
      </w:r>
      <w:r w:rsidR="00396418">
        <w:rPr>
          <w:rFonts w:ascii="Times New Roman" w:hAnsi="Times New Roman" w:cs="Times New Roman"/>
          <w:spacing w:val="2"/>
          <w:szCs w:val="21"/>
        </w:rPr>
        <w:t xml:space="preserve">policy makers who take </w:t>
      </w:r>
      <w:r w:rsidR="006E6B4D">
        <w:rPr>
          <w:rFonts w:ascii="Times New Roman" w:hAnsi="Times New Roman" w:cs="Times New Roman"/>
          <w:spacing w:val="2"/>
          <w:szCs w:val="21"/>
        </w:rPr>
        <w:t xml:space="preserve">DEE and IEE </w:t>
      </w:r>
      <w:r w:rsidR="00396418">
        <w:rPr>
          <w:rFonts w:ascii="Times New Roman" w:hAnsi="Times New Roman" w:cs="Times New Roman"/>
          <w:spacing w:val="2"/>
          <w:szCs w:val="21"/>
        </w:rPr>
        <w:t>as</w:t>
      </w:r>
      <w:r w:rsidR="006E6B4D">
        <w:rPr>
          <w:rFonts w:ascii="Times New Roman" w:hAnsi="Times New Roman" w:cs="Times New Roman"/>
          <w:spacing w:val="2"/>
          <w:szCs w:val="21"/>
        </w:rPr>
        <w:t xml:space="preserve"> </w:t>
      </w:r>
      <w:r w:rsidR="00031692">
        <w:rPr>
          <w:rFonts w:ascii="Times New Roman" w:hAnsi="Times New Roman" w:cs="Times New Roman"/>
          <w:spacing w:val="2"/>
          <w:szCs w:val="21"/>
        </w:rPr>
        <w:t>core</w:t>
      </w:r>
      <w:r w:rsidR="001D590A">
        <w:rPr>
          <w:rFonts w:ascii="Times New Roman" w:hAnsi="Times New Roman" w:cs="Times New Roman"/>
          <w:spacing w:val="2"/>
          <w:szCs w:val="21"/>
        </w:rPr>
        <w:t xml:space="preserve"> indicators </w:t>
      </w:r>
      <w:r w:rsidR="00396418">
        <w:rPr>
          <w:rFonts w:ascii="Times New Roman" w:hAnsi="Times New Roman" w:cs="Times New Roman"/>
          <w:spacing w:val="2"/>
          <w:szCs w:val="21"/>
        </w:rPr>
        <w:t xml:space="preserve">are likely to </w:t>
      </w:r>
      <w:r w:rsidR="00F317AF">
        <w:rPr>
          <w:rFonts w:ascii="Times New Roman" w:hAnsi="Times New Roman" w:cs="Times New Roman"/>
          <w:spacing w:val="2"/>
          <w:szCs w:val="21"/>
        </w:rPr>
        <w:t xml:space="preserve">give a higher weight </w:t>
      </w:r>
      <w:r w:rsidR="009036F9">
        <w:rPr>
          <w:rFonts w:ascii="Times New Roman" w:hAnsi="Times New Roman" w:cs="Times New Roman"/>
          <w:spacing w:val="2"/>
          <w:szCs w:val="21"/>
        </w:rPr>
        <w:t>to solar PV in the renewable strat</w:t>
      </w:r>
      <w:r w:rsidR="001D075C">
        <w:rPr>
          <w:rFonts w:ascii="Times New Roman" w:hAnsi="Times New Roman" w:cs="Times New Roman"/>
          <w:spacing w:val="2"/>
          <w:szCs w:val="21"/>
        </w:rPr>
        <w:t>e</w:t>
      </w:r>
      <w:r w:rsidR="009036F9">
        <w:rPr>
          <w:rFonts w:ascii="Times New Roman" w:hAnsi="Times New Roman" w:cs="Times New Roman"/>
          <w:spacing w:val="2"/>
          <w:szCs w:val="21"/>
        </w:rPr>
        <w:t>g</w:t>
      </w:r>
      <w:r w:rsidR="001D075C">
        <w:rPr>
          <w:rFonts w:ascii="Times New Roman" w:hAnsi="Times New Roman" w:cs="Times New Roman"/>
          <w:spacing w:val="2"/>
          <w:szCs w:val="21"/>
        </w:rPr>
        <w:t>y</w:t>
      </w:r>
      <w:r w:rsidR="00D152B3">
        <w:rPr>
          <w:rFonts w:ascii="Times New Roman" w:hAnsi="Times New Roman" w:cs="Times New Roman"/>
          <w:spacing w:val="2"/>
          <w:szCs w:val="21"/>
        </w:rPr>
        <w:t xml:space="preserve">. </w:t>
      </w:r>
    </w:p>
    <w:p w:rsidR="00C5272D" w:rsidRDefault="004E5C7B" w:rsidP="00222D14">
      <w:pPr>
        <w:spacing w:afterLines="50" w:after="156"/>
        <w:rPr>
          <w:rFonts w:ascii="Times New Roman" w:hAnsi="Times New Roman" w:cs="Times New Roman"/>
          <w:spacing w:val="2"/>
          <w:szCs w:val="21"/>
        </w:rPr>
      </w:pPr>
      <w:r>
        <w:rPr>
          <w:rFonts w:ascii="Times New Roman" w:hAnsi="Times New Roman" w:cs="Times New Roman"/>
          <w:spacing w:val="2"/>
          <w:szCs w:val="21"/>
        </w:rPr>
        <w:t xml:space="preserve">However, </w:t>
      </w:r>
      <w:r w:rsidR="00C91F48">
        <w:rPr>
          <w:rFonts w:ascii="Times New Roman" w:hAnsi="Times New Roman" w:cs="Times New Roman"/>
          <w:spacing w:val="2"/>
          <w:szCs w:val="21"/>
        </w:rPr>
        <w:t xml:space="preserve">the facts that </w:t>
      </w:r>
      <w:r w:rsidR="00C91F48" w:rsidRPr="00A8421B">
        <w:rPr>
          <w:rFonts w:ascii="Times New Roman" w:hAnsi="Times New Roman" w:cs="Times New Roman"/>
          <w:spacing w:val="2"/>
          <w:szCs w:val="21"/>
        </w:rPr>
        <w:t xml:space="preserve">solar PV is much expensive than wind power and requires a higher subsidy rate to cover </w:t>
      </w:r>
      <w:r w:rsidR="00C91F48" w:rsidRPr="00A8421B">
        <w:rPr>
          <w:rFonts w:ascii="Times New Roman" w:hAnsi="Times New Roman" w:cs="Times New Roman" w:hint="eastAsia"/>
          <w:spacing w:val="2"/>
          <w:szCs w:val="21"/>
        </w:rPr>
        <w:t>it</w:t>
      </w:r>
      <w:r w:rsidR="00C91F48" w:rsidRPr="00A8421B">
        <w:rPr>
          <w:rFonts w:ascii="Times New Roman" w:hAnsi="Times New Roman" w:cs="Times New Roman"/>
          <w:spacing w:val="2"/>
          <w:szCs w:val="21"/>
        </w:rPr>
        <w:t>s costs</w:t>
      </w:r>
      <w:r w:rsidR="00C91F48">
        <w:rPr>
          <w:rFonts w:ascii="Times New Roman" w:hAnsi="Times New Roman" w:cs="Times New Roman"/>
          <w:spacing w:val="2"/>
          <w:szCs w:val="21"/>
        </w:rPr>
        <w:t xml:space="preserve"> are ignored </w:t>
      </w:r>
      <w:r w:rsidR="005C572C">
        <w:rPr>
          <w:rFonts w:ascii="Times New Roman" w:hAnsi="Times New Roman" w:cs="Times New Roman"/>
          <w:spacing w:val="2"/>
          <w:szCs w:val="21"/>
        </w:rPr>
        <w:t xml:space="preserve">in the </w:t>
      </w:r>
      <w:r w:rsidR="00031692">
        <w:rPr>
          <w:rFonts w:ascii="Times New Roman" w:hAnsi="Times New Roman" w:cs="Times New Roman"/>
          <w:spacing w:val="2"/>
          <w:szCs w:val="21"/>
        </w:rPr>
        <w:t>judgement</w:t>
      </w:r>
      <w:r w:rsidR="00394AA9">
        <w:rPr>
          <w:rFonts w:ascii="Times New Roman" w:hAnsi="Times New Roman" w:cs="Times New Roman"/>
          <w:spacing w:val="2"/>
          <w:szCs w:val="21"/>
        </w:rPr>
        <w:t xml:space="preserve"> based on DEE and IEE.</w:t>
      </w:r>
      <w:r w:rsidR="00B92E14">
        <w:rPr>
          <w:rFonts w:ascii="Times New Roman" w:hAnsi="Times New Roman" w:cs="Times New Roman"/>
          <w:spacing w:val="2"/>
          <w:szCs w:val="21"/>
        </w:rPr>
        <w:t xml:space="preserve"> </w:t>
      </w:r>
      <w:r w:rsidR="008B1C4D" w:rsidRPr="00A8421B">
        <w:rPr>
          <w:rFonts w:ascii="Times New Roman" w:hAnsi="Times New Roman" w:cs="Times New Roman"/>
          <w:spacing w:val="2"/>
          <w:szCs w:val="21"/>
        </w:rPr>
        <w:t xml:space="preserve">The level of Chinese feed-in-tariff </w:t>
      </w:r>
      <w:r w:rsidR="00F850D1">
        <w:rPr>
          <w:rFonts w:ascii="Times New Roman" w:hAnsi="Times New Roman" w:cs="Times New Roman"/>
          <w:spacing w:val="2"/>
          <w:szCs w:val="21"/>
        </w:rPr>
        <w:t xml:space="preserve">in 2016 </w:t>
      </w:r>
      <w:r w:rsidR="005B6131">
        <w:rPr>
          <w:rFonts w:ascii="Times New Roman" w:hAnsi="Times New Roman" w:cs="Times New Roman"/>
          <w:spacing w:val="2"/>
          <w:szCs w:val="21"/>
        </w:rPr>
        <w:t xml:space="preserve">ranges from </w:t>
      </w:r>
      <w:r w:rsidR="00397B1F">
        <w:rPr>
          <w:rFonts w:ascii="Times New Roman" w:hAnsi="Times New Roman" w:cs="Times New Roman"/>
          <w:spacing w:val="2"/>
          <w:szCs w:val="21"/>
        </w:rPr>
        <w:t>0.44 to 0.60 Yuan/KWh (</w:t>
      </w:r>
      <w:r w:rsidR="00397B1F" w:rsidRPr="00A8421B">
        <w:rPr>
          <w:rFonts w:ascii="Times New Roman" w:hAnsi="Times New Roman" w:cs="Times New Roman"/>
          <w:spacing w:val="2"/>
          <w:szCs w:val="21"/>
        </w:rPr>
        <w:t>0.</w:t>
      </w:r>
      <w:r w:rsidR="00C73535">
        <w:rPr>
          <w:rFonts w:ascii="Times New Roman" w:hAnsi="Times New Roman" w:cs="Times New Roman"/>
          <w:spacing w:val="2"/>
          <w:szCs w:val="21"/>
        </w:rPr>
        <w:t>06 to 0.09</w:t>
      </w:r>
      <w:r w:rsidR="00397B1F" w:rsidRPr="00A8421B">
        <w:rPr>
          <w:rFonts w:ascii="Times New Roman" w:hAnsi="Times New Roman" w:cs="Times New Roman"/>
          <w:spacing w:val="2"/>
          <w:szCs w:val="21"/>
        </w:rPr>
        <w:t xml:space="preserve"> dollar/KWh</w:t>
      </w:r>
      <w:r w:rsidR="003704B6">
        <w:rPr>
          <w:rFonts w:ascii="Times New Roman" w:hAnsi="Times New Roman" w:cs="Times New Roman"/>
          <w:spacing w:val="2"/>
          <w:szCs w:val="21"/>
        </w:rPr>
        <w:t>)</w:t>
      </w:r>
      <w:r w:rsidR="003704B6">
        <w:rPr>
          <w:rFonts w:ascii="Times New Roman" w:hAnsi="Times New Roman" w:cs="Times New Roman" w:hint="eastAsia"/>
          <w:spacing w:val="2"/>
          <w:szCs w:val="21"/>
        </w:rPr>
        <w:t xml:space="preserve"> </w:t>
      </w:r>
      <w:r w:rsidR="00821573">
        <w:rPr>
          <w:rFonts w:ascii="Times New Roman" w:hAnsi="Times New Roman" w:cs="Times New Roman"/>
          <w:spacing w:val="2"/>
          <w:szCs w:val="21"/>
        </w:rPr>
        <w:t>for wind power and 0.80 to 0.98</w:t>
      </w:r>
      <w:r w:rsidR="00676F8B">
        <w:rPr>
          <w:rFonts w:ascii="Times New Roman" w:hAnsi="Times New Roman" w:cs="Times New Roman"/>
          <w:spacing w:val="2"/>
          <w:szCs w:val="21"/>
        </w:rPr>
        <w:t xml:space="preserve"> Yuan/KWh (0.12 to 0.14</w:t>
      </w:r>
      <w:r w:rsidR="008B1C4D" w:rsidRPr="00A8421B">
        <w:rPr>
          <w:rFonts w:ascii="Times New Roman" w:hAnsi="Times New Roman" w:cs="Times New Roman"/>
          <w:spacing w:val="2"/>
          <w:szCs w:val="21"/>
        </w:rPr>
        <w:t xml:space="preserve"> dollar/KWh) for solar PV. </w:t>
      </w:r>
      <w:r w:rsidR="00A275E3" w:rsidRPr="00A8421B">
        <w:rPr>
          <w:rFonts w:ascii="Times New Roman" w:hAnsi="Times New Roman" w:cs="Times New Roman"/>
          <w:spacing w:val="2"/>
          <w:szCs w:val="21"/>
        </w:rPr>
        <w:t xml:space="preserve">As a result, per </w:t>
      </w:r>
      <w:r w:rsidR="00A275E3" w:rsidRPr="00A8421B">
        <w:rPr>
          <w:rFonts w:ascii="Times New Roman" w:hAnsi="Times New Roman" w:cs="Times New Roman" w:hint="eastAsia"/>
          <w:spacing w:val="2"/>
          <w:szCs w:val="21"/>
        </w:rPr>
        <w:t>GWh</w:t>
      </w:r>
      <w:r w:rsidR="00A275E3" w:rsidRPr="00A8421B">
        <w:rPr>
          <w:rFonts w:ascii="Times New Roman" w:hAnsi="Times New Roman" w:cs="Times New Roman"/>
          <w:spacing w:val="2"/>
          <w:szCs w:val="21"/>
        </w:rPr>
        <w:t xml:space="preserve"> expansion of solar PV </w:t>
      </w:r>
      <w:r w:rsidR="00A275E3" w:rsidRPr="00A8421B">
        <w:rPr>
          <w:rFonts w:ascii="Times New Roman" w:hAnsi="Times New Roman" w:cs="Times New Roman" w:hint="eastAsia"/>
          <w:spacing w:val="2"/>
          <w:szCs w:val="21"/>
        </w:rPr>
        <w:t>re</w:t>
      </w:r>
      <w:r w:rsidR="00A275E3" w:rsidRPr="00A8421B">
        <w:rPr>
          <w:rFonts w:ascii="Times New Roman" w:hAnsi="Times New Roman" w:cs="Times New Roman"/>
          <w:spacing w:val="2"/>
          <w:szCs w:val="21"/>
        </w:rPr>
        <w:t xml:space="preserve">quires </w:t>
      </w:r>
      <w:r w:rsidR="00A275E3">
        <w:rPr>
          <w:rFonts w:ascii="Times New Roman" w:hAnsi="Times New Roman" w:cs="Times New Roman"/>
          <w:spacing w:val="2"/>
          <w:szCs w:val="21"/>
        </w:rPr>
        <w:t xml:space="preserve">approximately twice as much </w:t>
      </w:r>
      <w:r w:rsidR="00A275E3" w:rsidRPr="00A8421B">
        <w:rPr>
          <w:rFonts w:ascii="Times New Roman" w:hAnsi="Times New Roman" w:cs="Times New Roman"/>
          <w:spacing w:val="2"/>
          <w:szCs w:val="21"/>
        </w:rPr>
        <w:t>subsidies</w:t>
      </w:r>
      <w:r w:rsidR="00442F34">
        <w:rPr>
          <w:rFonts w:ascii="Times New Roman" w:hAnsi="Times New Roman" w:cs="Times New Roman"/>
          <w:spacing w:val="2"/>
          <w:szCs w:val="21"/>
        </w:rPr>
        <w:t xml:space="preserve"> as wind power. </w:t>
      </w:r>
      <w:r w:rsidR="001E159B">
        <w:rPr>
          <w:rFonts w:ascii="Times New Roman" w:hAnsi="Times New Roman" w:cs="Times New Roman"/>
          <w:spacing w:val="2"/>
          <w:szCs w:val="21"/>
        </w:rPr>
        <w:t xml:space="preserve">It </w:t>
      </w:r>
      <w:r w:rsidR="006146E9">
        <w:rPr>
          <w:rFonts w:ascii="Times New Roman" w:hAnsi="Times New Roman" w:cs="Times New Roman"/>
          <w:spacing w:val="2"/>
          <w:szCs w:val="21"/>
        </w:rPr>
        <w:t>can largely explain</w:t>
      </w:r>
      <w:r w:rsidR="001E159B">
        <w:rPr>
          <w:rFonts w:ascii="Times New Roman" w:hAnsi="Times New Roman" w:cs="Times New Roman"/>
          <w:spacing w:val="2"/>
          <w:szCs w:val="21"/>
        </w:rPr>
        <w:t xml:space="preserve"> why </w:t>
      </w:r>
      <w:r w:rsidR="00B1034C">
        <w:rPr>
          <w:rFonts w:ascii="Times New Roman" w:hAnsi="Times New Roman" w:cs="Times New Roman"/>
          <w:spacing w:val="2"/>
          <w:szCs w:val="21"/>
        </w:rPr>
        <w:t xml:space="preserve">the </w:t>
      </w:r>
      <w:r w:rsidR="008A2AF3">
        <w:rPr>
          <w:rFonts w:ascii="Times New Roman" w:hAnsi="Times New Roman" w:cs="Times New Roman"/>
          <w:spacing w:val="2"/>
          <w:szCs w:val="21"/>
        </w:rPr>
        <w:t>conclusions</w:t>
      </w:r>
      <w:r w:rsidR="00B1034C">
        <w:rPr>
          <w:rFonts w:ascii="Times New Roman" w:hAnsi="Times New Roman" w:cs="Times New Roman"/>
          <w:spacing w:val="2"/>
          <w:szCs w:val="21"/>
        </w:rPr>
        <w:t xml:space="preserve"> </w:t>
      </w:r>
      <w:r w:rsidR="002E2D72">
        <w:rPr>
          <w:rFonts w:ascii="Times New Roman" w:hAnsi="Times New Roman" w:cs="Times New Roman"/>
          <w:spacing w:val="2"/>
          <w:szCs w:val="21"/>
        </w:rPr>
        <w:t xml:space="preserve">are </w:t>
      </w:r>
      <w:r w:rsidR="00B1034C">
        <w:rPr>
          <w:rFonts w:ascii="Times New Roman" w:hAnsi="Times New Roman" w:cs="Times New Roman"/>
          <w:spacing w:val="2"/>
          <w:szCs w:val="21"/>
        </w:rPr>
        <w:t>invert</w:t>
      </w:r>
      <w:r w:rsidR="002E2D72">
        <w:rPr>
          <w:rFonts w:ascii="Times New Roman" w:hAnsi="Times New Roman" w:cs="Times New Roman"/>
          <w:spacing w:val="2"/>
          <w:szCs w:val="21"/>
        </w:rPr>
        <w:t>ed</w:t>
      </w:r>
      <w:r w:rsidR="00B1034C">
        <w:rPr>
          <w:rFonts w:ascii="Times New Roman" w:hAnsi="Times New Roman" w:cs="Times New Roman"/>
          <w:spacing w:val="2"/>
          <w:szCs w:val="21"/>
        </w:rPr>
        <w:t xml:space="preserve"> </w:t>
      </w:r>
      <w:r w:rsidR="00EB5363">
        <w:rPr>
          <w:rFonts w:ascii="Times New Roman" w:hAnsi="Times New Roman" w:cs="Times New Roman"/>
          <w:spacing w:val="2"/>
          <w:szCs w:val="21"/>
        </w:rPr>
        <w:t xml:space="preserve">in the analysis based on </w:t>
      </w:r>
      <w:r w:rsidR="002E2D72">
        <w:rPr>
          <w:rFonts w:ascii="Times New Roman" w:hAnsi="Times New Roman" w:cs="Times New Roman"/>
          <w:spacing w:val="2"/>
          <w:szCs w:val="21"/>
        </w:rPr>
        <w:t xml:space="preserve">TEE no </w:t>
      </w:r>
      <w:r w:rsidR="006C321F" w:rsidRPr="00A8421B">
        <w:rPr>
          <w:rFonts w:ascii="Times New Roman" w:hAnsi="Times New Roman" w:cs="Times New Roman"/>
          <w:spacing w:val="2"/>
          <w:szCs w:val="21"/>
        </w:rPr>
        <w:t xml:space="preserve">matter the subsidies are </w:t>
      </w:r>
      <w:r w:rsidR="005F4DCD">
        <w:rPr>
          <w:rFonts w:ascii="Times New Roman" w:hAnsi="Times New Roman" w:cs="Times New Roman"/>
          <w:spacing w:val="2"/>
          <w:szCs w:val="21"/>
        </w:rPr>
        <w:t>financed</w:t>
      </w:r>
      <w:r w:rsidR="006C321F" w:rsidRPr="00A8421B">
        <w:rPr>
          <w:rFonts w:ascii="Times New Roman" w:hAnsi="Times New Roman" w:cs="Times New Roman"/>
          <w:spacing w:val="2"/>
          <w:szCs w:val="21"/>
        </w:rPr>
        <w:t xml:space="preserve"> by the electricity consumers or by the whole economy. </w:t>
      </w:r>
    </w:p>
    <w:p w:rsidR="000E5429" w:rsidRPr="00C5272D" w:rsidRDefault="000E5429" w:rsidP="00AB3C27">
      <w:pPr>
        <w:spacing w:afterLines="50" w:after="156"/>
        <w:rPr>
          <w:rFonts w:ascii="Times New Roman" w:hAnsi="Times New Roman" w:cs="Times New Roman"/>
          <w:spacing w:val="2"/>
          <w:szCs w:val="21"/>
        </w:rPr>
      </w:pPr>
      <w:r>
        <w:rPr>
          <w:rFonts w:ascii="Times New Roman" w:hAnsi="Times New Roman" w:cs="Times New Roman" w:hint="eastAsia"/>
          <w:spacing w:val="2"/>
          <w:szCs w:val="21"/>
        </w:rPr>
        <w:t>The</w:t>
      </w:r>
      <w:r>
        <w:rPr>
          <w:rFonts w:ascii="Times New Roman" w:hAnsi="Times New Roman" w:cs="Times New Roman"/>
          <w:spacing w:val="2"/>
          <w:szCs w:val="21"/>
        </w:rPr>
        <w:t xml:space="preserve"> </w:t>
      </w:r>
      <w:r w:rsidR="00AB3C27">
        <w:rPr>
          <w:rFonts w:ascii="Times New Roman" w:hAnsi="Times New Roman" w:cs="Times New Roman"/>
          <w:spacing w:val="2"/>
          <w:szCs w:val="21"/>
        </w:rPr>
        <w:t>first implication</w:t>
      </w:r>
      <w:r>
        <w:rPr>
          <w:rFonts w:ascii="Times New Roman" w:hAnsi="Times New Roman" w:cs="Times New Roman"/>
          <w:spacing w:val="2"/>
          <w:szCs w:val="21"/>
        </w:rPr>
        <w:t xml:space="preserve"> behind those findings </w:t>
      </w:r>
      <w:r w:rsidR="00AB3C27">
        <w:rPr>
          <w:rFonts w:ascii="Times New Roman" w:hAnsi="Times New Roman" w:cs="Times New Roman"/>
          <w:spacing w:val="2"/>
          <w:szCs w:val="21"/>
        </w:rPr>
        <w:t>is that</w:t>
      </w:r>
      <w:r w:rsidR="00813E5F">
        <w:rPr>
          <w:rFonts w:ascii="Times New Roman" w:hAnsi="Times New Roman" w:cs="Times New Roman"/>
          <w:spacing w:val="2"/>
          <w:szCs w:val="21"/>
        </w:rPr>
        <w:t xml:space="preserve"> </w:t>
      </w:r>
      <w:r w:rsidR="00A07BFE">
        <w:rPr>
          <w:rFonts w:ascii="Times New Roman" w:hAnsi="Times New Roman" w:cs="Times New Roman"/>
          <w:spacing w:val="2"/>
          <w:szCs w:val="21"/>
        </w:rPr>
        <w:t xml:space="preserve">solar PV is not as a good as wind power from both the </w:t>
      </w:r>
      <w:r w:rsidR="00384793">
        <w:rPr>
          <w:rFonts w:ascii="Times New Roman" w:hAnsi="Times New Roman" w:cs="Times New Roman"/>
          <w:spacing w:val="2"/>
          <w:szCs w:val="21"/>
        </w:rPr>
        <w:t>perspectives</w:t>
      </w:r>
      <w:r w:rsidR="00A07BFE">
        <w:rPr>
          <w:rFonts w:ascii="Times New Roman" w:hAnsi="Times New Roman" w:cs="Times New Roman"/>
          <w:spacing w:val="2"/>
          <w:szCs w:val="21"/>
        </w:rPr>
        <w:t xml:space="preserve"> of</w:t>
      </w:r>
      <w:r w:rsidR="00384793">
        <w:rPr>
          <w:rFonts w:ascii="Times New Roman" w:hAnsi="Times New Roman" w:cs="Times New Roman"/>
          <w:spacing w:val="2"/>
          <w:szCs w:val="21"/>
        </w:rPr>
        <w:t xml:space="preserve"> economic effici</w:t>
      </w:r>
      <w:r w:rsidR="00AB3C27">
        <w:rPr>
          <w:rFonts w:ascii="Times New Roman" w:hAnsi="Times New Roman" w:cs="Times New Roman"/>
          <w:spacing w:val="2"/>
          <w:szCs w:val="21"/>
        </w:rPr>
        <w:t xml:space="preserve">ency and employment synergies. The other one is the possibility of “Green jobs” increase along with the decrease in the production </w:t>
      </w:r>
      <w:r w:rsidR="005F4DCD">
        <w:rPr>
          <w:rFonts w:ascii="Times New Roman" w:hAnsi="Times New Roman" w:cs="Times New Roman"/>
          <w:spacing w:val="2"/>
          <w:szCs w:val="21"/>
        </w:rPr>
        <w:t>cost</w:t>
      </w:r>
      <w:r w:rsidR="00C1041F">
        <w:rPr>
          <w:rFonts w:ascii="Times New Roman" w:hAnsi="Times New Roman" w:cs="Times New Roman"/>
          <w:spacing w:val="2"/>
          <w:szCs w:val="21"/>
        </w:rPr>
        <w:t>s</w:t>
      </w:r>
      <w:r w:rsidR="005F4DCD">
        <w:rPr>
          <w:rFonts w:ascii="Times New Roman" w:hAnsi="Times New Roman" w:cs="Times New Roman"/>
          <w:spacing w:val="2"/>
          <w:szCs w:val="21"/>
        </w:rPr>
        <w:t xml:space="preserve"> </w:t>
      </w:r>
      <w:r w:rsidR="00AB3C27">
        <w:rPr>
          <w:rFonts w:ascii="Times New Roman" w:hAnsi="Times New Roman" w:cs="Times New Roman"/>
          <w:spacing w:val="2"/>
          <w:szCs w:val="21"/>
        </w:rPr>
        <w:t>of renewable technologies.</w:t>
      </w:r>
      <w:r w:rsidR="007D2B68">
        <w:rPr>
          <w:rFonts w:ascii="Times New Roman" w:hAnsi="Times New Roman" w:cs="Times New Roman"/>
          <w:spacing w:val="2"/>
          <w:szCs w:val="21"/>
        </w:rPr>
        <w:t xml:space="preserve"> </w:t>
      </w:r>
    </w:p>
    <w:p w:rsidR="00F246F3" w:rsidRPr="004518AE" w:rsidRDefault="0015671C" w:rsidP="0015671C">
      <w:pPr>
        <w:spacing w:afterLines="50" w:after="156"/>
        <w:rPr>
          <w:rFonts w:ascii="Times New Roman" w:hAnsi="Times New Roman" w:cs="Times New Roman"/>
          <w:b/>
          <w:spacing w:val="2"/>
          <w:szCs w:val="21"/>
        </w:rPr>
      </w:pPr>
      <w:r w:rsidRPr="004518AE">
        <w:rPr>
          <w:rFonts w:ascii="Times New Roman" w:hAnsi="Times New Roman" w:cs="Times New Roman"/>
          <w:b/>
          <w:spacing w:val="2"/>
          <w:szCs w:val="21"/>
        </w:rPr>
        <w:t xml:space="preserve">5.3 </w:t>
      </w:r>
      <w:r w:rsidR="009111F8" w:rsidRPr="004518AE">
        <w:rPr>
          <w:rFonts w:ascii="Times New Roman" w:hAnsi="Times New Roman" w:cs="Times New Roman"/>
          <w:b/>
          <w:spacing w:val="2"/>
          <w:szCs w:val="21"/>
        </w:rPr>
        <w:t>Electricity consumption fee</w:t>
      </w:r>
      <w:r w:rsidR="00F246F3" w:rsidRPr="004518AE">
        <w:rPr>
          <w:rFonts w:ascii="Times New Roman" w:hAnsi="Times New Roman" w:cs="Times New Roman"/>
          <w:b/>
          <w:spacing w:val="2"/>
          <w:szCs w:val="21"/>
        </w:rPr>
        <w:t xml:space="preserve"> or</w:t>
      </w:r>
      <w:r w:rsidR="009111F8" w:rsidRPr="004518AE">
        <w:rPr>
          <w:rFonts w:ascii="Times New Roman" w:hAnsi="Times New Roman" w:cs="Times New Roman"/>
          <w:b/>
          <w:spacing w:val="2"/>
          <w:szCs w:val="21"/>
        </w:rPr>
        <w:t xml:space="preserve"> lump-sum tax</w:t>
      </w:r>
      <w:r w:rsidR="00F246F3" w:rsidRPr="004518AE">
        <w:rPr>
          <w:rFonts w:ascii="Times New Roman" w:hAnsi="Times New Roman" w:cs="Times New Roman"/>
          <w:b/>
          <w:spacing w:val="2"/>
          <w:szCs w:val="21"/>
        </w:rPr>
        <w:t xml:space="preserve">? </w:t>
      </w:r>
      <w:r w:rsidR="0096782A" w:rsidRPr="004518AE">
        <w:rPr>
          <w:rFonts w:ascii="Times New Roman" w:hAnsi="Times New Roman" w:cs="Times New Roman"/>
          <w:b/>
          <w:spacing w:val="2"/>
          <w:szCs w:val="21"/>
        </w:rPr>
        <w:t>How to finance the renewable power?</w:t>
      </w:r>
    </w:p>
    <w:p w:rsidR="00634CB8" w:rsidRPr="00222D14" w:rsidRDefault="003A4D72" w:rsidP="004F5244">
      <w:pPr>
        <w:spacing w:afterLines="50" w:after="156"/>
        <w:rPr>
          <w:rFonts w:ascii="Times New Roman" w:hAnsi="Times New Roman" w:cs="Times New Roman"/>
          <w:spacing w:val="2"/>
          <w:szCs w:val="21"/>
        </w:rPr>
      </w:pPr>
      <w:r>
        <w:rPr>
          <w:rFonts w:ascii="Times New Roman" w:hAnsi="Times New Roman" w:cs="Times New Roman" w:hint="eastAsia"/>
          <w:spacing w:val="2"/>
          <w:szCs w:val="21"/>
        </w:rPr>
        <w:lastRenderedPageBreak/>
        <w:t>A</w:t>
      </w:r>
      <w:r>
        <w:rPr>
          <w:rFonts w:ascii="Times New Roman" w:hAnsi="Times New Roman" w:cs="Times New Roman"/>
          <w:spacing w:val="2"/>
          <w:szCs w:val="21"/>
        </w:rPr>
        <w:t xml:space="preserve">s mentioned, additional electricity consumption fees are the current finance mechanism to </w:t>
      </w:r>
      <w:r w:rsidR="00FB193A">
        <w:rPr>
          <w:rFonts w:ascii="Times New Roman" w:hAnsi="Times New Roman" w:cs="Times New Roman"/>
          <w:spacing w:val="2"/>
          <w:szCs w:val="21"/>
        </w:rPr>
        <w:t xml:space="preserve">support the subsidies for renewable technologies. </w:t>
      </w:r>
      <w:r w:rsidR="004C0AC0">
        <w:rPr>
          <w:rFonts w:ascii="Times New Roman" w:hAnsi="Times New Roman" w:cs="Times New Roman"/>
          <w:spacing w:val="2"/>
          <w:szCs w:val="21"/>
        </w:rPr>
        <w:t>It’s consistent to the “</w:t>
      </w:r>
      <w:r w:rsidR="005403F6">
        <w:rPr>
          <w:rFonts w:ascii="Times New Roman" w:hAnsi="Times New Roman" w:cs="Times New Roman"/>
          <w:spacing w:val="2"/>
          <w:szCs w:val="21"/>
        </w:rPr>
        <w:t xml:space="preserve">polluter </w:t>
      </w:r>
      <w:r w:rsidR="004C0AC0">
        <w:rPr>
          <w:rFonts w:ascii="Times New Roman" w:hAnsi="Times New Roman" w:cs="Times New Roman"/>
          <w:spacing w:val="2"/>
          <w:szCs w:val="21"/>
        </w:rPr>
        <w:t>pays principle</w:t>
      </w:r>
      <w:r w:rsidR="005403F6">
        <w:rPr>
          <w:rFonts w:ascii="Times New Roman" w:hAnsi="Times New Roman" w:cs="Times New Roman"/>
          <w:spacing w:val="2"/>
          <w:szCs w:val="21"/>
        </w:rPr>
        <w:t xml:space="preserve">”, which </w:t>
      </w:r>
      <w:r w:rsidR="00256A5C">
        <w:rPr>
          <w:rFonts w:ascii="Times New Roman" w:hAnsi="Times New Roman" w:cs="Times New Roman"/>
          <w:spacing w:val="2"/>
          <w:szCs w:val="21"/>
        </w:rPr>
        <w:t>partly internalizes</w:t>
      </w:r>
      <w:r w:rsidR="005403F6" w:rsidRPr="005403F6">
        <w:rPr>
          <w:rFonts w:ascii="Times New Roman" w:hAnsi="Times New Roman" w:cs="Times New Roman"/>
          <w:spacing w:val="2"/>
          <w:szCs w:val="21"/>
        </w:rPr>
        <w:t xml:space="preserve"> of external cost</w:t>
      </w:r>
      <w:r w:rsidR="00256A5C">
        <w:rPr>
          <w:rFonts w:ascii="Times New Roman" w:hAnsi="Times New Roman" w:cs="Times New Roman"/>
          <w:spacing w:val="2"/>
          <w:szCs w:val="21"/>
        </w:rPr>
        <w:t xml:space="preserve">s caused by the pollution from </w:t>
      </w:r>
      <w:r w:rsidR="00C1041F">
        <w:rPr>
          <w:rFonts w:ascii="Times New Roman" w:hAnsi="Times New Roman" w:cs="Times New Roman"/>
          <w:spacing w:val="2"/>
          <w:szCs w:val="21"/>
        </w:rPr>
        <w:t>electricity consumption</w:t>
      </w:r>
      <w:r w:rsidR="004C0AC0">
        <w:rPr>
          <w:rFonts w:ascii="Times New Roman" w:hAnsi="Times New Roman" w:cs="Times New Roman"/>
          <w:spacing w:val="2"/>
          <w:szCs w:val="21"/>
        </w:rPr>
        <w:t>.</w:t>
      </w:r>
      <w:r w:rsidR="00300BB0">
        <w:rPr>
          <w:rFonts w:ascii="Times New Roman" w:hAnsi="Times New Roman" w:cs="Times New Roman"/>
          <w:spacing w:val="2"/>
          <w:szCs w:val="21"/>
        </w:rPr>
        <w:t xml:space="preserve"> However, the analysis in this study shows that electricity consumption fee is not a good choice when pursuing “green jobs”. The tradeoff between environmental and </w:t>
      </w:r>
      <w:r w:rsidR="00F8362B">
        <w:rPr>
          <w:rFonts w:ascii="Times New Roman" w:hAnsi="Times New Roman" w:cs="Times New Roman"/>
          <w:spacing w:val="2"/>
          <w:szCs w:val="21"/>
        </w:rPr>
        <w:t xml:space="preserve">economic efficiency </w:t>
      </w:r>
      <w:r w:rsidR="00C1041F">
        <w:rPr>
          <w:rFonts w:ascii="Times New Roman" w:hAnsi="Times New Roman" w:cs="Times New Roman"/>
          <w:spacing w:val="2"/>
          <w:szCs w:val="21"/>
        </w:rPr>
        <w:t xml:space="preserve">is </w:t>
      </w:r>
      <w:r w:rsidR="00F8362B">
        <w:rPr>
          <w:rFonts w:ascii="Times New Roman" w:hAnsi="Times New Roman" w:cs="Times New Roman"/>
          <w:spacing w:val="2"/>
          <w:szCs w:val="21"/>
        </w:rPr>
        <w:t xml:space="preserve">a twice-told story. </w:t>
      </w:r>
      <w:r w:rsidR="00596B57">
        <w:rPr>
          <w:rFonts w:ascii="Times New Roman" w:hAnsi="Times New Roman" w:cs="Times New Roman"/>
          <w:spacing w:val="2"/>
          <w:szCs w:val="21"/>
        </w:rPr>
        <w:t xml:space="preserve">However, </w:t>
      </w:r>
      <w:r w:rsidR="00304B2E">
        <w:rPr>
          <w:rFonts w:ascii="Times New Roman" w:hAnsi="Times New Roman" w:cs="Times New Roman"/>
          <w:spacing w:val="2"/>
          <w:szCs w:val="21"/>
        </w:rPr>
        <w:t xml:space="preserve">the policy makers should be more cautious to the </w:t>
      </w:r>
      <w:r w:rsidR="00C1041F">
        <w:rPr>
          <w:rFonts w:ascii="Times New Roman" w:hAnsi="Times New Roman" w:cs="Times New Roman"/>
          <w:spacing w:val="2"/>
          <w:szCs w:val="21"/>
        </w:rPr>
        <w:t>choice of</w:t>
      </w:r>
      <w:r w:rsidR="00304B2E">
        <w:rPr>
          <w:rFonts w:ascii="Times New Roman" w:hAnsi="Times New Roman" w:cs="Times New Roman"/>
          <w:spacing w:val="2"/>
          <w:szCs w:val="21"/>
        </w:rPr>
        <w:t xml:space="preserve"> financial mechanism when the subsidies of renewable energy are regarded as a job creation engine. </w:t>
      </w:r>
      <w:r w:rsidR="004F5244">
        <w:rPr>
          <w:rFonts w:ascii="Times New Roman" w:hAnsi="Times New Roman" w:cs="Times New Roman" w:hint="eastAsia"/>
          <w:spacing w:val="2"/>
          <w:szCs w:val="21"/>
        </w:rPr>
        <w:t>I</w:t>
      </w:r>
      <w:r w:rsidR="004F5244">
        <w:rPr>
          <w:rFonts w:ascii="Times New Roman" w:hAnsi="Times New Roman" w:cs="Times New Roman"/>
          <w:spacing w:val="2"/>
          <w:szCs w:val="21"/>
        </w:rPr>
        <w:t>n case that there are high and persistent unemployment, the lump-tax should be a better mechanism to finance the renewable subsidies.</w:t>
      </w:r>
    </w:p>
    <w:p w:rsidR="005A633F" w:rsidRPr="006F07B3" w:rsidRDefault="006F07B3" w:rsidP="008C5A7A">
      <w:pPr>
        <w:pStyle w:val="4"/>
        <w:numPr>
          <w:ilvl w:val="0"/>
          <w:numId w:val="6"/>
        </w:numPr>
        <w:rPr>
          <w:sz w:val="21"/>
          <w:szCs w:val="21"/>
        </w:rPr>
      </w:pPr>
      <w:r w:rsidRPr="008C5A7A">
        <w:rPr>
          <w:rFonts w:hint="eastAsia"/>
          <w:sz w:val="21"/>
          <w:szCs w:val="21"/>
        </w:rPr>
        <w:t>Conclusion</w:t>
      </w:r>
      <w:r w:rsidR="008E2D4D" w:rsidRPr="008C5A7A">
        <w:rPr>
          <w:sz w:val="21"/>
          <w:szCs w:val="21"/>
        </w:rPr>
        <w:t xml:space="preserve"> and implication</w:t>
      </w:r>
    </w:p>
    <w:p w:rsidR="006F07B3" w:rsidRDefault="00B34819" w:rsidP="006F07B3">
      <w:pPr>
        <w:spacing w:afterLines="50" w:after="156"/>
        <w:rPr>
          <w:rFonts w:ascii="Times New Roman" w:hAnsi="Times New Roman" w:cs="Times New Roman"/>
          <w:spacing w:val="2"/>
          <w:szCs w:val="21"/>
        </w:rPr>
      </w:pPr>
      <w:r>
        <w:rPr>
          <w:rFonts w:ascii="Times New Roman" w:hAnsi="Times New Roman" w:cs="Times New Roman"/>
          <w:spacing w:val="2"/>
          <w:szCs w:val="21"/>
        </w:rPr>
        <w:t>O</w:t>
      </w:r>
      <w:r>
        <w:rPr>
          <w:rFonts w:ascii="Times New Roman" w:hAnsi="Times New Roman" w:cs="Times New Roman" w:hint="eastAsia"/>
          <w:spacing w:val="2"/>
          <w:szCs w:val="21"/>
        </w:rPr>
        <w:t xml:space="preserve">ur </w:t>
      </w:r>
      <w:r>
        <w:rPr>
          <w:rFonts w:ascii="Times New Roman" w:hAnsi="Times New Roman" w:cs="Times New Roman"/>
          <w:spacing w:val="2"/>
          <w:szCs w:val="21"/>
        </w:rPr>
        <w:t xml:space="preserve">analysis of the expansion of renewable power in China suggests there are no certain conclusions on the </w:t>
      </w:r>
      <w:r w:rsidR="00985CFF">
        <w:rPr>
          <w:rFonts w:ascii="Times New Roman" w:hAnsi="Times New Roman" w:cs="Times New Roman"/>
          <w:spacing w:val="2"/>
          <w:szCs w:val="21"/>
        </w:rPr>
        <w:t xml:space="preserve">occurrence of “green jobs”. The judgments are highly dependent on the </w:t>
      </w:r>
      <w:r w:rsidR="004664C1">
        <w:rPr>
          <w:rFonts w:ascii="Times New Roman" w:hAnsi="Times New Roman" w:cs="Times New Roman"/>
          <w:spacing w:val="2"/>
          <w:szCs w:val="21"/>
        </w:rPr>
        <w:t xml:space="preserve">species of renewable energy, the financing mechanisms for renewable subsidies and the scopes of employment impacts. </w:t>
      </w:r>
      <w:r w:rsidR="00AA1D16">
        <w:rPr>
          <w:rFonts w:ascii="Times New Roman" w:hAnsi="Times New Roman" w:cs="Times New Roman"/>
          <w:spacing w:val="2"/>
          <w:szCs w:val="21"/>
        </w:rPr>
        <w:t xml:space="preserve">From the perspectives of the whole economy, the conditions for </w:t>
      </w:r>
      <w:r w:rsidR="00381245">
        <w:rPr>
          <w:rFonts w:ascii="Times New Roman" w:hAnsi="Times New Roman" w:cs="Times New Roman"/>
          <w:spacing w:val="2"/>
          <w:szCs w:val="21"/>
        </w:rPr>
        <w:t xml:space="preserve">“green jobs” are quite strict. Only the lump-tax financed expansion of wind power can create more jobs, while the results from most other cases are quite </w:t>
      </w:r>
      <w:r w:rsidR="00F21023">
        <w:rPr>
          <w:rFonts w:ascii="Times New Roman" w:hAnsi="Times New Roman" w:cs="Times New Roman"/>
          <w:spacing w:val="2"/>
          <w:szCs w:val="21"/>
        </w:rPr>
        <w:t xml:space="preserve">adjective. </w:t>
      </w:r>
    </w:p>
    <w:p w:rsidR="003426BF" w:rsidRDefault="00186D08" w:rsidP="00C671F3">
      <w:pPr>
        <w:spacing w:afterLines="50" w:after="156"/>
        <w:rPr>
          <w:rFonts w:ascii="Times New Roman" w:hAnsi="Times New Roman" w:cs="Times New Roman"/>
          <w:spacing w:val="2"/>
          <w:szCs w:val="21"/>
        </w:rPr>
      </w:pPr>
      <w:r w:rsidRPr="00186D08">
        <w:rPr>
          <w:rFonts w:ascii="Times New Roman" w:hAnsi="Times New Roman" w:cs="Times New Roman"/>
          <w:spacing w:val="2"/>
          <w:szCs w:val="21"/>
        </w:rPr>
        <w:t>This study contributes to</w:t>
      </w:r>
      <w:r>
        <w:rPr>
          <w:rFonts w:ascii="Times New Roman" w:hAnsi="Times New Roman" w:cs="Times New Roman"/>
          <w:spacing w:val="2"/>
          <w:szCs w:val="21"/>
        </w:rPr>
        <w:t xml:space="preserve"> the literature by analyzing the employment impacts of renewable expansion in China. Through the comparison between different financial mechanisms for renewable FIT, the potential trade-off between “polluter pays </w:t>
      </w:r>
      <w:r w:rsidR="009C10EF">
        <w:rPr>
          <w:rFonts w:ascii="Times New Roman" w:hAnsi="Times New Roman" w:cs="Times New Roman"/>
          <w:spacing w:val="2"/>
          <w:szCs w:val="21"/>
        </w:rPr>
        <w:t>principle</w:t>
      </w:r>
      <w:r>
        <w:rPr>
          <w:rFonts w:ascii="Times New Roman" w:hAnsi="Times New Roman" w:cs="Times New Roman"/>
          <w:spacing w:val="2"/>
          <w:szCs w:val="21"/>
        </w:rPr>
        <w:t>”</w:t>
      </w:r>
      <w:r w:rsidR="009C10EF">
        <w:rPr>
          <w:rFonts w:ascii="Times New Roman" w:hAnsi="Times New Roman" w:cs="Times New Roman"/>
          <w:spacing w:val="2"/>
          <w:szCs w:val="21"/>
        </w:rPr>
        <w:t xml:space="preserve"> </w:t>
      </w:r>
      <w:r w:rsidR="001238A5">
        <w:rPr>
          <w:rFonts w:ascii="Times New Roman" w:hAnsi="Times New Roman" w:cs="Times New Roman"/>
          <w:spacing w:val="2"/>
          <w:szCs w:val="21"/>
        </w:rPr>
        <w:t xml:space="preserve">and </w:t>
      </w:r>
      <w:r w:rsidR="00C14897">
        <w:rPr>
          <w:rFonts w:ascii="Times New Roman" w:hAnsi="Times New Roman" w:cs="Times New Roman"/>
          <w:spacing w:val="2"/>
          <w:szCs w:val="21"/>
        </w:rPr>
        <w:t>employment concerns</w:t>
      </w:r>
      <w:r w:rsidR="005B5567">
        <w:rPr>
          <w:rFonts w:ascii="Times New Roman" w:hAnsi="Times New Roman" w:cs="Times New Roman"/>
          <w:spacing w:val="2"/>
          <w:szCs w:val="21"/>
        </w:rPr>
        <w:t xml:space="preserve"> </w:t>
      </w:r>
      <w:r w:rsidR="005B5567">
        <w:rPr>
          <w:rFonts w:ascii="Times New Roman" w:hAnsi="Times New Roman" w:cs="Times New Roman" w:hint="eastAsia"/>
          <w:spacing w:val="2"/>
          <w:szCs w:val="21"/>
        </w:rPr>
        <w:t>is</w:t>
      </w:r>
      <w:r w:rsidR="005B5567">
        <w:rPr>
          <w:rFonts w:ascii="Times New Roman" w:hAnsi="Times New Roman" w:cs="Times New Roman"/>
          <w:spacing w:val="2"/>
          <w:szCs w:val="21"/>
        </w:rPr>
        <w:t xml:space="preserve"> revealed. Although the synergy between renewable and employment does occur in some cases, </w:t>
      </w:r>
      <w:r w:rsidR="00FB2F22">
        <w:rPr>
          <w:rFonts w:ascii="Times New Roman" w:hAnsi="Times New Roman" w:cs="Times New Roman"/>
          <w:spacing w:val="2"/>
          <w:szCs w:val="21"/>
        </w:rPr>
        <w:t xml:space="preserve">it’s hard to maximize the environmental efficiency and employment co-benefits at the same time. </w:t>
      </w:r>
      <w:r w:rsidR="00357D01">
        <w:rPr>
          <w:rFonts w:ascii="Times New Roman" w:hAnsi="Times New Roman" w:cs="Times New Roman"/>
          <w:spacing w:val="2"/>
          <w:szCs w:val="21"/>
        </w:rPr>
        <w:t xml:space="preserve">It’s the opinions of the authors that </w:t>
      </w:r>
      <w:r w:rsidR="003426BF">
        <w:rPr>
          <w:rFonts w:ascii="Times New Roman" w:hAnsi="Times New Roman" w:cs="Times New Roman" w:hint="eastAsia"/>
          <w:spacing w:val="2"/>
          <w:szCs w:val="21"/>
        </w:rPr>
        <w:t>ren</w:t>
      </w:r>
      <w:r w:rsidR="003426BF">
        <w:rPr>
          <w:rFonts w:ascii="Times New Roman" w:hAnsi="Times New Roman" w:cs="Times New Roman"/>
          <w:spacing w:val="2"/>
          <w:szCs w:val="21"/>
        </w:rPr>
        <w:t xml:space="preserve">ewable energy should not be </w:t>
      </w:r>
      <w:r w:rsidR="0069509D">
        <w:rPr>
          <w:rFonts w:ascii="Times New Roman" w:hAnsi="Times New Roman" w:cs="Times New Roman"/>
          <w:spacing w:val="2"/>
          <w:szCs w:val="21"/>
        </w:rPr>
        <w:t xml:space="preserve">regarded as </w:t>
      </w:r>
    </w:p>
    <w:p w:rsidR="00B76C68" w:rsidRDefault="003426BF" w:rsidP="009223EC">
      <w:pPr>
        <w:spacing w:afterLines="50" w:after="156"/>
        <w:rPr>
          <w:rFonts w:ascii="Times New Roman" w:hAnsi="Times New Roman" w:cs="Times New Roman"/>
          <w:color w:val="FF0000"/>
          <w:spacing w:val="2"/>
          <w:szCs w:val="21"/>
        </w:rPr>
      </w:pPr>
      <w:r>
        <w:rPr>
          <w:rFonts w:ascii="Times New Roman" w:hAnsi="Times New Roman" w:cs="Times New Roman"/>
          <w:spacing w:val="2"/>
          <w:szCs w:val="21"/>
        </w:rPr>
        <w:t xml:space="preserve">the roles for </w:t>
      </w:r>
      <w:r w:rsidR="00386577">
        <w:rPr>
          <w:rFonts w:ascii="Times New Roman" w:hAnsi="Times New Roman" w:cs="Times New Roman" w:hint="eastAsia"/>
          <w:spacing w:val="2"/>
          <w:szCs w:val="21"/>
        </w:rPr>
        <w:t>ren</w:t>
      </w:r>
      <w:r w:rsidR="00386577">
        <w:rPr>
          <w:rFonts w:ascii="Times New Roman" w:hAnsi="Times New Roman" w:cs="Times New Roman"/>
          <w:spacing w:val="2"/>
          <w:szCs w:val="21"/>
        </w:rPr>
        <w:t xml:space="preserve">ewable </w:t>
      </w:r>
      <w:r>
        <w:rPr>
          <w:rFonts w:ascii="Times New Roman" w:hAnsi="Times New Roman" w:cs="Times New Roman"/>
          <w:spacing w:val="2"/>
          <w:szCs w:val="21"/>
        </w:rPr>
        <w:t xml:space="preserve">energy should not be unlimited </w:t>
      </w:r>
      <w:r w:rsidR="00E40F08">
        <w:rPr>
          <w:rFonts w:ascii="Times New Roman" w:hAnsi="Times New Roman" w:cs="Times New Roman"/>
          <w:spacing w:val="2"/>
          <w:szCs w:val="21"/>
        </w:rPr>
        <w:t xml:space="preserve">expanded. In the case of China, the employment impacts </w:t>
      </w:r>
      <w:r w:rsidR="00E40F08">
        <w:rPr>
          <w:rFonts w:ascii="Times New Roman" w:hAnsi="Times New Roman" w:cs="Times New Roman" w:hint="eastAsia"/>
          <w:spacing w:val="2"/>
          <w:szCs w:val="21"/>
        </w:rPr>
        <w:t>of</w:t>
      </w:r>
      <w:r w:rsidR="00E40F08">
        <w:rPr>
          <w:rFonts w:ascii="Times New Roman" w:hAnsi="Times New Roman" w:cs="Times New Roman"/>
          <w:spacing w:val="2"/>
          <w:szCs w:val="21"/>
        </w:rPr>
        <w:t xml:space="preserve"> large scale expansion of renewable energy should be well assessed </w:t>
      </w:r>
      <w:r w:rsidR="001F0194">
        <w:rPr>
          <w:rFonts w:ascii="Times New Roman" w:hAnsi="Times New Roman" w:cs="Times New Roman"/>
          <w:spacing w:val="2"/>
          <w:szCs w:val="21"/>
        </w:rPr>
        <w:t xml:space="preserve">to avoid unexpected social costs. However, the major drivers </w:t>
      </w:r>
      <w:r w:rsidR="00AA58A7">
        <w:rPr>
          <w:rFonts w:ascii="Times New Roman" w:hAnsi="Times New Roman" w:cs="Times New Roman"/>
          <w:spacing w:val="2"/>
          <w:szCs w:val="21"/>
        </w:rPr>
        <w:t>would stay in the concerns on environmental issuses.</w:t>
      </w:r>
    </w:p>
    <w:p w:rsidR="009223EC" w:rsidRPr="00B76C68" w:rsidRDefault="009223EC" w:rsidP="009223EC">
      <w:pPr>
        <w:spacing w:afterLines="50" w:after="156"/>
        <w:rPr>
          <w:rFonts w:ascii="Times New Roman" w:hAnsi="Times New Roman" w:cs="Times New Roman"/>
          <w:color w:val="FF0000"/>
          <w:spacing w:val="2"/>
          <w:szCs w:val="21"/>
        </w:rPr>
      </w:pPr>
    </w:p>
    <w:p w:rsidR="00977D89" w:rsidRPr="009E69AF" w:rsidRDefault="00977D89" w:rsidP="009E69AF">
      <w:pPr>
        <w:pStyle w:val="4"/>
        <w:numPr>
          <w:ilvl w:val="0"/>
          <w:numId w:val="0"/>
        </w:numPr>
        <w:ind w:left="360" w:hanging="360"/>
        <w:rPr>
          <w:spacing w:val="2"/>
          <w:szCs w:val="21"/>
        </w:rPr>
      </w:pPr>
      <w:r w:rsidRPr="009E69AF">
        <w:t xml:space="preserve">Appendix A. </w:t>
      </w:r>
      <w:r w:rsidR="009E69AF" w:rsidRPr="009E69AF">
        <w:t>Data on C</w:t>
      </w:r>
      <w:r w:rsidRPr="009E69AF">
        <w:t>hinese sectoral employment and wage in 2012</w:t>
      </w:r>
    </w:p>
    <w:p w:rsidR="00977D89" w:rsidRDefault="009E69AF" w:rsidP="00977D89">
      <w:pPr>
        <w:spacing w:line="360" w:lineRule="auto"/>
        <w:ind w:firstLineChars="200" w:firstLine="480"/>
        <w:jc w:val="center"/>
        <w:rPr>
          <w:rFonts w:ascii="Times New Roman" w:hAnsi="Times New Roman" w:cs="Times New Roman"/>
        </w:rPr>
      </w:pPr>
      <w:bookmarkStart w:id="98" w:name="OLE_LINK3"/>
      <w:bookmarkStart w:id="99" w:name="OLE_LINK4"/>
      <w:r w:rsidRPr="009E69AF">
        <w:rPr>
          <w:rFonts w:ascii="Times New Roman" w:eastAsia="宋体" w:hAnsi="Times New Roman" w:cs="Times New Roman"/>
          <w:sz w:val="24"/>
        </w:rPr>
        <w:t>Table A1</w:t>
      </w:r>
      <w:r w:rsidR="00977D89" w:rsidRPr="009E69AF">
        <w:rPr>
          <w:rFonts w:ascii="Times New Roman" w:eastAsia="宋体" w:hAnsi="Times New Roman" w:cs="Times New Roman"/>
          <w:sz w:val="24"/>
        </w:rPr>
        <w:t>：</w:t>
      </w:r>
      <w:r w:rsidRPr="009E69AF">
        <w:rPr>
          <w:rFonts w:ascii="Times New Roman" w:hAnsi="Times New Roman" w:cs="Times New Roman"/>
        </w:rPr>
        <w:t>Chinese sectoral employment and wage in 2012</w:t>
      </w:r>
    </w:p>
    <w:tbl>
      <w:tblPr>
        <w:tblStyle w:val="a8"/>
        <w:tblpPr w:leftFromText="180" w:rightFromText="180" w:vertAnchor="text" w:horzAnchor="margin" w:tblpY="213"/>
        <w:tblW w:w="4956"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4"/>
        <w:gridCol w:w="2129"/>
        <w:gridCol w:w="1561"/>
        <w:gridCol w:w="2126"/>
        <w:gridCol w:w="1563"/>
      </w:tblGrid>
      <w:tr w:rsidR="00A92E42" w:rsidRPr="00477AD5" w:rsidTr="00A92E42">
        <w:trPr>
          <w:trHeight w:val="285"/>
        </w:trPr>
        <w:tc>
          <w:tcPr>
            <w:tcW w:w="519" w:type="pct"/>
            <w:vMerge w:val="restart"/>
            <w:tcBorders>
              <w:top w:val="single" w:sz="4" w:space="0" w:color="auto"/>
            </w:tcBorders>
            <w:noWrap/>
            <w:vAlign w:val="center"/>
            <w:hideMark/>
          </w:tcPr>
          <w:bookmarkEnd w:id="98"/>
          <w:bookmarkEnd w:id="99"/>
          <w:p w:rsidR="00A92E42" w:rsidRPr="00D224BA" w:rsidRDefault="00A92E42" w:rsidP="00A92E42">
            <w:pPr>
              <w:spacing w:line="360" w:lineRule="auto"/>
              <w:jc w:val="center"/>
              <w:rPr>
                <w:rFonts w:ascii="Times New Roman" w:hAnsi="Times New Roman" w:cs="Times New Roman"/>
                <w:b/>
                <w:szCs w:val="21"/>
              </w:rPr>
            </w:pPr>
            <w:r w:rsidRPr="00D224BA">
              <w:rPr>
                <w:rFonts w:ascii="Times New Roman" w:hAnsi="Times New Roman" w:cs="Times New Roman"/>
                <w:b/>
                <w:szCs w:val="21"/>
              </w:rPr>
              <w:t>Sector</w:t>
            </w:r>
          </w:p>
        </w:tc>
        <w:tc>
          <w:tcPr>
            <w:tcW w:w="2241" w:type="pct"/>
            <w:gridSpan w:val="2"/>
            <w:tcBorders>
              <w:top w:val="single" w:sz="4" w:space="0" w:color="auto"/>
              <w:bottom w:val="single" w:sz="4" w:space="0" w:color="auto"/>
            </w:tcBorders>
            <w:noWrap/>
            <w:vAlign w:val="center"/>
          </w:tcPr>
          <w:p w:rsidR="00A92E42" w:rsidRPr="00D224BA" w:rsidRDefault="00A92E42" w:rsidP="00A92E42">
            <w:pPr>
              <w:spacing w:line="360" w:lineRule="auto"/>
              <w:jc w:val="center"/>
              <w:rPr>
                <w:rFonts w:ascii="Times New Roman" w:hAnsi="Times New Roman" w:cs="Times New Roman"/>
                <w:b/>
                <w:szCs w:val="21"/>
              </w:rPr>
            </w:pPr>
            <w:r w:rsidRPr="00D224BA">
              <w:rPr>
                <w:rFonts w:ascii="Times New Roman" w:eastAsia="等线" w:hAnsi="Times New Roman" w:cs="Times New Roman"/>
                <w:b/>
                <w:color w:val="000000"/>
                <w:szCs w:val="21"/>
              </w:rPr>
              <w:t>Skilled Labor</w:t>
            </w:r>
          </w:p>
        </w:tc>
        <w:tc>
          <w:tcPr>
            <w:tcW w:w="2240" w:type="pct"/>
            <w:gridSpan w:val="2"/>
            <w:tcBorders>
              <w:top w:val="single" w:sz="4" w:space="0" w:color="auto"/>
              <w:bottom w:val="single" w:sz="4" w:space="0" w:color="auto"/>
            </w:tcBorders>
            <w:noWrap/>
            <w:vAlign w:val="center"/>
          </w:tcPr>
          <w:p w:rsidR="00A92E42" w:rsidRPr="00D224BA" w:rsidRDefault="00A92E42" w:rsidP="00A92E42">
            <w:pPr>
              <w:spacing w:line="360" w:lineRule="auto"/>
              <w:jc w:val="center"/>
              <w:rPr>
                <w:rFonts w:ascii="Times New Roman" w:hAnsi="Times New Roman" w:cs="Times New Roman"/>
                <w:b/>
                <w:szCs w:val="21"/>
              </w:rPr>
            </w:pPr>
            <w:r w:rsidRPr="00D224BA">
              <w:rPr>
                <w:rFonts w:ascii="Times New Roman" w:eastAsia="等线" w:hAnsi="Times New Roman" w:cs="Times New Roman"/>
                <w:b/>
                <w:color w:val="000000"/>
                <w:szCs w:val="21"/>
              </w:rPr>
              <w:t>Unskilled Labor</w:t>
            </w:r>
          </w:p>
        </w:tc>
      </w:tr>
      <w:tr w:rsidR="00A92E42" w:rsidRPr="00477AD5" w:rsidTr="00A92E42">
        <w:trPr>
          <w:trHeight w:val="285"/>
        </w:trPr>
        <w:tc>
          <w:tcPr>
            <w:tcW w:w="519" w:type="pct"/>
            <w:vMerge/>
            <w:tcBorders>
              <w:bottom w:val="single" w:sz="4" w:space="0" w:color="auto"/>
            </w:tcBorders>
            <w:noWrap/>
            <w:vAlign w:val="center"/>
          </w:tcPr>
          <w:p w:rsidR="00A92E42" w:rsidRPr="00477AD5" w:rsidRDefault="00A92E42" w:rsidP="00A92E42">
            <w:pPr>
              <w:spacing w:line="360" w:lineRule="auto"/>
              <w:jc w:val="center"/>
              <w:rPr>
                <w:rFonts w:ascii="Times New Roman" w:hAnsi="Times New Roman" w:cs="Times New Roman"/>
                <w:szCs w:val="21"/>
              </w:rPr>
            </w:pPr>
          </w:p>
        </w:tc>
        <w:tc>
          <w:tcPr>
            <w:tcW w:w="1293" w:type="pct"/>
            <w:tcBorders>
              <w:top w:val="single" w:sz="4" w:space="0" w:color="auto"/>
              <w:bottom w:val="single" w:sz="4" w:space="0" w:color="auto"/>
            </w:tcBorders>
            <w:noWrap/>
            <w:vAlign w:val="center"/>
          </w:tcPr>
          <w:p w:rsidR="00A92E42" w:rsidRPr="00477AD5" w:rsidRDefault="00A92E42" w:rsidP="00A92E42">
            <w:pPr>
              <w:spacing w:line="360" w:lineRule="auto"/>
              <w:jc w:val="center"/>
              <w:rPr>
                <w:rFonts w:ascii="Times New Roman" w:hAnsi="Times New Roman" w:cs="Times New Roman"/>
                <w:szCs w:val="21"/>
              </w:rPr>
            </w:pPr>
            <w:r w:rsidRPr="00477AD5">
              <w:rPr>
                <w:rFonts w:ascii="Times New Roman" w:hAnsi="Times New Roman" w:cs="Times New Roman"/>
                <w:szCs w:val="21"/>
              </w:rPr>
              <w:t>Employment Quantity (Thousand People)</w:t>
            </w:r>
          </w:p>
        </w:tc>
        <w:tc>
          <w:tcPr>
            <w:tcW w:w="948" w:type="pct"/>
            <w:tcBorders>
              <w:top w:val="single" w:sz="4" w:space="0" w:color="auto"/>
              <w:bottom w:val="single" w:sz="4" w:space="0" w:color="auto"/>
            </w:tcBorders>
            <w:noWrap/>
            <w:vAlign w:val="center"/>
          </w:tcPr>
          <w:p w:rsidR="00A92E42" w:rsidRPr="00477AD5" w:rsidRDefault="00A92E42" w:rsidP="00A92E42">
            <w:pPr>
              <w:spacing w:line="360" w:lineRule="auto"/>
              <w:jc w:val="center"/>
              <w:rPr>
                <w:rFonts w:ascii="Times New Roman" w:hAnsi="Times New Roman" w:cs="Times New Roman"/>
                <w:szCs w:val="21"/>
              </w:rPr>
            </w:pPr>
            <w:r w:rsidRPr="00477AD5">
              <w:rPr>
                <w:rFonts w:ascii="Times New Roman" w:hAnsi="Times New Roman" w:cs="Times New Roman"/>
                <w:szCs w:val="21"/>
              </w:rPr>
              <w:t>Annual Wage (Yuan/Person)</w:t>
            </w:r>
          </w:p>
        </w:tc>
        <w:tc>
          <w:tcPr>
            <w:tcW w:w="1291" w:type="pct"/>
            <w:tcBorders>
              <w:top w:val="single" w:sz="4" w:space="0" w:color="auto"/>
              <w:bottom w:val="single" w:sz="4" w:space="0" w:color="auto"/>
            </w:tcBorders>
            <w:noWrap/>
            <w:vAlign w:val="center"/>
          </w:tcPr>
          <w:p w:rsidR="00A92E42" w:rsidRPr="00477AD5" w:rsidRDefault="00A92E42" w:rsidP="00A92E42">
            <w:pPr>
              <w:spacing w:line="360" w:lineRule="auto"/>
              <w:jc w:val="center"/>
              <w:rPr>
                <w:rFonts w:ascii="Times New Roman" w:hAnsi="Times New Roman" w:cs="Times New Roman"/>
                <w:szCs w:val="21"/>
              </w:rPr>
            </w:pPr>
            <w:r w:rsidRPr="00477AD5">
              <w:rPr>
                <w:rFonts w:ascii="Times New Roman" w:hAnsi="Times New Roman" w:cs="Times New Roman"/>
                <w:szCs w:val="21"/>
              </w:rPr>
              <w:t>Employment Quantity (Thousand People)</w:t>
            </w:r>
          </w:p>
        </w:tc>
        <w:tc>
          <w:tcPr>
            <w:tcW w:w="949" w:type="pct"/>
            <w:tcBorders>
              <w:top w:val="single" w:sz="4" w:space="0" w:color="auto"/>
              <w:bottom w:val="single" w:sz="4" w:space="0" w:color="auto"/>
            </w:tcBorders>
            <w:noWrap/>
            <w:vAlign w:val="center"/>
          </w:tcPr>
          <w:p w:rsidR="00A92E42" w:rsidRPr="00477AD5" w:rsidRDefault="00A92E42" w:rsidP="00A92E42">
            <w:pPr>
              <w:spacing w:line="360" w:lineRule="auto"/>
              <w:jc w:val="center"/>
              <w:rPr>
                <w:rFonts w:ascii="Times New Roman" w:hAnsi="Times New Roman" w:cs="Times New Roman"/>
                <w:szCs w:val="21"/>
              </w:rPr>
            </w:pPr>
            <w:r w:rsidRPr="00477AD5">
              <w:rPr>
                <w:rFonts w:ascii="Times New Roman" w:hAnsi="Times New Roman" w:cs="Times New Roman"/>
                <w:szCs w:val="21"/>
              </w:rPr>
              <w:t>Annual Wage (Yuan/Person)</w:t>
            </w:r>
          </w:p>
        </w:tc>
      </w:tr>
      <w:tr w:rsidR="00A92E42" w:rsidRPr="00477AD5" w:rsidTr="00A92E42">
        <w:trPr>
          <w:trHeight w:val="285"/>
        </w:trPr>
        <w:tc>
          <w:tcPr>
            <w:tcW w:w="519" w:type="pct"/>
            <w:tcBorders>
              <w:top w:val="single" w:sz="4" w:space="0" w:color="auto"/>
            </w:tcBorders>
            <w:noWrap/>
            <w:vAlign w:val="center"/>
            <w:hideMark/>
          </w:tcPr>
          <w:p w:rsidR="00A92E42" w:rsidRPr="00477AD5" w:rsidRDefault="00A92E42" w:rsidP="00A92E42">
            <w:pPr>
              <w:spacing w:line="360" w:lineRule="auto"/>
              <w:jc w:val="center"/>
              <w:rPr>
                <w:rFonts w:ascii="Times New Roman" w:hAnsi="Times New Roman" w:cs="Times New Roman"/>
                <w:szCs w:val="21"/>
              </w:rPr>
            </w:pPr>
            <w:r w:rsidRPr="00477AD5">
              <w:rPr>
                <w:rFonts w:ascii="Times New Roman" w:hAnsi="Times New Roman" w:cs="Times New Roman"/>
                <w:szCs w:val="21"/>
              </w:rPr>
              <w:t>Elec</w:t>
            </w:r>
          </w:p>
        </w:tc>
        <w:tc>
          <w:tcPr>
            <w:tcW w:w="1293" w:type="pct"/>
            <w:tcBorders>
              <w:top w:val="single" w:sz="4" w:space="0" w:color="auto"/>
            </w:tcBorders>
            <w:noWrap/>
            <w:vAlign w:val="center"/>
            <w:hideMark/>
          </w:tcPr>
          <w:p w:rsidR="00A92E42" w:rsidRPr="00477AD5" w:rsidRDefault="00A92E42" w:rsidP="00A92E42">
            <w:pPr>
              <w:spacing w:line="360" w:lineRule="auto"/>
              <w:jc w:val="center"/>
              <w:rPr>
                <w:rFonts w:ascii="Times New Roman" w:hAnsi="Times New Roman" w:cs="Times New Roman"/>
                <w:szCs w:val="21"/>
              </w:rPr>
            </w:pPr>
            <w:r w:rsidRPr="00477AD5">
              <w:rPr>
                <w:rFonts w:ascii="Times New Roman" w:hAnsi="Times New Roman" w:cs="Times New Roman"/>
                <w:szCs w:val="21"/>
              </w:rPr>
              <w:t>1450.2</w:t>
            </w:r>
          </w:p>
        </w:tc>
        <w:tc>
          <w:tcPr>
            <w:tcW w:w="948" w:type="pct"/>
            <w:tcBorders>
              <w:top w:val="single" w:sz="4" w:space="0" w:color="auto"/>
            </w:tcBorders>
            <w:noWrap/>
            <w:vAlign w:val="center"/>
            <w:hideMark/>
          </w:tcPr>
          <w:p w:rsidR="00A92E42" w:rsidRPr="00477AD5" w:rsidRDefault="00A92E42" w:rsidP="00A92E42">
            <w:pPr>
              <w:spacing w:line="360" w:lineRule="auto"/>
              <w:jc w:val="center"/>
              <w:rPr>
                <w:rFonts w:ascii="Times New Roman" w:hAnsi="Times New Roman" w:cs="Times New Roman"/>
                <w:szCs w:val="21"/>
              </w:rPr>
            </w:pPr>
            <w:r w:rsidRPr="00477AD5">
              <w:rPr>
                <w:rFonts w:ascii="Times New Roman" w:hAnsi="Times New Roman" w:cs="Times New Roman"/>
                <w:szCs w:val="21"/>
              </w:rPr>
              <w:t>112761.8</w:t>
            </w:r>
          </w:p>
        </w:tc>
        <w:tc>
          <w:tcPr>
            <w:tcW w:w="1291" w:type="pct"/>
            <w:tcBorders>
              <w:top w:val="single" w:sz="4" w:space="0" w:color="auto"/>
            </w:tcBorders>
            <w:noWrap/>
            <w:vAlign w:val="center"/>
            <w:hideMark/>
          </w:tcPr>
          <w:p w:rsidR="00A92E42" w:rsidRPr="00477AD5" w:rsidRDefault="00A92E42" w:rsidP="00A92E42">
            <w:pPr>
              <w:spacing w:line="360" w:lineRule="auto"/>
              <w:jc w:val="center"/>
              <w:rPr>
                <w:rFonts w:ascii="Times New Roman" w:hAnsi="Times New Roman" w:cs="Times New Roman"/>
                <w:szCs w:val="21"/>
              </w:rPr>
            </w:pPr>
            <w:r w:rsidRPr="00477AD5">
              <w:rPr>
                <w:rFonts w:ascii="Times New Roman" w:hAnsi="Times New Roman" w:cs="Times New Roman"/>
                <w:szCs w:val="21"/>
              </w:rPr>
              <w:t>2480.5</w:t>
            </w:r>
          </w:p>
        </w:tc>
        <w:tc>
          <w:tcPr>
            <w:tcW w:w="949" w:type="pct"/>
            <w:tcBorders>
              <w:top w:val="single" w:sz="4" w:space="0" w:color="auto"/>
            </w:tcBorders>
            <w:noWrap/>
            <w:vAlign w:val="center"/>
            <w:hideMark/>
          </w:tcPr>
          <w:p w:rsidR="00A92E42" w:rsidRPr="00477AD5" w:rsidRDefault="00A92E42" w:rsidP="00A92E42">
            <w:pPr>
              <w:spacing w:line="360" w:lineRule="auto"/>
              <w:jc w:val="center"/>
              <w:rPr>
                <w:rFonts w:ascii="Times New Roman" w:hAnsi="Times New Roman" w:cs="Times New Roman"/>
                <w:szCs w:val="21"/>
              </w:rPr>
            </w:pPr>
            <w:r w:rsidRPr="00477AD5">
              <w:rPr>
                <w:rFonts w:ascii="Times New Roman" w:hAnsi="Times New Roman" w:cs="Times New Roman"/>
                <w:szCs w:val="21"/>
              </w:rPr>
              <w:t>79323.4</w:t>
            </w:r>
          </w:p>
        </w:tc>
      </w:tr>
      <w:tr w:rsidR="00A92E42" w:rsidRPr="00477AD5" w:rsidTr="00A92E42">
        <w:trPr>
          <w:trHeight w:val="285"/>
        </w:trPr>
        <w:tc>
          <w:tcPr>
            <w:tcW w:w="519" w:type="pct"/>
            <w:noWrap/>
            <w:vAlign w:val="center"/>
            <w:hideMark/>
          </w:tcPr>
          <w:p w:rsidR="00A92E42" w:rsidRPr="00477AD5" w:rsidRDefault="00A92E42" w:rsidP="00A92E42">
            <w:pPr>
              <w:spacing w:line="360" w:lineRule="auto"/>
              <w:jc w:val="center"/>
              <w:rPr>
                <w:rFonts w:ascii="Times New Roman" w:hAnsi="Times New Roman" w:cs="Times New Roman"/>
                <w:szCs w:val="21"/>
              </w:rPr>
            </w:pPr>
            <w:r w:rsidRPr="00477AD5">
              <w:rPr>
                <w:rFonts w:ascii="Times New Roman" w:hAnsi="Times New Roman" w:cs="Times New Roman"/>
                <w:szCs w:val="21"/>
              </w:rPr>
              <w:t>Coal</w:t>
            </w:r>
          </w:p>
        </w:tc>
        <w:tc>
          <w:tcPr>
            <w:tcW w:w="1293" w:type="pct"/>
            <w:noWrap/>
            <w:vAlign w:val="center"/>
            <w:hideMark/>
          </w:tcPr>
          <w:p w:rsidR="00A92E42" w:rsidRPr="00477AD5" w:rsidRDefault="00A92E42" w:rsidP="00A92E42">
            <w:pPr>
              <w:spacing w:line="360" w:lineRule="auto"/>
              <w:jc w:val="center"/>
              <w:rPr>
                <w:rFonts w:ascii="Times New Roman" w:hAnsi="Times New Roman" w:cs="Times New Roman"/>
                <w:szCs w:val="21"/>
              </w:rPr>
            </w:pPr>
            <w:r w:rsidRPr="00477AD5">
              <w:rPr>
                <w:rFonts w:ascii="Times New Roman" w:hAnsi="Times New Roman" w:cs="Times New Roman"/>
                <w:szCs w:val="21"/>
              </w:rPr>
              <w:t>573.1</w:t>
            </w:r>
          </w:p>
        </w:tc>
        <w:tc>
          <w:tcPr>
            <w:tcW w:w="948" w:type="pct"/>
            <w:noWrap/>
            <w:vAlign w:val="center"/>
            <w:hideMark/>
          </w:tcPr>
          <w:p w:rsidR="00A92E42" w:rsidRPr="00477AD5" w:rsidRDefault="00A92E42" w:rsidP="00A92E42">
            <w:pPr>
              <w:spacing w:line="360" w:lineRule="auto"/>
              <w:jc w:val="center"/>
              <w:rPr>
                <w:rFonts w:ascii="Times New Roman" w:hAnsi="Times New Roman" w:cs="Times New Roman"/>
                <w:szCs w:val="21"/>
              </w:rPr>
            </w:pPr>
            <w:r w:rsidRPr="00477AD5">
              <w:rPr>
                <w:rFonts w:ascii="Times New Roman" w:hAnsi="Times New Roman" w:cs="Times New Roman"/>
                <w:szCs w:val="21"/>
              </w:rPr>
              <w:t>173625.5</w:t>
            </w:r>
          </w:p>
        </w:tc>
        <w:tc>
          <w:tcPr>
            <w:tcW w:w="1291" w:type="pct"/>
            <w:noWrap/>
            <w:vAlign w:val="center"/>
            <w:hideMark/>
          </w:tcPr>
          <w:p w:rsidR="00A92E42" w:rsidRPr="00477AD5" w:rsidRDefault="00A92E42" w:rsidP="00A92E42">
            <w:pPr>
              <w:spacing w:line="360" w:lineRule="auto"/>
              <w:jc w:val="center"/>
              <w:rPr>
                <w:rFonts w:ascii="Times New Roman" w:hAnsi="Times New Roman" w:cs="Times New Roman"/>
                <w:szCs w:val="21"/>
              </w:rPr>
            </w:pPr>
            <w:r w:rsidRPr="00477AD5">
              <w:rPr>
                <w:rFonts w:ascii="Times New Roman" w:hAnsi="Times New Roman" w:cs="Times New Roman"/>
                <w:szCs w:val="21"/>
              </w:rPr>
              <w:t>4576.8</w:t>
            </w:r>
          </w:p>
        </w:tc>
        <w:tc>
          <w:tcPr>
            <w:tcW w:w="949" w:type="pct"/>
            <w:noWrap/>
            <w:vAlign w:val="center"/>
            <w:hideMark/>
          </w:tcPr>
          <w:p w:rsidR="00A92E42" w:rsidRPr="00477AD5" w:rsidRDefault="00A92E42" w:rsidP="00A92E42">
            <w:pPr>
              <w:spacing w:line="360" w:lineRule="auto"/>
              <w:jc w:val="center"/>
              <w:rPr>
                <w:rFonts w:ascii="Times New Roman" w:hAnsi="Times New Roman" w:cs="Times New Roman"/>
                <w:szCs w:val="21"/>
              </w:rPr>
            </w:pPr>
            <w:r w:rsidRPr="00477AD5">
              <w:rPr>
                <w:rFonts w:ascii="Times New Roman" w:hAnsi="Times New Roman" w:cs="Times New Roman"/>
                <w:szCs w:val="21"/>
              </w:rPr>
              <w:t>115713.0</w:t>
            </w:r>
          </w:p>
        </w:tc>
      </w:tr>
      <w:tr w:rsidR="00A92E42" w:rsidRPr="00477AD5" w:rsidTr="00A92E42">
        <w:trPr>
          <w:trHeight w:val="285"/>
        </w:trPr>
        <w:tc>
          <w:tcPr>
            <w:tcW w:w="519" w:type="pct"/>
            <w:noWrap/>
            <w:vAlign w:val="center"/>
            <w:hideMark/>
          </w:tcPr>
          <w:p w:rsidR="00A92E42" w:rsidRPr="00477AD5" w:rsidRDefault="00A92E42" w:rsidP="00A92E42">
            <w:pPr>
              <w:spacing w:line="360" w:lineRule="auto"/>
              <w:jc w:val="center"/>
              <w:rPr>
                <w:rFonts w:ascii="Times New Roman" w:hAnsi="Times New Roman" w:cs="Times New Roman"/>
                <w:szCs w:val="21"/>
              </w:rPr>
            </w:pPr>
            <w:r w:rsidRPr="00477AD5">
              <w:rPr>
                <w:rFonts w:ascii="Times New Roman" w:hAnsi="Times New Roman" w:cs="Times New Roman"/>
                <w:szCs w:val="21"/>
              </w:rPr>
              <w:t>Oilgas</w:t>
            </w:r>
          </w:p>
        </w:tc>
        <w:tc>
          <w:tcPr>
            <w:tcW w:w="1293" w:type="pct"/>
            <w:noWrap/>
            <w:vAlign w:val="center"/>
            <w:hideMark/>
          </w:tcPr>
          <w:p w:rsidR="00A92E42" w:rsidRPr="00477AD5" w:rsidRDefault="00A92E42" w:rsidP="00A92E42">
            <w:pPr>
              <w:spacing w:line="360" w:lineRule="auto"/>
              <w:jc w:val="center"/>
              <w:rPr>
                <w:rFonts w:ascii="Times New Roman" w:hAnsi="Times New Roman" w:cs="Times New Roman"/>
                <w:szCs w:val="21"/>
              </w:rPr>
            </w:pPr>
            <w:r w:rsidRPr="00477AD5">
              <w:rPr>
                <w:rFonts w:ascii="Times New Roman" w:hAnsi="Times New Roman" w:cs="Times New Roman"/>
                <w:szCs w:val="21"/>
              </w:rPr>
              <w:t>419.1</w:t>
            </w:r>
          </w:p>
        </w:tc>
        <w:tc>
          <w:tcPr>
            <w:tcW w:w="948" w:type="pct"/>
            <w:noWrap/>
            <w:vAlign w:val="center"/>
            <w:hideMark/>
          </w:tcPr>
          <w:p w:rsidR="00A92E42" w:rsidRPr="00477AD5" w:rsidRDefault="00A92E42" w:rsidP="00A92E42">
            <w:pPr>
              <w:spacing w:line="360" w:lineRule="auto"/>
              <w:jc w:val="center"/>
              <w:rPr>
                <w:rFonts w:ascii="Times New Roman" w:hAnsi="Times New Roman" w:cs="Times New Roman"/>
                <w:szCs w:val="21"/>
              </w:rPr>
            </w:pPr>
            <w:r w:rsidRPr="00477AD5">
              <w:rPr>
                <w:rFonts w:ascii="Times New Roman" w:hAnsi="Times New Roman" w:cs="Times New Roman"/>
                <w:szCs w:val="21"/>
              </w:rPr>
              <w:t>165925.4</w:t>
            </w:r>
          </w:p>
        </w:tc>
        <w:tc>
          <w:tcPr>
            <w:tcW w:w="1291" w:type="pct"/>
            <w:noWrap/>
            <w:vAlign w:val="center"/>
            <w:hideMark/>
          </w:tcPr>
          <w:p w:rsidR="00A92E42" w:rsidRPr="00477AD5" w:rsidRDefault="00A92E42" w:rsidP="00A92E42">
            <w:pPr>
              <w:spacing w:line="360" w:lineRule="auto"/>
              <w:jc w:val="center"/>
              <w:rPr>
                <w:rFonts w:ascii="Times New Roman" w:hAnsi="Times New Roman" w:cs="Times New Roman"/>
                <w:szCs w:val="21"/>
              </w:rPr>
            </w:pPr>
            <w:r w:rsidRPr="00477AD5">
              <w:rPr>
                <w:rFonts w:ascii="Times New Roman" w:hAnsi="Times New Roman" w:cs="Times New Roman"/>
                <w:szCs w:val="21"/>
              </w:rPr>
              <w:t>695.6</w:t>
            </w:r>
          </w:p>
        </w:tc>
        <w:tc>
          <w:tcPr>
            <w:tcW w:w="949" w:type="pct"/>
            <w:noWrap/>
            <w:vAlign w:val="center"/>
            <w:hideMark/>
          </w:tcPr>
          <w:p w:rsidR="00A92E42" w:rsidRPr="00477AD5" w:rsidRDefault="00A92E42" w:rsidP="00A92E42">
            <w:pPr>
              <w:spacing w:line="360" w:lineRule="auto"/>
              <w:jc w:val="center"/>
              <w:rPr>
                <w:rFonts w:ascii="Times New Roman" w:hAnsi="Times New Roman" w:cs="Times New Roman"/>
                <w:szCs w:val="21"/>
              </w:rPr>
            </w:pPr>
            <w:r w:rsidRPr="00477AD5">
              <w:rPr>
                <w:rFonts w:ascii="Times New Roman" w:hAnsi="Times New Roman" w:cs="Times New Roman"/>
                <w:szCs w:val="21"/>
              </w:rPr>
              <w:t>117170.8</w:t>
            </w:r>
          </w:p>
        </w:tc>
      </w:tr>
      <w:tr w:rsidR="00A92E42" w:rsidRPr="00477AD5" w:rsidTr="00A92E42">
        <w:trPr>
          <w:trHeight w:val="285"/>
        </w:trPr>
        <w:tc>
          <w:tcPr>
            <w:tcW w:w="519" w:type="pct"/>
            <w:noWrap/>
            <w:vAlign w:val="center"/>
            <w:hideMark/>
          </w:tcPr>
          <w:p w:rsidR="00A92E42" w:rsidRPr="00477AD5" w:rsidRDefault="00A92E42" w:rsidP="00A92E42">
            <w:pPr>
              <w:spacing w:line="360" w:lineRule="auto"/>
              <w:jc w:val="center"/>
              <w:rPr>
                <w:rFonts w:ascii="Times New Roman" w:hAnsi="Times New Roman" w:cs="Times New Roman"/>
                <w:szCs w:val="21"/>
              </w:rPr>
            </w:pPr>
            <w:r w:rsidRPr="00477AD5">
              <w:rPr>
                <w:rFonts w:ascii="Times New Roman" w:hAnsi="Times New Roman" w:cs="Times New Roman"/>
                <w:szCs w:val="21"/>
              </w:rPr>
              <w:t>Roil</w:t>
            </w:r>
          </w:p>
        </w:tc>
        <w:tc>
          <w:tcPr>
            <w:tcW w:w="1293" w:type="pct"/>
            <w:noWrap/>
            <w:vAlign w:val="center"/>
            <w:hideMark/>
          </w:tcPr>
          <w:p w:rsidR="00A92E42" w:rsidRPr="00477AD5" w:rsidRDefault="00A92E42" w:rsidP="00A92E42">
            <w:pPr>
              <w:spacing w:line="360" w:lineRule="auto"/>
              <w:jc w:val="center"/>
              <w:rPr>
                <w:rFonts w:ascii="Times New Roman" w:hAnsi="Times New Roman" w:cs="Times New Roman"/>
                <w:szCs w:val="21"/>
              </w:rPr>
            </w:pPr>
            <w:r w:rsidRPr="00477AD5">
              <w:rPr>
                <w:rFonts w:ascii="Times New Roman" w:hAnsi="Times New Roman" w:cs="Times New Roman"/>
                <w:szCs w:val="21"/>
              </w:rPr>
              <w:t>222.1</w:t>
            </w:r>
          </w:p>
        </w:tc>
        <w:tc>
          <w:tcPr>
            <w:tcW w:w="948" w:type="pct"/>
            <w:noWrap/>
            <w:vAlign w:val="center"/>
            <w:hideMark/>
          </w:tcPr>
          <w:p w:rsidR="00A92E42" w:rsidRPr="00477AD5" w:rsidRDefault="00A92E42" w:rsidP="00A92E42">
            <w:pPr>
              <w:spacing w:line="360" w:lineRule="auto"/>
              <w:jc w:val="center"/>
              <w:rPr>
                <w:rFonts w:ascii="Times New Roman" w:hAnsi="Times New Roman" w:cs="Times New Roman"/>
                <w:szCs w:val="21"/>
              </w:rPr>
            </w:pPr>
            <w:r w:rsidRPr="00477AD5">
              <w:rPr>
                <w:rFonts w:ascii="Times New Roman" w:hAnsi="Times New Roman" w:cs="Times New Roman"/>
                <w:szCs w:val="21"/>
              </w:rPr>
              <w:t>179664.7</w:t>
            </w:r>
          </w:p>
        </w:tc>
        <w:tc>
          <w:tcPr>
            <w:tcW w:w="1291" w:type="pct"/>
            <w:noWrap/>
            <w:vAlign w:val="center"/>
            <w:hideMark/>
          </w:tcPr>
          <w:p w:rsidR="00A92E42" w:rsidRPr="00477AD5" w:rsidRDefault="00A92E42" w:rsidP="00A92E42">
            <w:pPr>
              <w:spacing w:line="360" w:lineRule="auto"/>
              <w:jc w:val="center"/>
              <w:rPr>
                <w:rFonts w:ascii="Times New Roman" w:hAnsi="Times New Roman" w:cs="Times New Roman"/>
                <w:szCs w:val="21"/>
              </w:rPr>
            </w:pPr>
            <w:r w:rsidRPr="00477AD5">
              <w:rPr>
                <w:rFonts w:ascii="Times New Roman" w:hAnsi="Times New Roman" w:cs="Times New Roman"/>
                <w:szCs w:val="21"/>
              </w:rPr>
              <w:t>347.9</w:t>
            </w:r>
          </w:p>
        </w:tc>
        <w:tc>
          <w:tcPr>
            <w:tcW w:w="949" w:type="pct"/>
            <w:noWrap/>
            <w:vAlign w:val="center"/>
            <w:hideMark/>
          </w:tcPr>
          <w:p w:rsidR="00A92E42" w:rsidRPr="00477AD5" w:rsidRDefault="00A92E42" w:rsidP="00A92E42">
            <w:pPr>
              <w:spacing w:line="360" w:lineRule="auto"/>
              <w:jc w:val="center"/>
              <w:rPr>
                <w:rFonts w:ascii="Times New Roman" w:hAnsi="Times New Roman" w:cs="Times New Roman"/>
                <w:szCs w:val="21"/>
              </w:rPr>
            </w:pPr>
            <w:r w:rsidRPr="00477AD5">
              <w:rPr>
                <w:rFonts w:ascii="Times New Roman" w:hAnsi="Times New Roman" w:cs="Times New Roman"/>
                <w:szCs w:val="21"/>
              </w:rPr>
              <w:t>125579.9</w:t>
            </w:r>
          </w:p>
        </w:tc>
      </w:tr>
      <w:tr w:rsidR="00A92E42" w:rsidRPr="00477AD5" w:rsidTr="00A92E42">
        <w:trPr>
          <w:trHeight w:val="285"/>
        </w:trPr>
        <w:tc>
          <w:tcPr>
            <w:tcW w:w="519" w:type="pct"/>
            <w:noWrap/>
            <w:vAlign w:val="center"/>
            <w:hideMark/>
          </w:tcPr>
          <w:p w:rsidR="00A92E42" w:rsidRPr="00477AD5" w:rsidRDefault="00A92E42" w:rsidP="00A92E42">
            <w:pPr>
              <w:spacing w:line="360" w:lineRule="auto"/>
              <w:jc w:val="center"/>
              <w:rPr>
                <w:rFonts w:ascii="Times New Roman" w:hAnsi="Times New Roman" w:cs="Times New Roman"/>
                <w:szCs w:val="21"/>
              </w:rPr>
            </w:pPr>
            <w:r w:rsidRPr="00477AD5">
              <w:rPr>
                <w:rFonts w:ascii="Times New Roman" w:hAnsi="Times New Roman" w:cs="Times New Roman"/>
                <w:szCs w:val="21"/>
              </w:rPr>
              <w:lastRenderedPageBreak/>
              <w:t>Gas</w:t>
            </w:r>
          </w:p>
        </w:tc>
        <w:tc>
          <w:tcPr>
            <w:tcW w:w="1293" w:type="pct"/>
            <w:noWrap/>
            <w:vAlign w:val="center"/>
            <w:hideMark/>
          </w:tcPr>
          <w:p w:rsidR="00A92E42" w:rsidRPr="00477AD5" w:rsidRDefault="00A92E42" w:rsidP="00A92E42">
            <w:pPr>
              <w:spacing w:line="360" w:lineRule="auto"/>
              <w:jc w:val="center"/>
              <w:rPr>
                <w:rFonts w:ascii="Times New Roman" w:hAnsi="Times New Roman" w:cs="Times New Roman"/>
                <w:szCs w:val="21"/>
              </w:rPr>
            </w:pPr>
            <w:r w:rsidRPr="00477AD5">
              <w:rPr>
                <w:rFonts w:ascii="Times New Roman" w:hAnsi="Times New Roman" w:cs="Times New Roman"/>
                <w:szCs w:val="21"/>
              </w:rPr>
              <w:t>148.0</w:t>
            </w:r>
          </w:p>
        </w:tc>
        <w:tc>
          <w:tcPr>
            <w:tcW w:w="948" w:type="pct"/>
            <w:noWrap/>
            <w:vAlign w:val="center"/>
            <w:hideMark/>
          </w:tcPr>
          <w:p w:rsidR="00A92E42" w:rsidRPr="00477AD5" w:rsidRDefault="00A92E42" w:rsidP="00A92E42">
            <w:pPr>
              <w:spacing w:line="360" w:lineRule="auto"/>
              <w:jc w:val="center"/>
              <w:rPr>
                <w:rFonts w:ascii="Times New Roman" w:hAnsi="Times New Roman" w:cs="Times New Roman"/>
                <w:szCs w:val="21"/>
              </w:rPr>
            </w:pPr>
            <w:r w:rsidRPr="00477AD5">
              <w:rPr>
                <w:rFonts w:ascii="Times New Roman" w:hAnsi="Times New Roman" w:cs="Times New Roman"/>
                <w:szCs w:val="21"/>
              </w:rPr>
              <w:t>49998.4</w:t>
            </w:r>
          </w:p>
        </w:tc>
        <w:tc>
          <w:tcPr>
            <w:tcW w:w="1291" w:type="pct"/>
            <w:noWrap/>
            <w:vAlign w:val="center"/>
            <w:hideMark/>
          </w:tcPr>
          <w:p w:rsidR="00A92E42" w:rsidRPr="00477AD5" w:rsidRDefault="00A92E42" w:rsidP="00A92E42">
            <w:pPr>
              <w:spacing w:line="360" w:lineRule="auto"/>
              <w:jc w:val="center"/>
              <w:rPr>
                <w:rFonts w:ascii="Times New Roman" w:hAnsi="Times New Roman" w:cs="Times New Roman"/>
                <w:szCs w:val="21"/>
              </w:rPr>
            </w:pPr>
            <w:r w:rsidRPr="00477AD5">
              <w:rPr>
                <w:rFonts w:ascii="Times New Roman" w:hAnsi="Times New Roman" w:cs="Times New Roman"/>
                <w:szCs w:val="21"/>
              </w:rPr>
              <w:t>346.8</w:t>
            </w:r>
          </w:p>
        </w:tc>
        <w:tc>
          <w:tcPr>
            <w:tcW w:w="949" w:type="pct"/>
            <w:noWrap/>
            <w:vAlign w:val="center"/>
            <w:hideMark/>
          </w:tcPr>
          <w:p w:rsidR="00A92E42" w:rsidRPr="00477AD5" w:rsidRDefault="00A92E42" w:rsidP="00A92E42">
            <w:pPr>
              <w:spacing w:line="360" w:lineRule="auto"/>
              <w:jc w:val="center"/>
              <w:rPr>
                <w:rFonts w:ascii="Times New Roman" w:hAnsi="Times New Roman" w:cs="Times New Roman"/>
                <w:szCs w:val="21"/>
              </w:rPr>
            </w:pPr>
            <w:r w:rsidRPr="00477AD5">
              <w:rPr>
                <w:rFonts w:ascii="Times New Roman" w:hAnsi="Times New Roman" w:cs="Times New Roman"/>
                <w:szCs w:val="21"/>
              </w:rPr>
              <w:t>34716.5</w:t>
            </w:r>
          </w:p>
        </w:tc>
      </w:tr>
      <w:tr w:rsidR="00A92E42" w:rsidRPr="00477AD5" w:rsidTr="00A92E42">
        <w:trPr>
          <w:trHeight w:val="285"/>
        </w:trPr>
        <w:tc>
          <w:tcPr>
            <w:tcW w:w="519" w:type="pct"/>
            <w:noWrap/>
            <w:vAlign w:val="center"/>
            <w:hideMark/>
          </w:tcPr>
          <w:p w:rsidR="00A92E42" w:rsidRPr="00477AD5" w:rsidRDefault="00A92E42" w:rsidP="00A92E42">
            <w:pPr>
              <w:spacing w:line="360" w:lineRule="auto"/>
              <w:jc w:val="center"/>
              <w:rPr>
                <w:rFonts w:ascii="Times New Roman" w:hAnsi="Times New Roman" w:cs="Times New Roman"/>
                <w:szCs w:val="21"/>
              </w:rPr>
            </w:pPr>
            <w:r w:rsidRPr="00477AD5">
              <w:rPr>
                <w:rFonts w:ascii="Times New Roman" w:hAnsi="Times New Roman" w:cs="Times New Roman"/>
                <w:szCs w:val="21"/>
              </w:rPr>
              <w:t>Agri</w:t>
            </w:r>
          </w:p>
        </w:tc>
        <w:tc>
          <w:tcPr>
            <w:tcW w:w="1293" w:type="pct"/>
            <w:noWrap/>
            <w:vAlign w:val="center"/>
            <w:hideMark/>
          </w:tcPr>
          <w:p w:rsidR="00A92E42" w:rsidRPr="00477AD5" w:rsidRDefault="00A92E42" w:rsidP="00A92E42">
            <w:pPr>
              <w:spacing w:line="360" w:lineRule="auto"/>
              <w:jc w:val="center"/>
              <w:rPr>
                <w:rFonts w:ascii="Times New Roman" w:hAnsi="Times New Roman" w:cs="Times New Roman"/>
                <w:szCs w:val="21"/>
              </w:rPr>
            </w:pPr>
            <w:r w:rsidRPr="00477AD5">
              <w:rPr>
                <w:rFonts w:ascii="Times New Roman" w:hAnsi="Times New Roman" w:cs="Times New Roman"/>
                <w:szCs w:val="21"/>
              </w:rPr>
              <w:t>7081.4</w:t>
            </w:r>
          </w:p>
        </w:tc>
        <w:tc>
          <w:tcPr>
            <w:tcW w:w="948" w:type="pct"/>
            <w:noWrap/>
            <w:vAlign w:val="center"/>
            <w:hideMark/>
          </w:tcPr>
          <w:p w:rsidR="00A92E42" w:rsidRPr="00477AD5" w:rsidRDefault="00A92E42" w:rsidP="00A92E42">
            <w:pPr>
              <w:spacing w:line="360" w:lineRule="auto"/>
              <w:jc w:val="center"/>
              <w:rPr>
                <w:rFonts w:ascii="Times New Roman" w:hAnsi="Times New Roman" w:cs="Times New Roman"/>
                <w:szCs w:val="21"/>
              </w:rPr>
            </w:pPr>
            <w:r w:rsidRPr="00477AD5">
              <w:rPr>
                <w:rFonts w:ascii="Times New Roman" w:hAnsi="Times New Roman" w:cs="Times New Roman"/>
                <w:szCs w:val="21"/>
              </w:rPr>
              <w:t>26637.9</w:t>
            </w:r>
          </w:p>
        </w:tc>
        <w:tc>
          <w:tcPr>
            <w:tcW w:w="1291" w:type="pct"/>
            <w:noWrap/>
            <w:vAlign w:val="center"/>
            <w:hideMark/>
          </w:tcPr>
          <w:p w:rsidR="00A92E42" w:rsidRPr="00477AD5" w:rsidRDefault="00A92E42" w:rsidP="00A92E42">
            <w:pPr>
              <w:spacing w:line="360" w:lineRule="auto"/>
              <w:jc w:val="center"/>
              <w:rPr>
                <w:rFonts w:ascii="Times New Roman" w:hAnsi="Times New Roman" w:cs="Times New Roman"/>
                <w:szCs w:val="21"/>
              </w:rPr>
            </w:pPr>
            <w:r w:rsidRPr="00477AD5">
              <w:rPr>
                <w:rFonts w:ascii="Times New Roman" w:hAnsi="Times New Roman" w:cs="Times New Roman"/>
                <w:szCs w:val="21"/>
              </w:rPr>
              <w:t>329439.3</w:t>
            </w:r>
          </w:p>
        </w:tc>
        <w:tc>
          <w:tcPr>
            <w:tcW w:w="949" w:type="pct"/>
            <w:noWrap/>
            <w:vAlign w:val="center"/>
            <w:hideMark/>
          </w:tcPr>
          <w:p w:rsidR="00A92E42" w:rsidRPr="00477AD5" w:rsidRDefault="00A92E42" w:rsidP="00A92E42">
            <w:pPr>
              <w:spacing w:line="360" w:lineRule="auto"/>
              <w:jc w:val="center"/>
              <w:rPr>
                <w:rFonts w:ascii="Times New Roman" w:hAnsi="Times New Roman" w:cs="Times New Roman"/>
                <w:szCs w:val="21"/>
              </w:rPr>
            </w:pPr>
            <w:r w:rsidRPr="00477AD5">
              <w:rPr>
                <w:rFonts w:ascii="Times New Roman" w:hAnsi="Times New Roman" w:cs="Times New Roman"/>
                <w:szCs w:val="21"/>
              </w:rPr>
              <w:t>15514.2</w:t>
            </w:r>
          </w:p>
        </w:tc>
      </w:tr>
      <w:tr w:rsidR="00A92E42" w:rsidRPr="00477AD5" w:rsidTr="00A92E42">
        <w:trPr>
          <w:trHeight w:val="285"/>
        </w:trPr>
        <w:tc>
          <w:tcPr>
            <w:tcW w:w="519" w:type="pct"/>
            <w:noWrap/>
            <w:vAlign w:val="center"/>
            <w:hideMark/>
          </w:tcPr>
          <w:p w:rsidR="00A92E42" w:rsidRPr="00477AD5" w:rsidRDefault="00A92E42" w:rsidP="00A92E42">
            <w:pPr>
              <w:spacing w:line="360" w:lineRule="auto"/>
              <w:jc w:val="center"/>
              <w:rPr>
                <w:rFonts w:ascii="Times New Roman" w:hAnsi="Times New Roman" w:cs="Times New Roman"/>
                <w:szCs w:val="21"/>
              </w:rPr>
            </w:pPr>
            <w:r w:rsidRPr="00477AD5">
              <w:rPr>
                <w:rFonts w:ascii="Times New Roman" w:hAnsi="Times New Roman" w:cs="Times New Roman"/>
                <w:szCs w:val="21"/>
              </w:rPr>
              <w:t>mine</w:t>
            </w:r>
          </w:p>
        </w:tc>
        <w:tc>
          <w:tcPr>
            <w:tcW w:w="1293" w:type="pct"/>
            <w:noWrap/>
            <w:vAlign w:val="center"/>
            <w:hideMark/>
          </w:tcPr>
          <w:p w:rsidR="00A92E42" w:rsidRPr="00477AD5" w:rsidRDefault="00A92E42" w:rsidP="00A92E42">
            <w:pPr>
              <w:spacing w:line="360" w:lineRule="auto"/>
              <w:jc w:val="center"/>
              <w:rPr>
                <w:rFonts w:ascii="Times New Roman" w:hAnsi="Times New Roman" w:cs="Times New Roman"/>
                <w:szCs w:val="21"/>
              </w:rPr>
            </w:pPr>
            <w:r w:rsidRPr="00477AD5">
              <w:rPr>
                <w:rFonts w:ascii="Times New Roman" w:hAnsi="Times New Roman" w:cs="Times New Roman"/>
                <w:szCs w:val="21"/>
              </w:rPr>
              <w:t>232.4</w:t>
            </w:r>
          </w:p>
        </w:tc>
        <w:tc>
          <w:tcPr>
            <w:tcW w:w="948" w:type="pct"/>
            <w:noWrap/>
            <w:vAlign w:val="center"/>
            <w:hideMark/>
          </w:tcPr>
          <w:p w:rsidR="00A92E42" w:rsidRPr="00477AD5" w:rsidRDefault="00A92E42" w:rsidP="00A92E42">
            <w:pPr>
              <w:spacing w:line="360" w:lineRule="auto"/>
              <w:jc w:val="center"/>
              <w:rPr>
                <w:rFonts w:ascii="Times New Roman" w:hAnsi="Times New Roman" w:cs="Times New Roman"/>
                <w:szCs w:val="21"/>
              </w:rPr>
            </w:pPr>
            <w:r w:rsidRPr="00477AD5">
              <w:rPr>
                <w:rFonts w:ascii="Times New Roman" w:hAnsi="Times New Roman" w:cs="Times New Roman"/>
                <w:szCs w:val="21"/>
              </w:rPr>
              <w:t>206741.7</w:t>
            </w:r>
          </w:p>
        </w:tc>
        <w:tc>
          <w:tcPr>
            <w:tcW w:w="1291" w:type="pct"/>
            <w:noWrap/>
            <w:vAlign w:val="center"/>
            <w:hideMark/>
          </w:tcPr>
          <w:p w:rsidR="00A92E42" w:rsidRPr="00477AD5" w:rsidRDefault="00A92E42" w:rsidP="00A92E42">
            <w:pPr>
              <w:spacing w:line="360" w:lineRule="auto"/>
              <w:jc w:val="center"/>
              <w:rPr>
                <w:rFonts w:ascii="Times New Roman" w:hAnsi="Times New Roman" w:cs="Times New Roman"/>
                <w:szCs w:val="21"/>
              </w:rPr>
            </w:pPr>
            <w:r w:rsidRPr="00477AD5">
              <w:rPr>
                <w:rFonts w:ascii="Times New Roman" w:hAnsi="Times New Roman" w:cs="Times New Roman"/>
                <w:szCs w:val="21"/>
              </w:rPr>
              <w:t>2118.0</w:t>
            </w:r>
          </w:p>
        </w:tc>
        <w:tc>
          <w:tcPr>
            <w:tcW w:w="949" w:type="pct"/>
            <w:noWrap/>
            <w:vAlign w:val="center"/>
            <w:hideMark/>
          </w:tcPr>
          <w:p w:rsidR="00A92E42" w:rsidRPr="00477AD5" w:rsidRDefault="00A92E42" w:rsidP="00A92E42">
            <w:pPr>
              <w:spacing w:line="360" w:lineRule="auto"/>
              <w:jc w:val="center"/>
              <w:rPr>
                <w:rFonts w:ascii="Times New Roman" w:hAnsi="Times New Roman" w:cs="Times New Roman"/>
                <w:szCs w:val="21"/>
              </w:rPr>
            </w:pPr>
            <w:r w:rsidRPr="00477AD5">
              <w:rPr>
                <w:rFonts w:ascii="Times New Roman" w:hAnsi="Times New Roman" w:cs="Times New Roman"/>
                <w:szCs w:val="21"/>
              </w:rPr>
              <w:t>132384.3</w:t>
            </w:r>
          </w:p>
        </w:tc>
      </w:tr>
      <w:tr w:rsidR="00A92E42" w:rsidRPr="00477AD5" w:rsidTr="00A92E42">
        <w:trPr>
          <w:trHeight w:val="285"/>
        </w:trPr>
        <w:tc>
          <w:tcPr>
            <w:tcW w:w="519" w:type="pct"/>
            <w:noWrap/>
            <w:vAlign w:val="center"/>
            <w:hideMark/>
          </w:tcPr>
          <w:p w:rsidR="00A92E42" w:rsidRPr="00477AD5" w:rsidRDefault="00A92E42" w:rsidP="00A92E42">
            <w:pPr>
              <w:spacing w:line="360" w:lineRule="auto"/>
              <w:jc w:val="center"/>
              <w:rPr>
                <w:rFonts w:ascii="Times New Roman" w:hAnsi="Times New Roman" w:cs="Times New Roman"/>
                <w:szCs w:val="21"/>
              </w:rPr>
            </w:pPr>
            <w:r w:rsidRPr="00477AD5">
              <w:rPr>
                <w:rFonts w:ascii="Times New Roman" w:hAnsi="Times New Roman" w:cs="Times New Roman"/>
                <w:szCs w:val="21"/>
              </w:rPr>
              <w:t>Food</w:t>
            </w:r>
          </w:p>
        </w:tc>
        <w:tc>
          <w:tcPr>
            <w:tcW w:w="1293" w:type="pct"/>
            <w:noWrap/>
            <w:vAlign w:val="center"/>
            <w:hideMark/>
          </w:tcPr>
          <w:p w:rsidR="00A92E42" w:rsidRPr="00477AD5" w:rsidRDefault="00A92E42" w:rsidP="00A92E42">
            <w:pPr>
              <w:spacing w:line="360" w:lineRule="auto"/>
              <w:jc w:val="center"/>
              <w:rPr>
                <w:rFonts w:ascii="Times New Roman" w:hAnsi="Times New Roman" w:cs="Times New Roman"/>
                <w:szCs w:val="21"/>
              </w:rPr>
            </w:pPr>
            <w:r w:rsidRPr="00477AD5">
              <w:rPr>
                <w:rFonts w:ascii="Times New Roman" w:hAnsi="Times New Roman" w:cs="Times New Roman"/>
                <w:szCs w:val="21"/>
              </w:rPr>
              <w:t>1032.8</w:t>
            </w:r>
          </w:p>
        </w:tc>
        <w:tc>
          <w:tcPr>
            <w:tcW w:w="948" w:type="pct"/>
            <w:noWrap/>
            <w:vAlign w:val="center"/>
            <w:hideMark/>
          </w:tcPr>
          <w:p w:rsidR="00A92E42" w:rsidRPr="00477AD5" w:rsidRDefault="00A92E42" w:rsidP="00A92E42">
            <w:pPr>
              <w:spacing w:line="360" w:lineRule="auto"/>
              <w:jc w:val="center"/>
              <w:rPr>
                <w:rFonts w:ascii="Times New Roman" w:hAnsi="Times New Roman" w:cs="Times New Roman"/>
                <w:szCs w:val="21"/>
              </w:rPr>
            </w:pPr>
            <w:r w:rsidRPr="00477AD5">
              <w:rPr>
                <w:rFonts w:ascii="Times New Roman" w:hAnsi="Times New Roman" w:cs="Times New Roman"/>
                <w:szCs w:val="21"/>
              </w:rPr>
              <w:t>120163.3</w:t>
            </w:r>
          </w:p>
        </w:tc>
        <w:tc>
          <w:tcPr>
            <w:tcW w:w="1291" w:type="pct"/>
            <w:noWrap/>
            <w:vAlign w:val="center"/>
            <w:hideMark/>
          </w:tcPr>
          <w:p w:rsidR="00A92E42" w:rsidRPr="00477AD5" w:rsidRDefault="00A92E42" w:rsidP="00A92E42">
            <w:pPr>
              <w:spacing w:line="360" w:lineRule="auto"/>
              <w:jc w:val="center"/>
              <w:rPr>
                <w:rFonts w:ascii="Times New Roman" w:hAnsi="Times New Roman" w:cs="Times New Roman"/>
                <w:szCs w:val="21"/>
              </w:rPr>
            </w:pPr>
            <w:r w:rsidRPr="00477AD5">
              <w:rPr>
                <w:rFonts w:ascii="Times New Roman" w:hAnsi="Times New Roman" w:cs="Times New Roman"/>
                <w:szCs w:val="21"/>
              </w:rPr>
              <w:t>8218.3</w:t>
            </w:r>
          </w:p>
        </w:tc>
        <w:tc>
          <w:tcPr>
            <w:tcW w:w="949" w:type="pct"/>
            <w:noWrap/>
            <w:vAlign w:val="center"/>
            <w:hideMark/>
          </w:tcPr>
          <w:p w:rsidR="00A92E42" w:rsidRPr="00477AD5" w:rsidRDefault="00A92E42" w:rsidP="00A92E42">
            <w:pPr>
              <w:spacing w:line="360" w:lineRule="auto"/>
              <w:jc w:val="center"/>
              <w:rPr>
                <w:rFonts w:ascii="Times New Roman" w:hAnsi="Times New Roman" w:cs="Times New Roman"/>
                <w:szCs w:val="21"/>
              </w:rPr>
            </w:pPr>
            <w:r w:rsidRPr="00477AD5">
              <w:rPr>
                <w:rFonts w:ascii="Times New Roman" w:hAnsi="Times New Roman" w:cs="Times New Roman"/>
                <w:szCs w:val="21"/>
              </w:rPr>
              <w:t>62994.8</w:t>
            </w:r>
          </w:p>
        </w:tc>
      </w:tr>
      <w:tr w:rsidR="00A92E42" w:rsidRPr="00477AD5" w:rsidTr="00A92E42">
        <w:trPr>
          <w:trHeight w:val="285"/>
        </w:trPr>
        <w:tc>
          <w:tcPr>
            <w:tcW w:w="519" w:type="pct"/>
            <w:noWrap/>
            <w:vAlign w:val="center"/>
            <w:hideMark/>
          </w:tcPr>
          <w:p w:rsidR="00A92E42" w:rsidRPr="00477AD5" w:rsidRDefault="00A92E42" w:rsidP="00A92E42">
            <w:pPr>
              <w:spacing w:line="360" w:lineRule="auto"/>
              <w:jc w:val="center"/>
              <w:rPr>
                <w:rFonts w:ascii="Times New Roman" w:hAnsi="Times New Roman" w:cs="Times New Roman"/>
                <w:szCs w:val="21"/>
              </w:rPr>
            </w:pPr>
            <w:r w:rsidRPr="00477AD5">
              <w:rPr>
                <w:rFonts w:ascii="Times New Roman" w:hAnsi="Times New Roman" w:cs="Times New Roman"/>
                <w:szCs w:val="21"/>
              </w:rPr>
              <w:t>Paper</w:t>
            </w:r>
          </w:p>
        </w:tc>
        <w:tc>
          <w:tcPr>
            <w:tcW w:w="1293" w:type="pct"/>
            <w:noWrap/>
            <w:vAlign w:val="center"/>
            <w:hideMark/>
          </w:tcPr>
          <w:p w:rsidR="00A92E42" w:rsidRPr="00477AD5" w:rsidRDefault="00A92E42" w:rsidP="00A92E42">
            <w:pPr>
              <w:spacing w:line="360" w:lineRule="auto"/>
              <w:jc w:val="center"/>
              <w:rPr>
                <w:rFonts w:ascii="Times New Roman" w:hAnsi="Times New Roman" w:cs="Times New Roman"/>
                <w:szCs w:val="21"/>
              </w:rPr>
            </w:pPr>
            <w:r w:rsidRPr="00477AD5">
              <w:rPr>
                <w:rFonts w:ascii="Times New Roman" w:hAnsi="Times New Roman" w:cs="Times New Roman"/>
                <w:szCs w:val="21"/>
              </w:rPr>
              <w:t>208.3</w:t>
            </w:r>
          </w:p>
        </w:tc>
        <w:tc>
          <w:tcPr>
            <w:tcW w:w="948" w:type="pct"/>
            <w:noWrap/>
            <w:vAlign w:val="center"/>
            <w:hideMark/>
          </w:tcPr>
          <w:p w:rsidR="00A92E42" w:rsidRPr="00477AD5" w:rsidRDefault="00A92E42" w:rsidP="00A92E42">
            <w:pPr>
              <w:spacing w:line="360" w:lineRule="auto"/>
              <w:jc w:val="center"/>
              <w:rPr>
                <w:rFonts w:ascii="Times New Roman" w:hAnsi="Times New Roman" w:cs="Times New Roman"/>
                <w:szCs w:val="21"/>
              </w:rPr>
            </w:pPr>
            <w:r w:rsidRPr="00477AD5">
              <w:rPr>
                <w:rFonts w:ascii="Times New Roman" w:hAnsi="Times New Roman" w:cs="Times New Roman"/>
                <w:szCs w:val="21"/>
              </w:rPr>
              <w:t>70189.2</w:t>
            </w:r>
          </w:p>
        </w:tc>
        <w:tc>
          <w:tcPr>
            <w:tcW w:w="1291" w:type="pct"/>
            <w:noWrap/>
            <w:vAlign w:val="center"/>
            <w:hideMark/>
          </w:tcPr>
          <w:p w:rsidR="00A92E42" w:rsidRPr="00477AD5" w:rsidRDefault="00A92E42" w:rsidP="00A92E42">
            <w:pPr>
              <w:spacing w:line="360" w:lineRule="auto"/>
              <w:jc w:val="center"/>
              <w:rPr>
                <w:rFonts w:ascii="Times New Roman" w:hAnsi="Times New Roman" w:cs="Times New Roman"/>
                <w:szCs w:val="21"/>
              </w:rPr>
            </w:pPr>
            <w:r w:rsidRPr="00477AD5">
              <w:rPr>
                <w:rFonts w:ascii="Times New Roman" w:hAnsi="Times New Roman" w:cs="Times New Roman"/>
                <w:szCs w:val="21"/>
              </w:rPr>
              <w:t>1980.9</w:t>
            </w:r>
          </w:p>
        </w:tc>
        <w:tc>
          <w:tcPr>
            <w:tcW w:w="949" w:type="pct"/>
            <w:noWrap/>
            <w:vAlign w:val="center"/>
            <w:hideMark/>
          </w:tcPr>
          <w:p w:rsidR="00A92E42" w:rsidRPr="00477AD5" w:rsidRDefault="00A92E42" w:rsidP="00A92E42">
            <w:pPr>
              <w:spacing w:line="360" w:lineRule="auto"/>
              <w:jc w:val="center"/>
              <w:rPr>
                <w:rFonts w:ascii="Times New Roman" w:hAnsi="Times New Roman" w:cs="Times New Roman"/>
                <w:szCs w:val="21"/>
              </w:rPr>
            </w:pPr>
            <w:r w:rsidRPr="00477AD5">
              <w:rPr>
                <w:rFonts w:ascii="Times New Roman" w:hAnsi="Times New Roman" w:cs="Times New Roman"/>
                <w:szCs w:val="21"/>
              </w:rPr>
              <w:t>47840.4</w:t>
            </w:r>
          </w:p>
        </w:tc>
      </w:tr>
      <w:tr w:rsidR="00A92E42" w:rsidRPr="00477AD5" w:rsidTr="00A92E42">
        <w:trPr>
          <w:trHeight w:val="285"/>
        </w:trPr>
        <w:tc>
          <w:tcPr>
            <w:tcW w:w="519" w:type="pct"/>
            <w:noWrap/>
            <w:vAlign w:val="center"/>
            <w:hideMark/>
          </w:tcPr>
          <w:p w:rsidR="00A92E42" w:rsidRPr="00477AD5" w:rsidRDefault="00A92E42" w:rsidP="00A92E42">
            <w:pPr>
              <w:spacing w:line="360" w:lineRule="auto"/>
              <w:jc w:val="center"/>
              <w:rPr>
                <w:rFonts w:ascii="Times New Roman" w:hAnsi="Times New Roman" w:cs="Times New Roman"/>
                <w:szCs w:val="21"/>
              </w:rPr>
            </w:pPr>
            <w:r w:rsidRPr="00477AD5">
              <w:rPr>
                <w:rFonts w:ascii="Times New Roman" w:hAnsi="Times New Roman" w:cs="Times New Roman"/>
                <w:szCs w:val="21"/>
              </w:rPr>
              <w:t>Chem</w:t>
            </w:r>
          </w:p>
        </w:tc>
        <w:tc>
          <w:tcPr>
            <w:tcW w:w="1293" w:type="pct"/>
            <w:noWrap/>
            <w:vAlign w:val="center"/>
            <w:hideMark/>
          </w:tcPr>
          <w:p w:rsidR="00A92E42" w:rsidRPr="00477AD5" w:rsidRDefault="00A92E42" w:rsidP="00A92E42">
            <w:pPr>
              <w:spacing w:line="360" w:lineRule="auto"/>
              <w:jc w:val="center"/>
              <w:rPr>
                <w:rFonts w:ascii="Times New Roman" w:hAnsi="Times New Roman" w:cs="Times New Roman"/>
                <w:szCs w:val="21"/>
              </w:rPr>
            </w:pPr>
            <w:r w:rsidRPr="00477AD5">
              <w:rPr>
                <w:rFonts w:ascii="Times New Roman" w:hAnsi="Times New Roman" w:cs="Times New Roman"/>
                <w:szCs w:val="21"/>
              </w:rPr>
              <w:t>372.9</w:t>
            </w:r>
          </w:p>
        </w:tc>
        <w:tc>
          <w:tcPr>
            <w:tcW w:w="948" w:type="pct"/>
            <w:noWrap/>
            <w:vAlign w:val="center"/>
            <w:hideMark/>
          </w:tcPr>
          <w:p w:rsidR="00A92E42" w:rsidRPr="00477AD5" w:rsidRDefault="00A92E42" w:rsidP="00A92E42">
            <w:pPr>
              <w:spacing w:line="360" w:lineRule="auto"/>
              <w:jc w:val="center"/>
              <w:rPr>
                <w:rFonts w:ascii="Times New Roman" w:hAnsi="Times New Roman" w:cs="Times New Roman"/>
                <w:szCs w:val="21"/>
              </w:rPr>
            </w:pPr>
            <w:r w:rsidRPr="00477AD5">
              <w:rPr>
                <w:rFonts w:ascii="Times New Roman" w:hAnsi="Times New Roman" w:cs="Times New Roman"/>
                <w:szCs w:val="21"/>
              </w:rPr>
              <w:t>100010.5</w:t>
            </w:r>
          </w:p>
        </w:tc>
        <w:tc>
          <w:tcPr>
            <w:tcW w:w="1291" w:type="pct"/>
            <w:noWrap/>
            <w:vAlign w:val="center"/>
            <w:hideMark/>
          </w:tcPr>
          <w:p w:rsidR="00A92E42" w:rsidRPr="00477AD5" w:rsidRDefault="00A92E42" w:rsidP="00A92E42">
            <w:pPr>
              <w:spacing w:line="360" w:lineRule="auto"/>
              <w:jc w:val="center"/>
              <w:rPr>
                <w:rFonts w:ascii="Times New Roman" w:hAnsi="Times New Roman" w:cs="Times New Roman"/>
                <w:szCs w:val="21"/>
              </w:rPr>
            </w:pPr>
            <w:r w:rsidRPr="00477AD5">
              <w:rPr>
                <w:rFonts w:ascii="Times New Roman" w:hAnsi="Times New Roman" w:cs="Times New Roman"/>
                <w:szCs w:val="21"/>
              </w:rPr>
              <w:t>1338.7</w:t>
            </w:r>
          </w:p>
        </w:tc>
        <w:tc>
          <w:tcPr>
            <w:tcW w:w="949" w:type="pct"/>
            <w:noWrap/>
            <w:vAlign w:val="center"/>
            <w:hideMark/>
          </w:tcPr>
          <w:p w:rsidR="00A92E42" w:rsidRPr="00477AD5" w:rsidRDefault="00A92E42" w:rsidP="00A92E42">
            <w:pPr>
              <w:spacing w:line="360" w:lineRule="auto"/>
              <w:jc w:val="center"/>
              <w:rPr>
                <w:rFonts w:ascii="Times New Roman" w:hAnsi="Times New Roman" w:cs="Times New Roman"/>
                <w:szCs w:val="21"/>
              </w:rPr>
            </w:pPr>
            <w:r w:rsidRPr="00477AD5">
              <w:rPr>
                <w:rFonts w:ascii="Times New Roman" w:hAnsi="Times New Roman" w:cs="Times New Roman"/>
                <w:szCs w:val="21"/>
              </w:rPr>
              <w:t>66630.0</w:t>
            </w:r>
          </w:p>
        </w:tc>
      </w:tr>
      <w:tr w:rsidR="00A92E42" w:rsidRPr="00477AD5" w:rsidTr="00A92E42">
        <w:trPr>
          <w:trHeight w:val="285"/>
        </w:trPr>
        <w:tc>
          <w:tcPr>
            <w:tcW w:w="519" w:type="pct"/>
            <w:noWrap/>
            <w:vAlign w:val="center"/>
            <w:hideMark/>
          </w:tcPr>
          <w:p w:rsidR="00A92E42" w:rsidRPr="00477AD5" w:rsidRDefault="00A92E42" w:rsidP="00A92E42">
            <w:pPr>
              <w:spacing w:line="360" w:lineRule="auto"/>
              <w:jc w:val="center"/>
              <w:rPr>
                <w:rFonts w:ascii="Times New Roman" w:hAnsi="Times New Roman" w:cs="Times New Roman"/>
                <w:szCs w:val="21"/>
              </w:rPr>
            </w:pPr>
            <w:r w:rsidRPr="00477AD5">
              <w:rPr>
                <w:rFonts w:ascii="Times New Roman" w:hAnsi="Times New Roman" w:cs="Times New Roman"/>
                <w:szCs w:val="21"/>
              </w:rPr>
              <w:t>CM</w:t>
            </w:r>
          </w:p>
        </w:tc>
        <w:tc>
          <w:tcPr>
            <w:tcW w:w="1293" w:type="pct"/>
            <w:noWrap/>
            <w:vAlign w:val="center"/>
            <w:hideMark/>
          </w:tcPr>
          <w:p w:rsidR="00A92E42" w:rsidRPr="00477AD5" w:rsidRDefault="00A92E42" w:rsidP="00A92E42">
            <w:pPr>
              <w:spacing w:line="360" w:lineRule="auto"/>
              <w:jc w:val="center"/>
              <w:rPr>
                <w:rFonts w:ascii="Times New Roman" w:hAnsi="Times New Roman" w:cs="Times New Roman"/>
                <w:szCs w:val="21"/>
              </w:rPr>
            </w:pPr>
            <w:r w:rsidRPr="00477AD5">
              <w:rPr>
                <w:rFonts w:ascii="Times New Roman" w:hAnsi="Times New Roman" w:cs="Times New Roman"/>
                <w:szCs w:val="21"/>
              </w:rPr>
              <w:t>243.4</w:t>
            </w:r>
          </w:p>
        </w:tc>
        <w:tc>
          <w:tcPr>
            <w:tcW w:w="948" w:type="pct"/>
            <w:noWrap/>
            <w:vAlign w:val="center"/>
            <w:hideMark/>
          </w:tcPr>
          <w:p w:rsidR="00A92E42" w:rsidRPr="00477AD5" w:rsidRDefault="00A92E42" w:rsidP="00A92E42">
            <w:pPr>
              <w:spacing w:line="360" w:lineRule="auto"/>
              <w:jc w:val="center"/>
              <w:rPr>
                <w:rFonts w:ascii="Times New Roman" w:hAnsi="Times New Roman" w:cs="Times New Roman"/>
                <w:szCs w:val="21"/>
              </w:rPr>
            </w:pPr>
            <w:r w:rsidRPr="00477AD5">
              <w:rPr>
                <w:rFonts w:ascii="Times New Roman" w:hAnsi="Times New Roman" w:cs="Times New Roman"/>
                <w:szCs w:val="21"/>
              </w:rPr>
              <w:t>92135.5</w:t>
            </w:r>
          </w:p>
        </w:tc>
        <w:tc>
          <w:tcPr>
            <w:tcW w:w="1291" w:type="pct"/>
            <w:noWrap/>
            <w:vAlign w:val="center"/>
            <w:hideMark/>
          </w:tcPr>
          <w:p w:rsidR="00A92E42" w:rsidRPr="00477AD5" w:rsidRDefault="00A92E42" w:rsidP="00A92E42">
            <w:pPr>
              <w:spacing w:line="360" w:lineRule="auto"/>
              <w:jc w:val="center"/>
              <w:rPr>
                <w:rFonts w:ascii="Times New Roman" w:hAnsi="Times New Roman" w:cs="Times New Roman"/>
                <w:szCs w:val="21"/>
              </w:rPr>
            </w:pPr>
            <w:r w:rsidRPr="00477AD5">
              <w:rPr>
                <w:rFonts w:ascii="Times New Roman" w:hAnsi="Times New Roman" w:cs="Times New Roman"/>
                <w:szCs w:val="21"/>
              </w:rPr>
              <w:t>2109.0</w:t>
            </w:r>
          </w:p>
        </w:tc>
        <w:tc>
          <w:tcPr>
            <w:tcW w:w="949" w:type="pct"/>
            <w:noWrap/>
            <w:vAlign w:val="center"/>
            <w:hideMark/>
          </w:tcPr>
          <w:p w:rsidR="00A92E42" w:rsidRPr="00477AD5" w:rsidRDefault="00A92E42" w:rsidP="00A92E42">
            <w:pPr>
              <w:spacing w:line="360" w:lineRule="auto"/>
              <w:jc w:val="center"/>
              <w:rPr>
                <w:rFonts w:ascii="Times New Roman" w:hAnsi="Times New Roman" w:cs="Times New Roman"/>
                <w:szCs w:val="21"/>
              </w:rPr>
            </w:pPr>
            <w:r w:rsidRPr="00477AD5">
              <w:rPr>
                <w:rFonts w:ascii="Times New Roman" w:hAnsi="Times New Roman" w:cs="Times New Roman"/>
                <w:szCs w:val="21"/>
              </w:rPr>
              <w:t>62466.3</w:t>
            </w:r>
          </w:p>
        </w:tc>
      </w:tr>
      <w:tr w:rsidR="00A92E42" w:rsidRPr="00477AD5" w:rsidTr="00A92E42">
        <w:trPr>
          <w:trHeight w:val="285"/>
        </w:trPr>
        <w:tc>
          <w:tcPr>
            <w:tcW w:w="519" w:type="pct"/>
            <w:noWrap/>
            <w:vAlign w:val="center"/>
            <w:hideMark/>
          </w:tcPr>
          <w:p w:rsidR="00A92E42" w:rsidRPr="00477AD5" w:rsidRDefault="00A92E42" w:rsidP="00A92E42">
            <w:pPr>
              <w:spacing w:line="360" w:lineRule="auto"/>
              <w:jc w:val="center"/>
              <w:rPr>
                <w:rFonts w:ascii="Times New Roman" w:hAnsi="Times New Roman" w:cs="Times New Roman"/>
                <w:szCs w:val="21"/>
              </w:rPr>
            </w:pPr>
            <w:r w:rsidRPr="00477AD5">
              <w:rPr>
                <w:rFonts w:ascii="Times New Roman" w:hAnsi="Times New Roman" w:cs="Times New Roman"/>
                <w:szCs w:val="21"/>
              </w:rPr>
              <w:t>IST</w:t>
            </w:r>
          </w:p>
        </w:tc>
        <w:tc>
          <w:tcPr>
            <w:tcW w:w="1293" w:type="pct"/>
            <w:noWrap/>
            <w:vAlign w:val="center"/>
            <w:hideMark/>
          </w:tcPr>
          <w:p w:rsidR="00A92E42" w:rsidRPr="00477AD5" w:rsidRDefault="00A92E42" w:rsidP="00A92E42">
            <w:pPr>
              <w:spacing w:line="360" w:lineRule="auto"/>
              <w:jc w:val="center"/>
              <w:rPr>
                <w:rFonts w:ascii="Times New Roman" w:hAnsi="Times New Roman" w:cs="Times New Roman"/>
                <w:szCs w:val="21"/>
              </w:rPr>
            </w:pPr>
            <w:r w:rsidRPr="00477AD5">
              <w:rPr>
                <w:rFonts w:ascii="Times New Roman" w:hAnsi="Times New Roman" w:cs="Times New Roman"/>
                <w:szCs w:val="21"/>
              </w:rPr>
              <w:t>359.9</w:t>
            </w:r>
          </w:p>
        </w:tc>
        <w:tc>
          <w:tcPr>
            <w:tcW w:w="948" w:type="pct"/>
            <w:noWrap/>
            <w:vAlign w:val="center"/>
            <w:hideMark/>
          </w:tcPr>
          <w:p w:rsidR="00A92E42" w:rsidRPr="00477AD5" w:rsidRDefault="00A92E42" w:rsidP="00A92E42">
            <w:pPr>
              <w:spacing w:line="360" w:lineRule="auto"/>
              <w:jc w:val="center"/>
              <w:rPr>
                <w:rFonts w:ascii="Times New Roman" w:hAnsi="Times New Roman" w:cs="Times New Roman"/>
                <w:szCs w:val="21"/>
              </w:rPr>
            </w:pPr>
            <w:r w:rsidRPr="00477AD5">
              <w:rPr>
                <w:rFonts w:ascii="Times New Roman" w:hAnsi="Times New Roman" w:cs="Times New Roman"/>
                <w:szCs w:val="21"/>
              </w:rPr>
              <w:t>71652.0</w:t>
            </w:r>
          </w:p>
        </w:tc>
        <w:tc>
          <w:tcPr>
            <w:tcW w:w="1291" w:type="pct"/>
            <w:noWrap/>
            <w:vAlign w:val="center"/>
            <w:hideMark/>
          </w:tcPr>
          <w:p w:rsidR="00A92E42" w:rsidRPr="00477AD5" w:rsidRDefault="00A92E42" w:rsidP="00A92E42">
            <w:pPr>
              <w:spacing w:line="360" w:lineRule="auto"/>
              <w:jc w:val="center"/>
              <w:rPr>
                <w:rFonts w:ascii="Times New Roman" w:hAnsi="Times New Roman" w:cs="Times New Roman"/>
                <w:szCs w:val="21"/>
              </w:rPr>
            </w:pPr>
            <w:r w:rsidRPr="00477AD5">
              <w:rPr>
                <w:rFonts w:ascii="Times New Roman" w:hAnsi="Times New Roman" w:cs="Times New Roman"/>
                <w:szCs w:val="21"/>
              </w:rPr>
              <w:t>1510.9</w:t>
            </w:r>
          </w:p>
        </w:tc>
        <w:tc>
          <w:tcPr>
            <w:tcW w:w="949" w:type="pct"/>
            <w:noWrap/>
            <w:vAlign w:val="center"/>
            <w:hideMark/>
          </w:tcPr>
          <w:p w:rsidR="00A92E42" w:rsidRPr="00477AD5" w:rsidRDefault="00A92E42" w:rsidP="00A92E42">
            <w:pPr>
              <w:spacing w:line="360" w:lineRule="auto"/>
              <w:jc w:val="center"/>
              <w:rPr>
                <w:rFonts w:ascii="Times New Roman" w:hAnsi="Times New Roman" w:cs="Times New Roman"/>
                <w:szCs w:val="21"/>
              </w:rPr>
            </w:pPr>
            <w:r w:rsidRPr="00477AD5">
              <w:rPr>
                <w:rFonts w:ascii="Times New Roman" w:hAnsi="Times New Roman" w:cs="Times New Roman"/>
                <w:szCs w:val="21"/>
              </w:rPr>
              <w:t>48782.7</w:t>
            </w:r>
          </w:p>
        </w:tc>
      </w:tr>
      <w:tr w:rsidR="00A92E42" w:rsidRPr="00477AD5" w:rsidTr="00A92E42">
        <w:trPr>
          <w:trHeight w:val="285"/>
        </w:trPr>
        <w:tc>
          <w:tcPr>
            <w:tcW w:w="519" w:type="pct"/>
            <w:noWrap/>
            <w:vAlign w:val="center"/>
            <w:hideMark/>
          </w:tcPr>
          <w:p w:rsidR="00A92E42" w:rsidRPr="00477AD5" w:rsidRDefault="00A92E42" w:rsidP="00A92E42">
            <w:pPr>
              <w:spacing w:line="360" w:lineRule="auto"/>
              <w:jc w:val="center"/>
              <w:rPr>
                <w:rFonts w:ascii="Times New Roman" w:hAnsi="Times New Roman" w:cs="Times New Roman"/>
                <w:szCs w:val="21"/>
              </w:rPr>
            </w:pPr>
            <w:r w:rsidRPr="00477AD5">
              <w:rPr>
                <w:rFonts w:ascii="Times New Roman" w:hAnsi="Times New Roman" w:cs="Times New Roman"/>
                <w:szCs w:val="21"/>
              </w:rPr>
              <w:t>NFM</w:t>
            </w:r>
          </w:p>
        </w:tc>
        <w:tc>
          <w:tcPr>
            <w:tcW w:w="1293" w:type="pct"/>
            <w:noWrap/>
            <w:vAlign w:val="center"/>
            <w:hideMark/>
          </w:tcPr>
          <w:p w:rsidR="00A92E42" w:rsidRPr="00477AD5" w:rsidRDefault="00A92E42" w:rsidP="00A92E42">
            <w:pPr>
              <w:spacing w:line="360" w:lineRule="auto"/>
              <w:jc w:val="center"/>
              <w:rPr>
                <w:rFonts w:ascii="Times New Roman" w:hAnsi="Times New Roman" w:cs="Times New Roman"/>
                <w:szCs w:val="21"/>
              </w:rPr>
            </w:pPr>
            <w:r w:rsidRPr="00477AD5">
              <w:rPr>
                <w:rFonts w:ascii="Times New Roman" w:hAnsi="Times New Roman" w:cs="Times New Roman"/>
                <w:szCs w:val="21"/>
              </w:rPr>
              <w:t>195.3</w:t>
            </w:r>
          </w:p>
        </w:tc>
        <w:tc>
          <w:tcPr>
            <w:tcW w:w="948" w:type="pct"/>
            <w:noWrap/>
            <w:vAlign w:val="center"/>
            <w:hideMark/>
          </w:tcPr>
          <w:p w:rsidR="00A92E42" w:rsidRPr="00477AD5" w:rsidRDefault="00A92E42" w:rsidP="00A92E42">
            <w:pPr>
              <w:spacing w:line="360" w:lineRule="auto"/>
              <w:jc w:val="center"/>
              <w:rPr>
                <w:rFonts w:ascii="Times New Roman" w:hAnsi="Times New Roman" w:cs="Times New Roman"/>
                <w:szCs w:val="21"/>
              </w:rPr>
            </w:pPr>
            <w:r w:rsidRPr="00477AD5">
              <w:rPr>
                <w:rFonts w:ascii="Times New Roman" w:hAnsi="Times New Roman" w:cs="Times New Roman"/>
                <w:szCs w:val="21"/>
              </w:rPr>
              <w:t>162855.2</w:t>
            </w:r>
          </w:p>
        </w:tc>
        <w:tc>
          <w:tcPr>
            <w:tcW w:w="1291" w:type="pct"/>
            <w:noWrap/>
            <w:vAlign w:val="center"/>
            <w:hideMark/>
          </w:tcPr>
          <w:p w:rsidR="00A92E42" w:rsidRPr="00477AD5" w:rsidRDefault="00A92E42" w:rsidP="00A92E42">
            <w:pPr>
              <w:spacing w:line="360" w:lineRule="auto"/>
              <w:jc w:val="center"/>
              <w:rPr>
                <w:rFonts w:ascii="Times New Roman" w:hAnsi="Times New Roman" w:cs="Times New Roman"/>
                <w:szCs w:val="21"/>
              </w:rPr>
            </w:pPr>
            <w:r w:rsidRPr="00477AD5">
              <w:rPr>
                <w:rFonts w:ascii="Times New Roman" w:hAnsi="Times New Roman" w:cs="Times New Roman"/>
                <w:szCs w:val="21"/>
              </w:rPr>
              <w:t>839.4</w:t>
            </w:r>
          </w:p>
        </w:tc>
        <w:tc>
          <w:tcPr>
            <w:tcW w:w="949" w:type="pct"/>
            <w:noWrap/>
            <w:vAlign w:val="center"/>
            <w:hideMark/>
          </w:tcPr>
          <w:p w:rsidR="00A92E42" w:rsidRPr="00477AD5" w:rsidRDefault="00A92E42" w:rsidP="00A92E42">
            <w:pPr>
              <w:spacing w:line="360" w:lineRule="auto"/>
              <w:jc w:val="center"/>
              <w:rPr>
                <w:rFonts w:ascii="Times New Roman" w:hAnsi="Times New Roman" w:cs="Times New Roman"/>
                <w:szCs w:val="21"/>
              </w:rPr>
            </w:pPr>
            <w:r w:rsidRPr="00477AD5">
              <w:rPr>
                <w:rFonts w:ascii="Times New Roman" w:hAnsi="Times New Roman" w:cs="Times New Roman"/>
                <w:szCs w:val="21"/>
              </w:rPr>
              <w:t>111736.7</w:t>
            </w:r>
          </w:p>
        </w:tc>
      </w:tr>
      <w:tr w:rsidR="00A92E42" w:rsidRPr="00477AD5" w:rsidTr="00A92E42">
        <w:trPr>
          <w:trHeight w:val="285"/>
        </w:trPr>
        <w:tc>
          <w:tcPr>
            <w:tcW w:w="519" w:type="pct"/>
            <w:noWrap/>
            <w:vAlign w:val="center"/>
            <w:hideMark/>
          </w:tcPr>
          <w:p w:rsidR="00A92E42" w:rsidRPr="00477AD5" w:rsidRDefault="00A92E42" w:rsidP="00A92E42">
            <w:pPr>
              <w:spacing w:line="360" w:lineRule="auto"/>
              <w:jc w:val="center"/>
              <w:rPr>
                <w:rFonts w:ascii="Times New Roman" w:hAnsi="Times New Roman" w:cs="Times New Roman"/>
                <w:szCs w:val="21"/>
              </w:rPr>
            </w:pPr>
            <w:r w:rsidRPr="00477AD5">
              <w:rPr>
                <w:rFonts w:ascii="Times New Roman" w:hAnsi="Times New Roman" w:cs="Times New Roman"/>
                <w:szCs w:val="21"/>
              </w:rPr>
              <w:t>EII</w:t>
            </w:r>
          </w:p>
        </w:tc>
        <w:tc>
          <w:tcPr>
            <w:tcW w:w="1293" w:type="pct"/>
            <w:noWrap/>
            <w:vAlign w:val="center"/>
            <w:hideMark/>
          </w:tcPr>
          <w:p w:rsidR="00A92E42" w:rsidRPr="00477AD5" w:rsidRDefault="00A92E42" w:rsidP="00A92E42">
            <w:pPr>
              <w:spacing w:line="360" w:lineRule="auto"/>
              <w:jc w:val="center"/>
              <w:rPr>
                <w:rFonts w:ascii="Times New Roman" w:hAnsi="Times New Roman" w:cs="Times New Roman"/>
                <w:szCs w:val="21"/>
              </w:rPr>
            </w:pPr>
            <w:r w:rsidRPr="00477AD5">
              <w:rPr>
                <w:rFonts w:ascii="Times New Roman" w:hAnsi="Times New Roman" w:cs="Times New Roman"/>
                <w:szCs w:val="21"/>
              </w:rPr>
              <w:t>2567.1</w:t>
            </w:r>
          </w:p>
        </w:tc>
        <w:tc>
          <w:tcPr>
            <w:tcW w:w="948" w:type="pct"/>
            <w:noWrap/>
            <w:vAlign w:val="center"/>
            <w:hideMark/>
          </w:tcPr>
          <w:p w:rsidR="00A92E42" w:rsidRPr="00477AD5" w:rsidRDefault="00A92E42" w:rsidP="00A92E42">
            <w:pPr>
              <w:spacing w:line="360" w:lineRule="auto"/>
              <w:jc w:val="center"/>
              <w:rPr>
                <w:rFonts w:ascii="Times New Roman" w:hAnsi="Times New Roman" w:cs="Times New Roman"/>
                <w:szCs w:val="21"/>
              </w:rPr>
            </w:pPr>
            <w:r w:rsidRPr="00477AD5">
              <w:rPr>
                <w:rFonts w:ascii="Times New Roman" w:hAnsi="Times New Roman" w:cs="Times New Roman"/>
                <w:szCs w:val="21"/>
              </w:rPr>
              <w:t>122948.2</w:t>
            </w:r>
          </w:p>
        </w:tc>
        <w:tc>
          <w:tcPr>
            <w:tcW w:w="1291" w:type="pct"/>
            <w:noWrap/>
            <w:vAlign w:val="center"/>
            <w:hideMark/>
          </w:tcPr>
          <w:p w:rsidR="00A92E42" w:rsidRPr="00477AD5" w:rsidRDefault="00A92E42" w:rsidP="00A92E42">
            <w:pPr>
              <w:spacing w:line="360" w:lineRule="auto"/>
              <w:jc w:val="center"/>
              <w:rPr>
                <w:rFonts w:ascii="Times New Roman" w:hAnsi="Times New Roman" w:cs="Times New Roman"/>
                <w:szCs w:val="21"/>
              </w:rPr>
            </w:pPr>
            <w:r w:rsidRPr="00477AD5">
              <w:rPr>
                <w:rFonts w:ascii="Times New Roman" w:hAnsi="Times New Roman" w:cs="Times New Roman"/>
                <w:szCs w:val="21"/>
              </w:rPr>
              <w:t>20209.6</w:t>
            </w:r>
          </w:p>
        </w:tc>
        <w:tc>
          <w:tcPr>
            <w:tcW w:w="949" w:type="pct"/>
            <w:noWrap/>
            <w:vAlign w:val="center"/>
            <w:hideMark/>
          </w:tcPr>
          <w:p w:rsidR="00A92E42" w:rsidRPr="00477AD5" w:rsidRDefault="00A92E42" w:rsidP="00A92E42">
            <w:pPr>
              <w:spacing w:line="360" w:lineRule="auto"/>
              <w:jc w:val="center"/>
              <w:rPr>
                <w:rFonts w:ascii="Times New Roman" w:hAnsi="Times New Roman" w:cs="Times New Roman"/>
                <w:szCs w:val="21"/>
              </w:rPr>
            </w:pPr>
            <w:r w:rsidRPr="00477AD5">
              <w:rPr>
                <w:rFonts w:ascii="Times New Roman" w:hAnsi="Times New Roman" w:cs="Times New Roman"/>
                <w:szCs w:val="21"/>
              </w:rPr>
              <w:t>66568.5</w:t>
            </w:r>
          </w:p>
        </w:tc>
      </w:tr>
      <w:tr w:rsidR="00A92E42" w:rsidRPr="00477AD5" w:rsidTr="00A92E42">
        <w:trPr>
          <w:trHeight w:val="285"/>
        </w:trPr>
        <w:tc>
          <w:tcPr>
            <w:tcW w:w="519" w:type="pct"/>
            <w:noWrap/>
            <w:vAlign w:val="center"/>
            <w:hideMark/>
          </w:tcPr>
          <w:p w:rsidR="00A92E42" w:rsidRPr="00477AD5" w:rsidRDefault="00A92E42" w:rsidP="00A92E42">
            <w:pPr>
              <w:spacing w:line="360" w:lineRule="auto"/>
              <w:jc w:val="center"/>
              <w:rPr>
                <w:rFonts w:ascii="Times New Roman" w:hAnsi="Times New Roman" w:cs="Times New Roman"/>
                <w:szCs w:val="21"/>
              </w:rPr>
            </w:pPr>
            <w:r w:rsidRPr="00477AD5">
              <w:rPr>
                <w:rFonts w:ascii="Times New Roman" w:hAnsi="Times New Roman" w:cs="Times New Roman"/>
                <w:szCs w:val="21"/>
              </w:rPr>
              <w:t>OM</w:t>
            </w:r>
          </w:p>
        </w:tc>
        <w:tc>
          <w:tcPr>
            <w:tcW w:w="1293" w:type="pct"/>
            <w:noWrap/>
            <w:vAlign w:val="center"/>
            <w:hideMark/>
          </w:tcPr>
          <w:p w:rsidR="00A92E42" w:rsidRPr="00477AD5" w:rsidRDefault="00A92E42" w:rsidP="00A92E42">
            <w:pPr>
              <w:spacing w:line="360" w:lineRule="auto"/>
              <w:jc w:val="center"/>
              <w:rPr>
                <w:rFonts w:ascii="Times New Roman" w:hAnsi="Times New Roman" w:cs="Times New Roman"/>
                <w:szCs w:val="21"/>
              </w:rPr>
            </w:pPr>
            <w:r w:rsidRPr="00477AD5">
              <w:rPr>
                <w:rFonts w:ascii="Times New Roman" w:hAnsi="Times New Roman" w:cs="Times New Roman"/>
                <w:szCs w:val="21"/>
              </w:rPr>
              <w:t>11598.1</w:t>
            </w:r>
          </w:p>
        </w:tc>
        <w:tc>
          <w:tcPr>
            <w:tcW w:w="948" w:type="pct"/>
            <w:noWrap/>
            <w:vAlign w:val="center"/>
            <w:hideMark/>
          </w:tcPr>
          <w:p w:rsidR="00A92E42" w:rsidRPr="00477AD5" w:rsidRDefault="00A92E42" w:rsidP="00A92E42">
            <w:pPr>
              <w:spacing w:line="360" w:lineRule="auto"/>
              <w:jc w:val="center"/>
              <w:rPr>
                <w:rFonts w:ascii="Times New Roman" w:hAnsi="Times New Roman" w:cs="Times New Roman"/>
                <w:szCs w:val="21"/>
              </w:rPr>
            </w:pPr>
            <w:r w:rsidRPr="00477AD5">
              <w:rPr>
                <w:rFonts w:ascii="Times New Roman" w:hAnsi="Times New Roman" w:cs="Times New Roman"/>
                <w:szCs w:val="21"/>
              </w:rPr>
              <w:t>82219.8</w:t>
            </w:r>
          </w:p>
        </w:tc>
        <w:tc>
          <w:tcPr>
            <w:tcW w:w="1291" w:type="pct"/>
            <w:noWrap/>
            <w:vAlign w:val="center"/>
            <w:hideMark/>
          </w:tcPr>
          <w:p w:rsidR="00A92E42" w:rsidRPr="00477AD5" w:rsidRDefault="00A92E42" w:rsidP="00A92E42">
            <w:pPr>
              <w:spacing w:line="360" w:lineRule="auto"/>
              <w:jc w:val="center"/>
              <w:rPr>
                <w:rFonts w:ascii="Times New Roman" w:hAnsi="Times New Roman" w:cs="Times New Roman"/>
                <w:szCs w:val="21"/>
              </w:rPr>
            </w:pPr>
            <w:r w:rsidRPr="00477AD5">
              <w:rPr>
                <w:rFonts w:ascii="Times New Roman" w:hAnsi="Times New Roman" w:cs="Times New Roman"/>
                <w:szCs w:val="21"/>
              </w:rPr>
              <w:t>109573.8</w:t>
            </w:r>
          </w:p>
        </w:tc>
        <w:tc>
          <w:tcPr>
            <w:tcW w:w="949" w:type="pct"/>
            <w:noWrap/>
            <w:vAlign w:val="center"/>
            <w:hideMark/>
          </w:tcPr>
          <w:p w:rsidR="00A92E42" w:rsidRPr="00477AD5" w:rsidRDefault="00A92E42" w:rsidP="00A92E42">
            <w:pPr>
              <w:spacing w:line="360" w:lineRule="auto"/>
              <w:jc w:val="center"/>
              <w:rPr>
                <w:rFonts w:ascii="Times New Roman" w:hAnsi="Times New Roman" w:cs="Times New Roman"/>
                <w:szCs w:val="21"/>
              </w:rPr>
            </w:pPr>
            <w:r w:rsidRPr="00477AD5">
              <w:rPr>
                <w:rFonts w:ascii="Times New Roman" w:hAnsi="Times New Roman" w:cs="Times New Roman"/>
                <w:szCs w:val="21"/>
              </w:rPr>
              <w:t>43356.7</w:t>
            </w:r>
          </w:p>
        </w:tc>
      </w:tr>
      <w:tr w:rsidR="00A92E42" w:rsidRPr="00477AD5" w:rsidTr="00A92E42">
        <w:trPr>
          <w:trHeight w:val="285"/>
        </w:trPr>
        <w:tc>
          <w:tcPr>
            <w:tcW w:w="519" w:type="pct"/>
            <w:noWrap/>
            <w:vAlign w:val="center"/>
            <w:hideMark/>
          </w:tcPr>
          <w:p w:rsidR="00A92E42" w:rsidRPr="00477AD5" w:rsidRDefault="00A92E42" w:rsidP="00A92E42">
            <w:pPr>
              <w:spacing w:line="360" w:lineRule="auto"/>
              <w:jc w:val="center"/>
              <w:rPr>
                <w:rFonts w:ascii="Times New Roman" w:hAnsi="Times New Roman" w:cs="Times New Roman"/>
                <w:szCs w:val="21"/>
              </w:rPr>
            </w:pPr>
            <w:r w:rsidRPr="00477AD5">
              <w:rPr>
                <w:rFonts w:ascii="Times New Roman" w:hAnsi="Times New Roman" w:cs="Times New Roman"/>
                <w:szCs w:val="21"/>
              </w:rPr>
              <w:t>Air</w:t>
            </w:r>
          </w:p>
        </w:tc>
        <w:tc>
          <w:tcPr>
            <w:tcW w:w="1293" w:type="pct"/>
            <w:noWrap/>
            <w:vAlign w:val="center"/>
            <w:hideMark/>
          </w:tcPr>
          <w:p w:rsidR="00A92E42" w:rsidRPr="00477AD5" w:rsidRDefault="00A92E42" w:rsidP="00A92E42">
            <w:pPr>
              <w:spacing w:line="360" w:lineRule="auto"/>
              <w:jc w:val="center"/>
              <w:rPr>
                <w:rFonts w:ascii="Times New Roman" w:hAnsi="Times New Roman" w:cs="Times New Roman"/>
                <w:szCs w:val="21"/>
              </w:rPr>
            </w:pPr>
            <w:r w:rsidRPr="00477AD5">
              <w:rPr>
                <w:rFonts w:ascii="Times New Roman" w:hAnsi="Times New Roman" w:cs="Times New Roman"/>
                <w:szCs w:val="21"/>
              </w:rPr>
              <w:t>279.8</w:t>
            </w:r>
          </w:p>
        </w:tc>
        <w:tc>
          <w:tcPr>
            <w:tcW w:w="948" w:type="pct"/>
            <w:noWrap/>
            <w:vAlign w:val="center"/>
            <w:hideMark/>
          </w:tcPr>
          <w:p w:rsidR="00A92E42" w:rsidRPr="00477AD5" w:rsidRDefault="00A92E42" w:rsidP="00A92E42">
            <w:pPr>
              <w:spacing w:line="360" w:lineRule="auto"/>
              <w:jc w:val="center"/>
              <w:rPr>
                <w:rFonts w:ascii="Times New Roman" w:hAnsi="Times New Roman" w:cs="Times New Roman"/>
                <w:szCs w:val="21"/>
              </w:rPr>
            </w:pPr>
            <w:r w:rsidRPr="00477AD5">
              <w:rPr>
                <w:rFonts w:ascii="Times New Roman" w:hAnsi="Times New Roman" w:cs="Times New Roman"/>
                <w:szCs w:val="21"/>
              </w:rPr>
              <w:t>132826.2</w:t>
            </w:r>
          </w:p>
        </w:tc>
        <w:tc>
          <w:tcPr>
            <w:tcW w:w="1291" w:type="pct"/>
            <w:noWrap/>
            <w:vAlign w:val="center"/>
            <w:hideMark/>
          </w:tcPr>
          <w:p w:rsidR="00A92E42" w:rsidRPr="00477AD5" w:rsidRDefault="00A92E42" w:rsidP="00A92E42">
            <w:pPr>
              <w:spacing w:line="360" w:lineRule="auto"/>
              <w:jc w:val="center"/>
              <w:rPr>
                <w:rFonts w:ascii="Times New Roman" w:hAnsi="Times New Roman" w:cs="Times New Roman"/>
                <w:szCs w:val="21"/>
              </w:rPr>
            </w:pPr>
            <w:r w:rsidRPr="00477AD5">
              <w:rPr>
                <w:rFonts w:ascii="Times New Roman" w:hAnsi="Times New Roman" w:cs="Times New Roman"/>
                <w:szCs w:val="21"/>
              </w:rPr>
              <w:t>183.4</w:t>
            </w:r>
          </w:p>
        </w:tc>
        <w:tc>
          <w:tcPr>
            <w:tcW w:w="949" w:type="pct"/>
            <w:noWrap/>
            <w:vAlign w:val="center"/>
            <w:hideMark/>
          </w:tcPr>
          <w:p w:rsidR="00A92E42" w:rsidRPr="00477AD5" w:rsidRDefault="00A92E42" w:rsidP="00A92E42">
            <w:pPr>
              <w:spacing w:line="360" w:lineRule="auto"/>
              <w:jc w:val="center"/>
              <w:rPr>
                <w:rFonts w:ascii="Times New Roman" w:hAnsi="Times New Roman" w:cs="Times New Roman"/>
                <w:szCs w:val="21"/>
              </w:rPr>
            </w:pPr>
            <w:r w:rsidRPr="00477AD5">
              <w:rPr>
                <w:rFonts w:ascii="Times New Roman" w:hAnsi="Times New Roman" w:cs="Times New Roman"/>
                <w:szCs w:val="21"/>
              </w:rPr>
              <w:t>90458.0</w:t>
            </w:r>
          </w:p>
        </w:tc>
      </w:tr>
      <w:tr w:rsidR="00A92E42" w:rsidRPr="00477AD5" w:rsidTr="00A92E42">
        <w:trPr>
          <w:trHeight w:val="285"/>
        </w:trPr>
        <w:tc>
          <w:tcPr>
            <w:tcW w:w="519" w:type="pct"/>
            <w:noWrap/>
            <w:vAlign w:val="center"/>
            <w:hideMark/>
          </w:tcPr>
          <w:p w:rsidR="00A92E42" w:rsidRPr="00477AD5" w:rsidRDefault="00A92E42" w:rsidP="00A92E42">
            <w:pPr>
              <w:spacing w:line="360" w:lineRule="auto"/>
              <w:jc w:val="center"/>
              <w:rPr>
                <w:rFonts w:ascii="Times New Roman" w:hAnsi="Times New Roman" w:cs="Times New Roman"/>
                <w:szCs w:val="21"/>
              </w:rPr>
            </w:pPr>
            <w:r w:rsidRPr="00477AD5">
              <w:rPr>
                <w:rFonts w:ascii="Times New Roman" w:hAnsi="Times New Roman" w:cs="Times New Roman"/>
                <w:szCs w:val="21"/>
              </w:rPr>
              <w:t>Tran</w:t>
            </w:r>
          </w:p>
        </w:tc>
        <w:tc>
          <w:tcPr>
            <w:tcW w:w="1293" w:type="pct"/>
            <w:noWrap/>
            <w:vAlign w:val="center"/>
            <w:hideMark/>
          </w:tcPr>
          <w:p w:rsidR="00A92E42" w:rsidRPr="00477AD5" w:rsidRDefault="00A92E42" w:rsidP="00A92E42">
            <w:pPr>
              <w:spacing w:line="360" w:lineRule="auto"/>
              <w:jc w:val="center"/>
              <w:rPr>
                <w:rFonts w:ascii="Times New Roman" w:hAnsi="Times New Roman" w:cs="Times New Roman"/>
                <w:szCs w:val="21"/>
              </w:rPr>
            </w:pPr>
            <w:r w:rsidRPr="00477AD5">
              <w:rPr>
                <w:rFonts w:ascii="Times New Roman" w:hAnsi="Times New Roman" w:cs="Times New Roman"/>
                <w:szCs w:val="21"/>
              </w:rPr>
              <w:t>2270.7</w:t>
            </w:r>
          </w:p>
        </w:tc>
        <w:tc>
          <w:tcPr>
            <w:tcW w:w="948" w:type="pct"/>
            <w:noWrap/>
            <w:vAlign w:val="center"/>
            <w:hideMark/>
          </w:tcPr>
          <w:p w:rsidR="00A92E42" w:rsidRPr="00477AD5" w:rsidRDefault="00A92E42" w:rsidP="00A92E42">
            <w:pPr>
              <w:spacing w:line="360" w:lineRule="auto"/>
              <w:jc w:val="center"/>
              <w:rPr>
                <w:rFonts w:ascii="Times New Roman" w:hAnsi="Times New Roman" w:cs="Times New Roman"/>
                <w:szCs w:val="21"/>
              </w:rPr>
            </w:pPr>
            <w:r w:rsidRPr="00477AD5">
              <w:rPr>
                <w:rFonts w:ascii="Times New Roman" w:hAnsi="Times New Roman" w:cs="Times New Roman"/>
                <w:szCs w:val="21"/>
              </w:rPr>
              <w:t>64571.2</w:t>
            </w:r>
          </w:p>
        </w:tc>
        <w:tc>
          <w:tcPr>
            <w:tcW w:w="1291" w:type="pct"/>
            <w:noWrap/>
            <w:vAlign w:val="center"/>
            <w:hideMark/>
          </w:tcPr>
          <w:p w:rsidR="00A92E42" w:rsidRPr="00477AD5" w:rsidRDefault="00A92E42" w:rsidP="00A92E42">
            <w:pPr>
              <w:spacing w:line="360" w:lineRule="auto"/>
              <w:jc w:val="center"/>
              <w:rPr>
                <w:rFonts w:ascii="Times New Roman" w:hAnsi="Times New Roman" w:cs="Times New Roman"/>
                <w:szCs w:val="21"/>
              </w:rPr>
            </w:pPr>
            <w:r w:rsidRPr="00477AD5">
              <w:rPr>
                <w:rFonts w:ascii="Times New Roman" w:hAnsi="Times New Roman" w:cs="Times New Roman"/>
                <w:szCs w:val="21"/>
              </w:rPr>
              <w:t>22039.2</w:t>
            </w:r>
          </w:p>
        </w:tc>
        <w:tc>
          <w:tcPr>
            <w:tcW w:w="949" w:type="pct"/>
            <w:noWrap/>
            <w:vAlign w:val="center"/>
            <w:hideMark/>
          </w:tcPr>
          <w:p w:rsidR="00A92E42" w:rsidRPr="00477AD5" w:rsidRDefault="00A92E42" w:rsidP="00A92E42">
            <w:pPr>
              <w:spacing w:line="360" w:lineRule="auto"/>
              <w:jc w:val="center"/>
              <w:rPr>
                <w:rFonts w:ascii="Times New Roman" w:hAnsi="Times New Roman" w:cs="Times New Roman"/>
                <w:szCs w:val="21"/>
              </w:rPr>
            </w:pPr>
            <w:r w:rsidRPr="00477AD5">
              <w:rPr>
                <w:rFonts w:ascii="Times New Roman" w:hAnsi="Times New Roman" w:cs="Times New Roman"/>
                <w:szCs w:val="21"/>
              </w:rPr>
              <w:t>36050.8</w:t>
            </w:r>
          </w:p>
        </w:tc>
      </w:tr>
      <w:tr w:rsidR="00A92E42" w:rsidRPr="00477AD5" w:rsidTr="00A92E42">
        <w:trPr>
          <w:trHeight w:val="285"/>
        </w:trPr>
        <w:tc>
          <w:tcPr>
            <w:tcW w:w="519" w:type="pct"/>
            <w:tcBorders>
              <w:bottom w:val="single" w:sz="4" w:space="0" w:color="auto"/>
            </w:tcBorders>
            <w:noWrap/>
            <w:vAlign w:val="center"/>
            <w:hideMark/>
          </w:tcPr>
          <w:p w:rsidR="00A92E42" w:rsidRPr="00477AD5" w:rsidRDefault="00A92E42" w:rsidP="00A92E42">
            <w:pPr>
              <w:spacing w:line="360" w:lineRule="auto"/>
              <w:jc w:val="center"/>
              <w:rPr>
                <w:rFonts w:ascii="Times New Roman" w:hAnsi="Times New Roman" w:cs="Times New Roman"/>
                <w:szCs w:val="21"/>
              </w:rPr>
            </w:pPr>
            <w:r w:rsidRPr="00477AD5">
              <w:rPr>
                <w:rFonts w:ascii="Times New Roman" w:hAnsi="Times New Roman" w:cs="Times New Roman"/>
                <w:szCs w:val="21"/>
              </w:rPr>
              <w:t>Serv</w:t>
            </w:r>
          </w:p>
        </w:tc>
        <w:tc>
          <w:tcPr>
            <w:tcW w:w="1293" w:type="pct"/>
            <w:tcBorders>
              <w:bottom w:val="single" w:sz="4" w:space="0" w:color="auto"/>
            </w:tcBorders>
            <w:noWrap/>
            <w:vAlign w:val="center"/>
            <w:hideMark/>
          </w:tcPr>
          <w:p w:rsidR="00A92E42" w:rsidRPr="00477AD5" w:rsidRDefault="00A92E42" w:rsidP="00A92E42">
            <w:pPr>
              <w:spacing w:line="360" w:lineRule="auto"/>
              <w:jc w:val="center"/>
              <w:rPr>
                <w:rFonts w:ascii="Times New Roman" w:hAnsi="Times New Roman" w:cs="Times New Roman"/>
                <w:szCs w:val="21"/>
              </w:rPr>
            </w:pPr>
            <w:r w:rsidRPr="00477AD5">
              <w:rPr>
                <w:rFonts w:ascii="Times New Roman" w:hAnsi="Times New Roman" w:cs="Times New Roman"/>
                <w:szCs w:val="21"/>
              </w:rPr>
              <w:t>55969.5</w:t>
            </w:r>
          </w:p>
        </w:tc>
        <w:tc>
          <w:tcPr>
            <w:tcW w:w="948" w:type="pct"/>
            <w:tcBorders>
              <w:bottom w:val="single" w:sz="4" w:space="0" w:color="auto"/>
            </w:tcBorders>
            <w:noWrap/>
            <w:vAlign w:val="center"/>
            <w:hideMark/>
          </w:tcPr>
          <w:p w:rsidR="00A92E42" w:rsidRPr="00477AD5" w:rsidRDefault="00A92E42" w:rsidP="00A92E42">
            <w:pPr>
              <w:spacing w:line="360" w:lineRule="auto"/>
              <w:jc w:val="center"/>
              <w:rPr>
                <w:rFonts w:ascii="Times New Roman" w:hAnsi="Times New Roman" w:cs="Times New Roman"/>
                <w:szCs w:val="21"/>
              </w:rPr>
            </w:pPr>
            <w:r w:rsidRPr="00477AD5">
              <w:rPr>
                <w:rFonts w:ascii="Times New Roman" w:hAnsi="Times New Roman" w:cs="Times New Roman"/>
                <w:szCs w:val="21"/>
              </w:rPr>
              <w:t>94689.5</w:t>
            </w:r>
          </w:p>
        </w:tc>
        <w:tc>
          <w:tcPr>
            <w:tcW w:w="1291" w:type="pct"/>
            <w:tcBorders>
              <w:bottom w:val="single" w:sz="4" w:space="0" w:color="auto"/>
            </w:tcBorders>
            <w:noWrap/>
            <w:vAlign w:val="center"/>
            <w:hideMark/>
          </w:tcPr>
          <w:p w:rsidR="00A92E42" w:rsidRPr="00477AD5" w:rsidRDefault="00A92E42" w:rsidP="00A92E42">
            <w:pPr>
              <w:spacing w:line="360" w:lineRule="auto"/>
              <w:jc w:val="center"/>
              <w:rPr>
                <w:rFonts w:ascii="Times New Roman" w:hAnsi="Times New Roman" w:cs="Times New Roman"/>
                <w:szCs w:val="21"/>
              </w:rPr>
            </w:pPr>
            <w:r w:rsidRPr="00477AD5">
              <w:rPr>
                <w:rFonts w:ascii="Times New Roman" w:hAnsi="Times New Roman" w:cs="Times New Roman"/>
                <w:szCs w:val="21"/>
              </w:rPr>
              <w:t>127397.6</w:t>
            </w:r>
          </w:p>
        </w:tc>
        <w:tc>
          <w:tcPr>
            <w:tcW w:w="949" w:type="pct"/>
            <w:tcBorders>
              <w:bottom w:val="single" w:sz="4" w:space="0" w:color="auto"/>
            </w:tcBorders>
            <w:noWrap/>
            <w:vAlign w:val="center"/>
            <w:hideMark/>
          </w:tcPr>
          <w:p w:rsidR="00A92E42" w:rsidRPr="00477AD5" w:rsidRDefault="00A92E42" w:rsidP="00A92E42">
            <w:pPr>
              <w:spacing w:line="360" w:lineRule="auto"/>
              <w:jc w:val="center"/>
              <w:rPr>
                <w:rFonts w:ascii="Times New Roman" w:hAnsi="Times New Roman" w:cs="Times New Roman"/>
                <w:szCs w:val="21"/>
              </w:rPr>
            </w:pPr>
            <w:r w:rsidRPr="00477AD5">
              <w:rPr>
                <w:rFonts w:ascii="Times New Roman" w:hAnsi="Times New Roman" w:cs="Times New Roman"/>
                <w:szCs w:val="21"/>
              </w:rPr>
              <w:t>36303.8</w:t>
            </w:r>
          </w:p>
        </w:tc>
      </w:tr>
    </w:tbl>
    <w:p w:rsidR="00356FCB" w:rsidRDefault="00356FCB" w:rsidP="00356FCB">
      <w:pPr>
        <w:spacing w:line="360" w:lineRule="auto"/>
        <w:ind w:firstLineChars="200" w:firstLine="480"/>
        <w:jc w:val="center"/>
        <w:rPr>
          <w:rFonts w:ascii="Times New Roman" w:hAnsi="Times New Roman" w:cs="Times New Roman"/>
        </w:rPr>
      </w:pPr>
      <w:r w:rsidRPr="009E69AF">
        <w:rPr>
          <w:rFonts w:ascii="Times New Roman" w:eastAsia="宋体" w:hAnsi="Times New Roman" w:cs="Times New Roman"/>
          <w:sz w:val="24"/>
        </w:rPr>
        <w:t>Table A</w:t>
      </w:r>
      <w:r>
        <w:rPr>
          <w:rFonts w:ascii="Times New Roman" w:eastAsia="宋体" w:hAnsi="Times New Roman" w:cs="Times New Roman"/>
          <w:sz w:val="24"/>
        </w:rPr>
        <w:t>2</w:t>
      </w:r>
      <w:r w:rsidRPr="009E69AF">
        <w:rPr>
          <w:rFonts w:ascii="Times New Roman" w:eastAsia="宋体" w:hAnsi="Times New Roman" w:cs="Times New Roman"/>
          <w:sz w:val="24"/>
        </w:rPr>
        <w:t>：</w:t>
      </w:r>
      <w:r w:rsidR="00B126ED">
        <w:rPr>
          <w:rFonts w:ascii="Times New Roman" w:hAnsi="Times New Roman" w:cs="Times New Roman"/>
        </w:rPr>
        <w:t>Employment quantity of disaggregated electricity sectors in 2012</w:t>
      </w:r>
    </w:p>
    <w:tbl>
      <w:tblPr>
        <w:tblStyle w:val="a8"/>
        <w:tblW w:w="1005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50"/>
        <w:gridCol w:w="783"/>
        <w:gridCol w:w="1390"/>
        <w:gridCol w:w="1185"/>
        <w:gridCol w:w="1133"/>
        <w:gridCol w:w="881"/>
        <w:gridCol w:w="753"/>
        <w:gridCol w:w="675"/>
        <w:gridCol w:w="660"/>
        <w:gridCol w:w="940"/>
      </w:tblGrid>
      <w:tr w:rsidR="00F90D94" w:rsidRPr="00F90D94" w:rsidTr="005B2207">
        <w:trPr>
          <w:trHeight w:val="285"/>
          <w:jc w:val="center"/>
        </w:trPr>
        <w:tc>
          <w:tcPr>
            <w:tcW w:w="1650" w:type="dxa"/>
            <w:tcBorders>
              <w:top w:val="single" w:sz="4" w:space="0" w:color="auto"/>
              <w:bottom w:val="single" w:sz="4" w:space="0" w:color="auto"/>
            </w:tcBorders>
            <w:noWrap/>
            <w:vAlign w:val="center"/>
            <w:hideMark/>
          </w:tcPr>
          <w:p w:rsidR="00F90D94" w:rsidRPr="00F90D94" w:rsidRDefault="00F90D94" w:rsidP="00F90D94">
            <w:pPr>
              <w:spacing w:line="360" w:lineRule="auto"/>
              <w:jc w:val="center"/>
              <w:rPr>
                <w:rFonts w:ascii="Times New Roman" w:hAnsi="Times New Roman" w:cs="Times New Roman"/>
              </w:rPr>
            </w:pPr>
            <w:r>
              <w:rPr>
                <w:rFonts w:ascii="Times New Roman" w:hAnsi="Times New Roman" w:cs="Times New Roman" w:hint="eastAsia"/>
              </w:rPr>
              <w:t xml:space="preserve">Unit: </w:t>
            </w:r>
            <w:r>
              <w:rPr>
                <w:rFonts w:ascii="Times New Roman" w:hAnsi="Times New Roman" w:cs="Times New Roman"/>
              </w:rPr>
              <w:t>Thousand People</w:t>
            </w:r>
          </w:p>
        </w:tc>
        <w:tc>
          <w:tcPr>
            <w:tcW w:w="783" w:type="dxa"/>
            <w:tcBorders>
              <w:top w:val="single" w:sz="4" w:space="0" w:color="auto"/>
              <w:bottom w:val="single" w:sz="4" w:space="0" w:color="auto"/>
            </w:tcBorders>
            <w:noWrap/>
            <w:vAlign w:val="center"/>
            <w:hideMark/>
          </w:tcPr>
          <w:p w:rsidR="00F90D94" w:rsidRPr="00F90D94" w:rsidRDefault="00F90D94" w:rsidP="00F90D94">
            <w:pPr>
              <w:spacing w:line="360" w:lineRule="auto"/>
              <w:jc w:val="center"/>
              <w:rPr>
                <w:rFonts w:ascii="Times New Roman" w:hAnsi="Times New Roman" w:cs="Times New Roman"/>
              </w:rPr>
            </w:pPr>
            <w:r w:rsidRPr="00F90D94">
              <w:rPr>
                <w:rFonts w:ascii="Times New Roman" w:hAnsi="Times New Roman" w:cs="Times New Roman" w:hint="eastAsia"/>
              </w:rPr>
              <w:t>T_D</w:t>
            </w:r>
          </w:p>
        </w:tc>
        <w:tc>
          <w:tcPr>
            <w:tcW w:w="1390" w:type="dxa"/>
            <w:tcBorders>
              <w:top w:val="single" w:sz="4" w:space="0" w:color="auto"/>
              <w:bottom w:val="single" w:sz="4" w:space="0" w:color="auto"/>
            </w:tcBorders>
            <w:noWrap/>
            <w:vAlign w:val="center"/>
            <w:hideMark/>
          </w:tcPr>
          <w:p w:rsidR="00F90D94" w:rsidRPr="00F90D94" w:rsidRDefault="00F90D94" w:rsidP="00F90D94">
            <w:pPr>
              <w:spacing w:line="360" w:lineRule="auto"/>
              <w:jc w:val="center"/>
              <w:rPr>
                <w:rFonts w:ascii="Times New Roman" w:hAnsi="Times New Roman" w:cs="Times New Roman"/>
              </w:rPr>
            </w:pPr>
            <w:r w:rsidRPr="00F90D94">
              <w:rPr>
                <w:rFonts w:ascii="Times New Roman" w:hAnsi="Times New Roman" w:cs="Times New Roman" w:hint="eastAsia"/>
              </w:rPr>
              <w:t>Coal_Power</w:t>
            </w:r>
          </w:p>
        </w:tc>
        <w:tc>
          <w:tcPr>
            <w:tcW w:w="1185" w:type="dxa"/>
            <w:tcBorders>
              <w:top w:val="single" w:sz="4" w:space="0" w:color="auto"/>
              <w:bottom w:val="single" w:sz="4" w:space="0" w:color="auto"/>
            </w:tcBorders>
            <w:noWrap/>
            <w:vAlign w:val="center"/>
            <w:hideMark/>
          </w:tcPr>
          <w:p w:rsidR="00F90D94" w:rsidRPr="00F90D94" w:rsidRDefault="00F90D94" w:rsidP="00F90D94">
            <w:pPr>
              <w:spacing w:line="360" w:lineRule="auto"/>
              <w:jc w:val="center"/>
              <w:rPr>
                <w:rFonts w:ascii="Times New Roman" w:hAnsi="Times New Roman" w:cs="Times New Roman"/>
              </w:rPr>
            </w:pPr>
            <w:r w:rsidRPr="00F90D94">
              <w:rPr>
                <w:rFonts w:ascii="Times New Roman" w:hAnsi="Times New Roman" w:cs="Times New Roman" w:hint="eastAsia"/>
              </w:rPr>
              <w:t>Gas_Power</w:t>
            </w:r>
          </w:p>
        </w:tc>
        <w:tc>
          <w:tcPr>
            <w:tcW w:w="1133" w:type="dxa"/>
            <w:tcBorders>
              <w:top w:val="single" w:sz="4" w:space="0" w:color="auto"/>
              <w:bottom w:val="single" w:sz="4" w:space="0" w:color="auto"/>
            </w:tcBorders>
            <w:noWrap/>
            <w:vAlign w:val="center"/>
            <w:hideMark/>
          </w:tcPr>
          <w:p w:rsidR="00F90D94" w:rsidRPr="00F90D94" w:rsidRDefault="00F90D94" w:rsidP="00F90D94">
            <w:pPr>
              <w:spacing w:line="360" w:lineRule="auto"/>
              <w:jc w:val="center"/>
              <w:rPr>
                <w:rFonts w:ascii="Times New Roman" w:hAnsi="Times New Roman" w:cs="Times New Roman"/>
              </w:rPr>
            </w:pPr>
            <w:r w:rsidRPr="00F90D94">
              <w:rPr>
                <w:rFonts w:ascii="Times New Roman" w:hAnsi="Times New Roman" w:cs="Times New Roman" w:hint="eastAsia"/>
              </w:rPr>
              <w:t>Oil_Power</w:t>
            </w:r>
          </w:p>
        </w:tc>
        <w:tc>
          <w:tcPr>
            <w:tcW w:w="881" w:type="dxa"/>
            <w:tcBorders>
              <w:top w:val="single" w:sz="4" w:space="0" w:color="auto"/>
              <w:bottom w:val="single" w:sz="4" w:space="0" w:color="auto"/>
            </w:tcBorders>
            <w:noWrap/>
            <w:vAlign w:val="center"/>
            <w:hideMark/>
          </w:tcPr>
          <w:p w:rsidR="00F90D94" w:rsidRPr="00F90D94" w:rsidRDefault="00F90D94" w:rsidP="00F90D94">
            <w:pPr>
              <w:spacing w:line="360" w:lineRule="auto"/>
              <w:jc w:val="center"/>
              <w:rPr>
                <w:rFonts w:ascii="Times New Roman" w:hAnsi="Times New Roman" w:cs="Times New Roman"/>
              </w:rPr>
            </w:pPr>
            <w:r w:rsidRPr="00F90D94">
              <w:rPr>
                <w:rFonts w:ascii="Times New Roman" w:hAnsi="Times New Roman" w:cs="Times New Roman" w:hint="eastAsia"/>
              </w:rPr>
              <w:t>Nuclear</w:t>
            </w:r>
          </w:p>
        </w:tc>
        <w:tc>
          <w:tcPr>
            <w:tcW w:w="753" w:type="dxa"/>
            <w:tcBorders>
              <w:top w:val="single" w:sz="4" w:space="0" w:color="auto"/>
              <w:bottom w:val="single" w:sz="4" w:space="0" w:color="auto"/>
            </w:tcBorders>
            <w:noWrap/>
            <w:vAlign w:val="center"/>
            <w:hideMark/>
          </w:tcPr>
          <w:p w:rsidR="00F90D94" w:rsidRPr="00F90D94" w:rsidRDefault="00F90D94" w:rsidP="00F90D94">
            <w:pPr>
              <w:spacing w:line="360" w:lineRule="auto"/>
              <w:jc w:val="center"/>
              <w:rPr>
                <w:rFonts w:ascii="Times New Roman" w:hAnsi="Times New Roman" w:cs="Times New Roman"/>
              </w:rPr>
            </w:pPr>
            <w:r w:rsidRPr="00F90D94">
              <w:rPr>
                <w:rFonts w:ascii="Times New Roman" w:hAnsi="Times New Roman" w:cs="Times New Roman" w:hint="eastAsia"/>
              </w:rPr>
              <w:t>Hydro</w:t>
            </w:r>
          </w:p>
        </w:tc>
        <w:tc>
          <w:tcPr>
            <w:tcW w:w="675" w:type="dxa"/>
            <w:tcBorders>
              <w:top w:val="single" w:sz="4" w:space="0" w:color="auto"/>
              <w:bottom w:val="single" w:sz="4" w:space="0" w:color="auto"/>
            </w:tcBorders>
            <w:noWrap/>
            <w:vAlign w:val="center"/>
            <w:hideMark/>
          </w:tcPr>
          <w:p w:rsidR="00F90D94" w:rsidRPr="00F90D94" w:rsidRDefault="00F90D94" w:rsidP="00F90D94">
            <w:pPr>
              <w:spacing w:line="360" w:lineRule="auto"/>
              <w:jc w:val="center"/>
              <w:rPr>
                <w:rFonts w:ascii="Times New Roman" w:hAnsi="Times New Roman" w:cs="Times New Roman"/>
              </w:rPr>
            </w:pPr>
            <w:r w:rsidRPr="00F90D94">
              <w:rPr>
                <w:rFonts w:ascii="Times New Roman" w:hAnsi="Times New Roman" w:cs="Times New Roman" w:hint="eastAsia"/>
              </w:rPr>
              <w:t>Wind</w:t>
            </w:r>
          </w:p>
        </w:tc>
        <w:tc>
          <w:tcPr>
            <w:tcW w:w="660" w:type="dxa"/>
            <w:tcBorders>
              <w:top w:val="single" w:sz="4" w:space="0" w:color="auto"/>
              <w:bottom w:val="single" w:sz="4" w:space="0" w:color="auto"/>
            </w:tcBorders>
            <w:noWrap/>
            <w:vAlign w:val="center"/>
            <w:hideMark/>
          </w:tcPr>
          <w:p w:rsidR="00F90D94" w:rsidRPr="00F90D94" w:rsidRDefault="00F90D94" w:rsidP="00F90D94">
            <w:pPr>
              <w:spacing w:line="360" w:lineRule="auto"/>
              <w:jc w:val="center"/>
              <w:rPr>
                <w:rFonts w:ascii="Times New Roman" w:hAnsi="Times New Roman" w:cs="Times New Roman"/>
              </w:rPr>
            </w:pPr>
            <w:r w:rsidRPr="00F90D94">
              <w:rPr>
                <w:rFonts w:ascii="Times New Roman" w:hAnsi="Times New Roman" w:cs="Times New Roman" w:hint="eastAsia"/>
              </w:rPr>
              <w:t>Solar</w:t>
            </w:r>
          </w:p>
        </w:tc>
        <w:tc>
          <w:tcPr>
            <w:tcW w:w="940" w:type="dxa"/>
            <w:tcBorders>
              <w:top w:val="single" w:sz="4" w:space="0" w:color="auto"/>
              <w:bottom w:val="single" w:sz="4" w:space="0" w:color="auto"/>
            </w:tcBorders>
            <w:noWrap/>
            <w:vAlign w:val="center"/>
            <w:hideMark/>
          </w:tcPr>
          <w:p w:rsidR="00F90D94" w:rsidRPr="00F90D94" w:rsidRDefault="00F90D94" w:rsidP="00F90D94">
            <w:pPr>
              <w:spacing w:line="360" w:lineRule="auto"/>
              <w:jc w:val="center"/>
              <w:rPr>
                <w:rFonts w:ascii="Times New Roman" w:hAnsi="Times New Roman" w:cs="Times New Roman"/>
              </w:rPr>
            </w:pPr>
            <w:r w:rsidRPr="00F90D94">
              <w:rPr>
                <w:rFonts w:ascii="Times New Roman" w:hAnsi="Times New Roman" w:cs="Times New Roman" w:hint="eastAsia"/>
              </w:rPr>
              <w:t>Biomass</w:t>
            </w:r>
          </w:p>
        </w:tc>
      </w:tr>
      <w:tr w:rsidR="00F90D94" w:rsidRPr="00F90D94" w:rsidTr="005B2207">
        <w:trPr>
          <w:trHeight w:val="285"/>
          <w:jc w:val="center"/>
        </w:trPr>
        <w:tc>
          <w:tcPr>
            <w:tcW w:w="1650" w:type="dxa"/>
            <w:tcBorders>
              <w:top w:val="single" w:sz="4" w:space="0" w:color="auto"/>
            </w:tcBorders>
            <w:noWrap/>
            <w:vAlign w:val="center"/>
            <w:hideMark/>
          </w:tcPr>
          <w:p w:rsidR="00F90D94" w:rsidRPr="002F41E3" w:rsidRDefault="00F90D94" w:rsidP="00F90D94">
            <w:pPr>
              <w:spacing w:line="360" w:lineRule="auto"/>
              <w:jc w:val="center"/>
              <w:rPr>
                <w:rFonts w:ascii="Times New Roman" w:hAnsi="Times New Roman" w:cs="Times New Roman"/>
              </w:rPr>
            </w:pPr>
            <w:r w:rsidRPr="002F41E3">
              <w:rPr>
                <w:rFonts w:ascii="Times New Roman" w:eastAsia="等线" w:hAnsi="Times New Roman" w:cs="Times New Roman"/>
                <w:color w:val="000000"/>
                <w:szCs w:val="21"/>
              </w:rPr>
              <w:t>Skilled Labor</w:t>
            </w:r>
          </w:p>
        </w:tc>
        <w:tc>
          <w:tcPr>
            <w:tcW w:w="783" w:type="dxa"/>
            <w:tcBorders>
              <w:top w:val="single" w:sz="4" w:space="0" w:color="auto"/>
            </w:tcBorders>
            <w:noWrap/>
            <w:vAlign w:val="center"/>
            <w:hideMark/>
          </w:tcPr>
          <w:p w:rsidR="00F90D94" w:rsidRPr="00F90D94" w:rsidRDefault="00F90D94" w:rsidP="00F90D94">
            <w:pPr>
              <w:spacing w:line="360" w:lineRule="auto"/>
              <w:jc w:val="center"/>
              <w:rPr>
                <w:rFonts w:ascii="Times New Roman" w:hAnsi="Times New Roman" w:cs="Times New Roman"/>
              </w:rPr>
            </w:pPr>
            <w:r w:rsidRPr="00F90D94">
              <w:rPr>
                <w:rFonts w:ascii="Times New Roman" w:hAnsi="Times New Roman" w:cs="Times New Roman" w:hint="eastAsia"/>
              </w:rPr>
              <w:t>526.5</w:t>
            </w:r>
          </w:p>
        </w:tc>
        <w:tc>
          <w:tcPr>
            <w:tcW w:w="1390" w:type="dxa"/>
            <w:tcBorders>
              <w:top w:val="single" w:sz="4" w:space="0" w:color="auto"/>
            </w:tcBorders>
            <w:noWrap/>
            <w:vAlign w:val="center"/>
            <w:hideMark/>
          </w:tcPr>
          <w:p w:rsidR="00F90D94" w:rsidRPr="00F90D94" w:rsidRDefault="00F90D94" w:rsidP="00F90D94">
            <w:pPr>
              <w:spacing w:line="360" w:lineRule="auto"/>
              <w:jc w:val="center"/>
              <w:rPr>
                <w:rFonts w:ascii="Times New Roman" w:hAnsi="Times New Roman" w:cs="Times New Roman"/>
              </w:rPr>
            </w:pPr>
            <w:r w:rsidRPr="00F90D94">
              <w:rPr>
                <w:rFonts w:ascii="Times New Roman" w:hAnsi="Times New Roman" w:cs="Times New Roman" w:hint="eastAsia"/>
              </w:rPr>
              <w:t>659.2</w:t>
            </w:r>
          </w:p>
        </w:tc>
        <w:tc>
          <w:tcPr>
            <w:tcW w:w="1185" w:type="dxa"/>
            <w:tcBorders>
              <w:top w:val="single" w:sz="4" w:space="0" w:color="auto"/>
            </w:tcBorders>
            <w:noWrap/>
            <w:vAlign w:val="center"/>
            <w:hideMark/>
          </w:tcPr>
          <w:p w:rsidR="00F90D94" w:rsidRPr="00F90D94" w:rsidRDefault="00F90D94" w:rsidP="00F90D94">
            <w:pPr>
              <w:spacing w:line="360" w:lineRule="auto"/>
              <w:jc w:val="center"/>
              <w:rPr>
                <w:rFonts w:ascii="Times New Roman" w:hAnsi="Times New Roman" w:cs="Times New Roman"/>
              </w:rPr>
            </w:pPr>
            <w:r w:rsidRPr="00F90D94">
              <w:rPr>
                <w:rFonts w:ascii="Times New Roman" w:hAnsi="Times New Roman" w:cs="Times New Roman" w:hint="eastAsia"/>
              </w:rPr>
              <w:t>11.3</w:t>
            </w:r>
          </w:p>
        </w:tc>
        <w:tc>
          <w:tcPr>
            <w:tcW w:w="1133" w:type="dxa"/>
            <w:tcBorders>
              <w:top w:val="single" w:sz="4" w:space="0" w:color="auto"/>
            </w:tcBorders>
            <w:noWrap/>
            <w:vAlign w:val="center"/>
            <w:hideMark/>
          </w:tcPr>
          <w:p w:rsidR="00F90D94" w:rsidRPr="00F90D94" w:rsidRDefault="00F90D94" w:rsidP="00F90D94">
            <w:pPr>
              <w:spacing w:line="360" w:lineRule="auto"/>
              <w:jc w:val="center"/>
              <w:rPr>
                <w:rFonts w:ascii="Times New Roman" w:hAnsi="Times New Roman" w:cs="Times New Roman"/>
              </w:rPr>
            </w:pPr>
            <w:r w:rsidRPr="00F90D94">
              <w:rPr>
                <w:rFonts w:ascii="Times New Roman" w:hAnsi="Times New Roman" w:cs="Times New Roman" w:hint="eastAsia"/>
              </w:rPr>
              <w:t>1.3</w:t>
            </w:r>
          </w:p>
        </w:tc>
        <w:tc>
          <w:tcPr>
            <w:tcW w:w="881" w:type="dxa"/>
            <w:tcBorders>
              <w:top w:val="single" w:sz="4" w:space="0" w:color="auto"/>
            </w:tcBorders>
            <w:noWrap/>
            <w:vAlign w:val="center"/>
            <w:hideMark/>
          </w:tcPr>
          <w:p w:rsidR="00F90D94" w:rsidRPr="00F90D94" w:rsidRDefault="00F90D94" w:rsidP="00F90D94">
            <w:pPr>
              <w:spacing w:line="360" w:lineRule="auto"/>
              <w:jc w:val="center"/>
              <w:rPr>
                <w:rFonts w:ascii="Times New Roman" w:hAnsi="Times New Roman" w:cs="Times New Roman"/>
              </w:rPr>
            </w:pPr>
            <w:r w:rsidRPr="00F90D94">
              <w:rPr>
                <w:rFonts w:ascii="Times New Roman" w:hAnsi="Times New Roman" w:cs="Times New Roman" w:hint="eastAsia"/>
              </w:rPr>
              <w:t>8.1</w:t>
            </w:r>
          </w:p>
        </w:tc>
        <w:tc>
          <w:tcPr>
            <w:tcW w:w="753" w:type="dxa"/>
            <w:tcBorders>
              <w:top w:val="single" w:sz="4" w:space="0" w:color="auto"/>
            </w:tcBorders>
            <w:noWrap/>
            <w:vAlign w:val="center"/>
            <w:hideMark/>
          </w:tcPr>
          <w:p w:rsidR="00F90D94" w:rsidRPr="00F90D94" w:rsidRDefault="00F90D94" w:rsidP="00F90D94">
            <w:pPr>
              <w:spacing w:line="360" w:lineRule="auto"/>
              <w:jc w:val="center"/>
              <w:rPr>
                <w:rFonts w:ascii="Times New Roman" w:hAnsi="Times New Roman" w:cs="Times New Roman"/>
              </w:rPr>
            </w:pPr>
            <w:r w:rsidRPr="00F90D94">
              <w:rPr>
                <w:rFonts w:ascii="Times New Roman" w:hAnsi="Times New Roman" w:cs="Times New Roman" w:hint="eastAsia"/>
              </w:rPr>
              <w:t>224.6</w:t>
            </w:r>
          </w:p>
        </w:tc>
        <w:tc>
          <w:tcPr>
            <w:tcW w:w="675" w:type="dxa"/>
            <w:tcBorders>
              <w:top w:val="single" w:sz="4" w:space="0" w:color="auto"/>
            </w:tcBorders>
            <w:noWrap/>
            <w:vAlign w:val="center"/>
            <w:hideMark/>
          </w:tcPr>
          <w:p w:rsidR="00F90D94" w:rsidRPr="00F90D94" w:rsidRDefault="00F90D94" w:rsidP="00F90D94">
            <w:pPr>
              <w:spacing w:line="360" w:lineRule="auto"/>
              <w:jc w:val="center"/>
              <w:rPr>
                <w:rFonts w:ascii="Times New Roman" w:hAnsi="Times New Roman" w:cs="Times New Roman"/>
              </w:rPr>
            </w:pPr>
            <w:r w:rsidRPr="00F90D94">
              <w:rPr>
                <w:rFonts w:ascii="Times New Roman" w:hAnsi="Times New Roman" w:cs="Times New Roman" w:hint="eastAsia"/>
              </w:rPr>
              <w:t>5.2</w:t>
            </w:r>
          </w:p>
        </w:tc>
        <w:tc>
          <w:tcPr>
            <w:tcW w:w="660" w:type="dxa"/>
            <w:tcBorders>
              <w:top w:val="single" w:sz="4" w:space="0" w:color="auto"/>
            </w:tcBorders>
            <w:noWrap/>
            <w:vAlign w:val="center"/>
            <w:hideMark/>
          </w:tcPr>
          <w:p w:rsidR="00F90D94" w:rsidRPr="00F90D94" w:rsidRDefault="00F90D94" w:rsidP="00F90D94">
            <w:pPr>
              <w:spacing w:line="360" w:lineRule="auto"/>
              <w:jc w:val="center"/>
              <w:rPr>
                <w:rFonts w:ascii="Times New Roman" w:hAnsi="Times New Roman" w:cs="Times New Roman"/>
              </w:rPr>
            </w:pPr>
            <w:r w:rsidRPr="00F90D94">
              <w:rPr>
                <w:rFonts w:ascii="Times New Roman" w:hAnsi="Times New Roman" w:cs="Times New Roman" w:hint="eastAsia"/>
              </w:rPr>
              <w:t>0.2</w:t>
            </w:r>
          </w:p>
        </w:tc>
        <w:tc>
          <w:tcPr>
            <w:tcW w:w="940" w:type="dxa"/>
            <w:tcBorders>
              <w:top w:val="single" w:sz="4" w:space="0" w:color="auto"/>
            </w:tcBorders>
            <w:noWrap/>
            <w:vAlign w:val="center"/>
            <w:hideMark/>
          </w:tcPr>
          <w:p w:rsidR="00F90D94" w:rsidRPr="00F90D94" w:rsidRDefault="00F90D94" w:rsidP="00F90D94">
            <w:pPr>
              <w:spacing w:line="360" w:lineRule="auto"/>
              <w:jc w:val="center"/>
              <w:rPr>
                <w:rFonts w:ascii="Times New Roman" w:hAnsi="Times New Roman" w:cs="Times New Roman"/>
              </w:rPr>
            </w:pPr>
            <w:r w:rsidRPr="00F90D94">
              <w:rPr>
                <w:rFonts w:ascii="Times New Roman" w:hAnsi="Times New Roman" w:cs="Times New Roman" w:hint="eastAsia"/>
              </w:rPr>
              <w:t>13.7</w:t>
            </w:r>
          </w:p>
        </w:tc>
      </w:tr>
      <w:tr w:rsidR="00F90D94" w:rsidRPr="00F90D94" w:rsidTr="005B2207">
        <w:trPr>
          <w:trHeight w:val="285"/>
          <w:jc w:val="center"/>
        </w:trPr>
        <w:tc>
          <w:tcPr>
            <w:tcW w:w="1650" w:type="dxa"/>
            <w:tcBorders>
              <w:bottom w:val="single" w:sz="4" w:space="0" w:color="auto"/>
            </w:tcBorders>
            <w:noWrap/>
            <w:vAlign w:val="center"/>
            <w:hideMark/>
          </w:tcPr>
          <w:p w:rsidR="00F90D94" w:rsidRPr="002F41E3" w:rsidRDefault="00F90D94" w:rsidP="00F90D94">
            <w:pPr>
              <w:spacing w:line="360" w:lineRule="auto"/>
              <w:jc w:val="center"/>
              <w:rPr>
                <w:rFonts w:ascii="Times New Roman" w:hAnsi="Times New Roman" w:cs="Times New Roman"/>
              </w:rPr>
            </w:pPr>
            <w:r w:rsidRPr="002F41E3">
              <w:rPr>
                <w:rFonts w:ascii="Times New Roman" w:eastAsia="等线" w:hAnsi="Times New Roman" w:cs="Times New Roman"/>
                <w:color w:val="000000"/>
                <w:szCs w:val="21"/>
              </w:rPr>
              <w:t>Unskilled Labor</w:t>
            </w:r>
          </w:p>
        </w:tc>
        <w:tc>
          <w:tcPr>
            <w:tcW w:w="783" w:type="dxa"/>
            <w:tcBorders>
              <w:bottom w:val="single" w:sz="4" w:space="0" w:color="auto"/>
            </w:tcBorders>
            <w:noWrap/>
            <w:vAlign w:val="center"/>
            <w:hideMark/>
          </w:tcPr>
          <w:p w:rsidR="00F90D94" w:rsidRPr="00F90D94" w:rsidRDefault="00F90D94" w:rsidP="00F90D94">
            <w:pPr>
              <w:spacing w:line="360" w:lineRule="auto"/>
              <w:jc w:val="center"/>
              <w:rPr>
                <w:rFonts w:ascii="Times New Roman" w:hAnsi="Times New Roman" w:cs="Times New Roman"/>
              </w:rPr>
            </w:pPr>
            <w:r w:rsidRPr="00F90D94">
              <w:rPr>
                <w:rFonts w:ascii="Times New Roman" w:hAnsi="Times New Roman" w:cs="Times New Roman" w:hint="eastAsia"/>
              </w:rPr>
              <w:t>900.6</w:t>
            </w:r>
          </w:p>
        </w:tc>
        <w:tc>
          <w:tcPr>
            <w:tcW w:w="1390" w:type="dxa"/>
            <w:tcBorders>
              <w:bottom w:val="single" w:sz="4" w:space="0" w:color="auto"/>
            </w:tcBorders>
            <w:noWrap/>
            <w:vAlign w:val="center"/>
            <w:hideMark/>
          </w:tcPr>
          <w:p w:rsidR="00F90D94" w:rsidRPr="00F90D94" w:rsidRDefault="00F90D94" w:rsidP="00F90D94">
            <w:pPr>
              <w:spacing w:line="360" w:lineRule="auto"/>
              <w:jc w:val="center"/>
              <w:rPr>
                <w:rFonts w:ascii="Times New Roman" w:hAnsi="Times New Roman" w:cs="Times New Roman"/>
              </w:rPr>
            </w:pPr>
            <w:r w:rsidRPr="00F90D94">
              <w:rPr>
                <w:rFonts w:ascii="Times New Roman" w:hAnsi="Times New Roman" w:cs="Times New Roman" w:hint="eastAsia"/>
              </w:rPr>
              <w:t>1127.6</w:t>
            </w:r>
          </w:p>
        </w:tc>
        <w:tc>
          <w:tcPr>
            <w:tcW w:w="1185" w:type="dxa"/>
            <w:tcBorders>
              <w:bottom w:val="single" w:sz="4" w:space="0" w:color="auto"/>
            </w:tcBorders>
            <w:noWrap/>
            <w:vAlign w:val="center"/>
            <w:hideMark/>
          </w:tcPr>
          <w:p w:rsidR="00F90D94" w:rsidRPr="00F90D94" w:rsidRDefault="00F90D94" w:rsidP="00F90D94">
            <w:pPr>
              <w:spacing w:line="360" w:lineRule="auto"/>
              <w:jc w:val="center"/>
              <w:rPr>
                <w:rFonts w:ascii="Times New Roman" w:hAnsi="Times New Roman" w:cs="Times New Roman"/>
              </w:rPr>
            </w:pPr>
            <w:r w:rsidRPr="00F90D94">
              <w:rPr>
                <w:rFonts w:ascii="Times New Roman" w:hAnsi="Times New Roman" w:cs="Times New Roman" w:hint="eastAsia"/>
              </w:rPr>
              <w:t>19.3</w:t>
            </w:r>
          </w:p>
        </w:tc>
        <w:tc>
          <w:tcPr>
            <w:tcW w:w="1133" w:type="dxa"/>
            <w:tcBorders>
              <w:bottom w:val="single" w:sz="4" w:space="0" w:color="auto"/>
            </w:tcBorders>
            <w:noWrap/>
            <w:vAlign w:val="center"/>
            <w:hideMark/>
          </w:tcPr>
          <w:p w:rsidR="00F90D94" w:rsidRPr="00F90D94" w:rsidRDefault="00F90D94" w:rsidP="00F90D94">
            <w:pPr>
              <w:spacing w:line="360" w:lineRule="auto"/>
              <w:jc w:val="center"/>
              <w:rPr>
                <w:rFonts w:ascii="Times New Roman" w:hAnsi="Times New Roman" w:cs="Times New Roman"/>
              </w:rPr>
            </w:pPr>
            <w:r w:rsidRPr="00F90D94">
              <w:rPr>
                <w:rFonts w:ascii="Times New Roman" w:hAnsi="Times New Roman" w:cs="Times New Roman" w:hint="eastAsia"/>
              </w:rPr>
              <w:t>2.2</w:t>
            </w:r>
          </w:p>
        </w:tc>
        <w:tc>
          <w:tcPr>
            <w:tcW w:w="881" w:type="dxa"/>
            <w:tcBorders>
              <w:bottom w:val="single" w:sz="4" w:space="0" w:color="auto"/>
            </w:tcBorders>
            <w:noWrap/>
            <w:vAlign w:val="center"/>
            <w:hideMark/>
          </w:tcPr>
          <w:p w:rsidR="00F90D94" w:rsidRPr="00F90D94" w:rsidRDefault="00F90D94" w:rsidP="00F90D94">
            <w:pPr>
              <w:spacing w:line="360" w:lineRule="auto"/>
              <w:jc w:val="center"/>
              <w:rPr>
                <w:rFonts w:ascii="Times New Roman" w:hAnsi="Times New Roman" w:cs="Times New Roman"/>
              </w:rPr>
            </w:pPr>
            <w:r w:rsidRPr="00F90D94">
              <w:rPr>
                <w:rFonts w:ascii="Times New Roman" w:hAnsi="Times New Roman" w:cs="Times New Roman" w:hint="eastAsia"/>
              </w:rPr>
              <w:t>13.9</w:t>
            </w:r>
          </w:p>
        </w:tc>
        <w:tc>
          <w:tcPr>
            <w:tcW w:w="753" w:type="dxa"/>
            <w:tcBorders>
              <w:bottom w:val="single" w:sz="4" w:space="0" w:color="auto"/>
            </w:tcBorders>
            <w:noWrap/>
            <w:vAlign w:val="center"/>
            <w:hideMark/>
          </w:tcPr>
          <w:p w:rsidR="00F90D94" w:rsidRPr="00F90D94" w:rsidRDefault="00F90D94" w:rsidP="00F90D94">
            <w:pPr>
              <w:spacing w:line="360" w:lineRule="auto"/>
              <w:jc w:val="center"/>
              <w:rPr>
                <w:rFonts w:ascii="Times New Roman" w:hAnsi="Times New Roman" w:cs="Times New Roman"/>
              </w:rPr>
            </w:pPr>
            <w:r w:rsidRPr="00F90D94">
              <w:rPr>
                <w:rFonts w:ascii="Times New Roman" w:hAnsi="Times New Roman" w:cs="Times New Roman" w:hint="eastAsia"/>
              </w:rPr>
              <w:t>384.1</w:t>
            </w:r>
          </w:p>
        </w:tc>
        <w:tc>
          <w:tcPr>
            <w:tcW w:w="675" w:type="dxa"/>
            <w:tcBorders>
              <w:bottom w:val="single" w:sz="4" w:space="0" w:color="auto"/>
            </w:tcBorders>
            <w:noWrap/>
            <w:vAlign w:val="center"/>
            <w:hideMark/>
          </w:tcPr>
          <w:p w:rsidR="00F90D94" w:rsidRPr="00F90D94" w:rsidRDefault="00F90D94" w:rsidP="00F90D94">
            <w:pPr>
              <w:spacing w:line="360" w:lineRule="auto"/>
              <w:jc w:val="center"/>
              <w:rPr>
                <w:rFonts w:ascii="Times New Roman" w:hAnsi="Times New Roman" w:cs="Times New Roman"/>
              </w:rPr>
            </w:pPr>
            <w:r w:rsidRPr="00F90D94">
              <w:rPr>
                <w:rFonts w:ascii="Times New Roman" w:hAnsi="Times New Roman" w:cs="Times New Roman" w:hint="eastAsia"/>
              </w:rPr>
              <w:t>9.0</w:t>
            </w:r>
          </w:p>
        </w:tc>
        <w:tc>
          <w:tcPr>
            <w:tcW w:w="660" w:type="dxa"/>
            <w:tcBorders>
              <w:bottom w:val="single" w:sz="4" w:space="0" w:color="auto"/>
            </w:tcBorders>
            <w:noWrap/>
            <w:vAlign w:val="center"/>
            <w:hideMark/>
          </w:tcPr>
          <w:p w:rsidR="00F90D94" w:rsidRPr="00F90D94" w:rsidRDefault="00F90D94" w:rsidP="00F90D94">
            <w:pPr>
              <w:spacing w:line="360" w:lineRule="auto"/>
              <w:jc w:val="center"/>
              <w:rPr>
                <w:rFonts w:ascii="Times New Roman" w:hAnsi="Times New Roman" w:cs="Times New Roman"/>
              </w:rPr>
            </w:pPr>
            <w:r w:rsidRPr="00F90D94">
              <w:rPr>
                <w:rFonts w:ascii="Times New Roman" w:hAnsi="Times New Roman" w:cs="Times New Roman" w:hint="eastAsia"/>
              </w:rPr>
              <w:t>0.4</w:t>
            </w:r>
          </w:p>
        </w:tc>
        <w:tc>
          <w:tcPr>
            <w:tcW w:w="940" w:type="dxa"/>
            <w:tcBorders>
              <w:bottom w:val="single" w:sz="4" w:space="0" w:color="auto"/>
            </w:tcBorders>
            <w:noWrap/>
            <w:vAlign w:val="center"/>
            <w:hideMark/>
          </w:tcPr>
          <w:p w:rsidR="00F90D94" w:rsidRPr="00F90D94" w:rsidRDefault="00F90D94" w:rsidP="00F90D94">
            <w:pPr>
              <w:spacing w:line="360" w:lineRule="auto"/>
              <w:jc w:val="center"/>
              <w:rPr>
                <w:rFonts w:ascii="Times New Roman" w:hAnsi="Times New Roman" w:cs="Times New Roman"/>
              </w:rPr>
            </w:pPr>
            <w:r w:rsidRPr="00F90D94">
              <w:rPr>
                <w:rFonts w:ascii="Times New Roman" w:hAnsi="Times New Roman" w:cs="Times New Roman" w:hint="eastAsia"/>
              </w:rPr>
              <w:t>23.4</w:t>
            </w:r>
          </w:p>
        </w:tc>
      </w:tr>
    </w:tbl>
    <w:p w:rsidR="006F07B3" w:rsidRDefault="00F17A8B" w:rsidP="005524DA">
      <w:pPr>
        <w:pStyle w:val="4"/>
        <w:numPr>
          <w:ilvl w:val="0"/>
          <w:numId w:val="0"/>
        </w:numPr>
        <w:ind w:left="360" w:hanging="360"/>
      </w:pPr>
      <w:r>
        <w:rPr>
          <w:rFonts w:hint="eastAsia"/>
        </w:rPr>
        <w:t xml:space="preserve">Reference </w:t>
      </w:r>
    </w:p>
    <w:p w:rsidR="004E2AEF" w:rsidRPr="004E2AEF" w:rsidRDefault="004E2AEF" w:rsidP="004E2AEF">
      <w:pPr>
        <w:pStyle w:val="a7"/>
        <w:numPr>
          <w:ilvl w:val="0"/>
          <w:numId w:val="20"/>
        </w:numPr>
        <w:ind w:firstLineChars="0"/>
        <w:rPr>
          <w:rFonts w:ascii="Times New Roman" w:hAnsi="Times New Roman" w:cs="Times New Roman"/>
          <w:sz w:val="20"/>
          <w:szCs w:val="20"/>
        </w:rPr>
      </w:pPr>
      <w:bookmarkStart w:id="100" w:name="_Ref476576891"/>
      <w:bookmarkStart w:id="101" w:name="_Ref475445584"/>
      <w:r w:rsidRPr="004E2AEF">
        <w:rPr>
          <w:rFonts w:ascii="Times New Roman" w:hAnsi="Times New Roman" w:cs="Times New Roman"/>
          <w:sz w:val="20"/>
          <w:szCs w:val="20"/>
        </w:rPr>
        <w:t xml:space="preserve">National Development and Reform Commission of China (NDRC). China 2050 High renewable energy penetration scenario and roadmap study: executive summary. Retrieved September 2015, from </w:t>
      </w:r>
      <w:r w:rsidRPr="004E2AEF">
        <w:rPr>
          <w:rFonts w:ascii="Cambria Math" w:hAnsi="Cambria Math" w:cs="Cambria Math"/>
          <w:sz w:val="20"/>
          <w:szCs w:val="20"/>
        </w:rPr>
        <w:t>〈</w:t>
      </w:r>
      <w:r w:rsidRPr="004E2AEF">
        <w:rPr>
          <w:rFonts w:ascii="Times New Roman" w:hAnsi="Times New Roman" w:cs="Times New Roman"/>
          <w:sz w:val="20"/>
          <w:szCs w:val="20"/>
        </w:rPr>
        <w:t>http://www.efchina.org/Attachments/Report/report-20150420/China-2050-High-Renewable-Energy-Penetration-Scenario-andRoadmap-Study-Executive-Summary.pdf</w:t>
      </w:r>
      <w:r w:rsidRPr="004E2AEF">
        <w:rPr>
          <w:rFonts w:ascii="Cambria Math" w:hAnsi="Cambria Math" w:cs="Cambria Math"/>
          <w:sz w:val="20"/>
          <w:szCs w:val="20"/>
        </w:rPr>
        <w:t>〉</w:t>
      </w:r>
      <w:r w:rsidRPr="004E2AEF">
        <w:rPr>
          <w:rFonts w:ascii="Times New Roman" w:hAnsi="Times New Roman" w:cs="Times New Roman"/>
          <w:sz w:val="20"/>
          <w:szCs w:val="20"/>
        </w:rPr>
        <w:t>; 2015. [in Chinese].</w:t>
      </w:r>
      <w:bookmarkEnd w:id="100"/>
    </w:p>
    <w:p w:rsidR="00856A3A" w:rsidRDefault="00601722" w:rsidP="001E02A4">
      <w:pPr>
        <w:pStyle w:val="a7"/>
        <w:widowControl/>
        <w:numPr>
          <w:ilvl w:val="0"/>
          <w:numId w:val="20"/>
        </w:numPr>
        <w:ind w:firstLineChars="0"/>
        <w:jc w:val="left"/>
        <w:rPr>
          <w:rFonts w:ascii="Times New Roman" w:hAnsi="Times New Roman" w:cs="Times New Roman"/>
          <w:sz w:val="20"/>
          <w:szCs w:val="20"/>
        </w:rPr>
      </w:pPr>
      <w:bookmarkStart w:id="102" w:name="_Ref476577071"/>
      <w:r w:rsidRPr="001E02A4">
        <w:rPr>
          <w:rFonts w:ascii="Times New Roman" w:hAnsi="Times New Roman" w:cs="Times New Roman"/>
          <w:sz w:val="20"/>
          <w:szCs w:val="20"/>
        </w:rPr>
        <w:t>Boehringer, C., A. Keller and E. van der Werf, Are green hopes too rosy? Employment and welfare impacts of renewable energy promotion. ENERGY ECONOMICS, 2013. 36: p. 277-285.</w:t>
      </w:r>
      <w:bookmarkEnd w:id="101"/>
      <w:bookmarkEnd w:id="102"/>
    </w:p>
    <w:p w:rsidR="0000097C" w:rsidRPr="001E02A4" w:rsidRDefault="0000097C" w:rsidP="001E02A4">
      <w:pPr>
        <w:pStyle w:val="a7"/>
        <w:widowControl/>
        <w:numPr>
          <w:ilvl w:val="0"/>
          <w:numId w:val="20"/>
        </w:numPr>
        <w:ind w:firstLineChars="0"/>
        <w:jc w:val="left"/>
        <w:rPr>
          <w:rFonts w:ascii="Times New Roman" w:hAnsi="Times New Roman" w:cs="Times New Roman"/>
          <w:sz w:val="20"/>
          <w:szCs w:val="20"/>
        </w:rPr>
      </w:pPr>
      <w:bookmarkStart w:id="103" w:name="_Ref475443512"/>
      <w:r w:rsidRPr="001E02A4">
        <w:rPr>
          <w:rFonts w:ascii="Times New Roman" w:hAnsi="Times New Roman" w:cs="Times New Roman"/>
          <w:sz w:val="20"/>
          <w:szCs w:val="20"/>
        </w:rPr>
        <w:t>Lambert RJ, Silva PP. The challenges of determining the employment effects of renewable energy. Renewable and Sustainable Energy Reviews. 2012;16:4667-4674.</w:t>
      </w:r>
      <w:bookmarkEnd w:id="103"/>
    </w:p>
    <w:p w:rsidR="0000097C" w:rsidRPr="001E02A4" w:rsidRDefault="0000097C" w:rsidP="001E02A4">
      <w:pPr>
        <w:pStyle w:val="a7"/>
        <w:widowControl/>
        <w:numPr>
          <w:ilvl w:val="0"/>
          <w:numId w:val="20"/>
        </w:numPr>
        <w:ind w:firstLineChars="0"/>
        <w:jc w:val="left"/>
        <w:rPr>
          <w:rFonts w:ascii="Times New Roman" w:hAnsi="Times New Roman" w:cs="Times New Roman"/>
          <w:sz w:val="20"/>
          <w:szCs w:val="20"/>
        </w:rPr>
      </w:pPr>
      <w:bookmarkStart w:id="104" w:name="_Ref475443514"/>
      <w:r w:rsidRPr="001E02A4">
        <w:rPr>
          <w:rFonts w:ascii="Times New Roman" w:hAnsi="Times New Roman" w:cs="Times New Roman"/>
          <w:sz w:val="20"/>
          <w:szCs w:val="20"/>
        </w:rPr>
        <w:t>Berck P, Hoffmann S. Assessing the employment impacts of environmental and natural resource policy. ENVIRONMENTAL &amp; RESOURCE ECONOMICS. 2002;22:133-156.</w:t>
      </w:r>
      <w:bookmarkEnd w:id="104"/>
    </w:p>
    <w:p w:rsidR="00F85D5A" w:rsidRPr="001E02A4" w:rsidRDefault="00F85D5A" w:rsidP="001E02A4">
      <w:pPr>
        <w:pStyle w:val="a7"/>
        <w:widowControl/>
        <w:numPr>
          <w:ilvl w:val="0"/>
          <w:numId w:val="20"/>
        </w:numPr>
        <w:ind w:firstLineChars="0"/>
        <w:jc w:val="left"/>
        <w:rPr>
          <w:rFonts w:ascii="Times New Roman" w:hAnsi="Times New Roman" w:cs="Times New Roman"/>
          <w:sz w:val="20"/>
          <w:szCs w:val="20"/>
        </w:rPr>
      </w:pPr>
      <w:bookmarkStart w:id="105" w:name="_Ref475445228"/>
      <w:r w:rsidRPr="001E02A4">
        <w:rPr>
          <w:rFonts w:ascii="Times New Roman" w:hAnsi="Times New Roman" w:cs="Times New Roman"/>
          <w:sz w:val="20"/>
          <w:szCs w:val="20"/>
        </w:rPr>
        <w:t>Kuster R, Ellersdorfer I, Fahl U. A CGE-Analysis of Energy Policies Considering Labor Market Imperfections and Technology Specifications. 2007. p.</w:t>
      </w:r>
      <w:bookmarkEnd w:id="105"/>
    </w:p>
    <w:p w:rsidR="00F85D5A" w:rsidRPr="001E02A4" w:rsidRDefault="00F85D5A" w:rsidP="001E02A4">
      <w:pPr>
        <w:pStyle w:val="a7"/>
        <w:widowControl/>
        <w:numPr>
          <w:ilvl w:val="0"/>
          <w:numId w:val="20"/>
        </w:numPr>
        <w:ind w:firstLineChars="0"/>
        <w:jc w:val="left"/>
        <w:rPr>
          <w:rFonts w:ascii="Times New Roman" w:hAnsi="Times New Roman" w:cs="Times New Roman"/>
          <w:sz w:val="20"/>
          <w:szCs w:val="20"/>
        </w:rPr>
      </w:pPr>
      <w:bookmarkStart w:id="106" w:name="_Ref475445234"/>
      <w:r w:rsidRPr="001E02A4">
        <w:rPr>
          <w:rFonts w:ascii="Times New Roman" w:hAnsi="Times New Roman" w:cs="Times New Roman"/>
          <w:sz w:val="20"/>
          <w:szCs w:val="20"/>
        </w:rPr>
        <w:lastRenderedPageBreak/>
        <w:t>Allan GJ, Bryden I, McGregor PG, Stallard T, Swales JK, Turner K, et al. Concurrent and legacy economic and environmental impacts from establishing a marine energy sector in Scotland. ENERG POLICY. 2008;36:2734-2753.</w:t>
      </w:r>
      <w:bookmarkEnd w:id="106"/>
    </w:p>
    <w:p w:rsidR="00F85D5A" w:rsidRPr="001E02A4" w:rsidRDefault="00F85D5A" w:rsidP="001E02A4">
      <w:pPr>
        <w:pStyle w:val="a7"/>
        <w:widowControl/>
        <w:numPr>
          <w:ilvl w:val="0"/>
          <w:numId w:val="20"/>
        </w:numPr>
        <w:ind w:firstLineChars="0"/>
        <w:jc w:val="left"/>
        <w:rPr>
          <w:rFonts w:ascii="Times New Roman" w:hAnsi="Times New Roman" w:cs="Times New Roman"/>
          <w:sz w:val="20"/>
          <w:szCs w:val="20"/>
        </w:rPr>
      </w:pPr>
      <w:bookmarkStart w:id="107" w:name="_Ref475445240"/>
      <w:r w:rsidRPr="001E02A4">
        <w:rPr>
          <w:rFonts w:ascii="Times New Roman" w:hAnsi="Times New Roman" w:cs="Times New Roman"/>
          <w:sz w:val="20"/>
          <w:szCs w:val="20"/>
        </w:rPr>
        <w:t>Bohringer C, Rivers NJ, Rutherford TF, Wigle R. Green Jobs and Renewable Electricity Policies: Employment Impacts of Ontario's Feed-In Tariff. B.E. Journal of Economic Analysis and Policy. 2012;12.</w:t>
      </w:r>
      <w:bookmarkEnd w:id="107"/>
    </w:p>
    <w:p w:rsidR="00F85D5A" w:rsidRPr="001E02A4" w:rsidRDefault="00F85D5A" w:rsidP="001E02A4">
      <w:pPr>
        <w:pStyle w:val="a7"/>
        <w:widowControl/>
        <w:numPr>
          <w:ilvl w:val="0"/>
          <w:numId w:val="20"/>
        </w:numPr>
        <w:ind w:firstLineChars="0"/>
        <w:jc w:val="left"/>
        <w:rPr>
          <w:rFonts w:ascii="Times New Roman" w:hAnsi="Times New Roman" w:cs="Times New Roman"/>
          <w:sz w:val="20"/>
          <w:szCs w:val="20"/>
        </w:rPr>
      </w:pPr>
      <w:bookmarkStart w:id="108" w:name="_Ref475445252"/>
      <w:r w:rsidRPr="001E02A4">
        <w:rPr>
          <w:rFonts w:ascii="Times New Roman" w:hAnsi="Times New Roman" w:cs="Times New Roman"/>
          <w:sz w:val="20"/>
          <w:szCs w:val="20"/>
        </w:rPr>
        <w:t>Cansino JM, Cardenete MA, Gonzalez-Limon JM, Roman R. Economic impacts of biofuels deployment in Andalusia. RENEW SUST ENERG REV. 2013;27:274-282.</w:t>
      </w:r>
      <w:bookmarkEnd w:id="108"/>
    </w:p>
    <w:p w:rsidR="00706617" w:rsidRPr="001E02A4" w:rsidRDefault="00706617" w:rsidP="001E02A4">
      <w:pPr>
        <w:pStyle w:val="a7"/>
        <w:widowControl/>
        <w:numPr>
          <w:ilvl w:val="0"/>
          <w:numId w:val="20"/>
        </w:numPr>
        <w:ind w:firstLineChars="0"/>
        <w:jc w:val="left"/>
        <w:rPr>
          <w:rFonts w:ascii="Times New Roman" w:hAnsi="Times New Roman" w:cs="Times New Roman"/>
          <w:sz w:val="20"/>
          <w:szCs w:val="20"/>
        </w:rPr>
      </w:pPr>
      <w:bookmarkStart w:id="109" w:name="_Ref475445274"/>
      <w:r w:rsidRPr="001E02A4">
        <w:rPr>
          <w:rFonts w:ascii="Times New Roman" w:hAnsi="Times New Roman" w:cs="Times New Roman"/>
          <w:sz w:val="20"/>
          <w:szCs w:val="20"/>
        </w:rPr>
        <w:t>Rivers N. Renewable energy and unemployment: A general equilibrium analysis. RESOURCE AND ENERGY ECONOMICS. 2013;35:467-485.</w:t>
      </w:r>
      <w:bookmarkEnd w:id="109"/>
    </w:p>
    <w:p w:rsidR="00706617" w:rsidRPr="001E02A4" w:rsidRDefault="00706617" w:rsidP="001E02A4">
      <w:pPr>
        <w:pStyle w:val="a7"/>
        <w:widowControl/>
        <w:numPr>
          <w:ilvl w:val="0"/>
          <w:numId w:val="20"/>
        </w:numPr>
        <w:ind w:firstLineChars="0"/>
        <w:jc w:val="left"/>
        <w:rPr>
          <w:rFonts w:ascii="Times New Roman" w:hAnsi="Times New Roman" w:cs="Times New Roman"/>
          <w:sz w:val="20"/>
          <w:szCs w:val="20"/>
        </w:rPr>
      </w:pPr>
      <w:bookmarkStart w:id="110" w:name="_Ref475445281"/>
      <w:r w:rsidRPr="001E02A4">
        <w:rPr>
          <w:rFonts w:ascii="Times New Roman" w:hAnsi="Times New Roman" w:cs="Times New Roman"/>
          <w:sz w:val="20"/>
          <w:szCs w:val="20"/>
        </w:rPr>
        <w:t>Allan GJ, Lecca P, McGregor PG, Swales JK. The economic impacts of marine energy developments: A case study from Scotland. MARINE POLICY. 2014;43:122-131.</w:t>
      </w:r>
      <w:bookmarkEnd w:id="110"/>
    </w:p>
    <w:p w:rsidR="00706617" w:rsidRPr="001E02A4" w:rsidRDefault="00706617" w:rsidP="001E02A4">
      <w:pPr>
        <w:pStyle w:val="a7"/>
        <w:widowControl/>
        <w:numPr>
          <w:ilvl w:val="0"/>
          <w:numId w:val="20"/>
        </w:numPr>
        <w:ind w:firstLineChars="0"/>
        <w:jc w:val="left"/>
        <w:rPr>
          <w:rFonts w:ascii="Times New Roman" w:hAnsi="Times New Roman" w:cs="Times New Roman"/>
          <w:sz w:val="20"/>
          <w:szCs w:val="20"/>
        </w:rPr>
      </w:pPr>
      <w:bookmarkStart w:id="111" w:name="_Ref475445286"/>
      <w:r w:rsidRPr="001E02A4">
        <w:rPr>
          <w:rFonts w:ascii="Times New Roman" w:hAnsi="Times New Roman" w:cs="Times New Roman"/>
          <w:sz w:val="20"/>
          <w:szCs w:val="20"/>
        </w:rPr>
        <w:t>Cansino JM, Cardenete Flores MA, Gonzalez-Limon JM, Roman R. The economic influence of photovoltaic technology on electricity generation: A CGE (computable general equilibrium) approach for the Andalusian case. ENERGY. 2014;73:70-79.</w:t>
      </w:r>
      <w:bookmarkEnd w:id="111"/>
    </w:p>
    <w:p w:rsidR="00EB0BBD" w:rsidRPr="001E02A4" w:rsidRDefault="00EB0BBD" w:rsidP="001E02A4">
      <w:pPr>
        <w:pStyle w:val="a7"/>
        <w:widowControl/>
        <w:numPr>
          <w:ilvl w:val="0"/>
          <w:numId w:val="20"/>
        </w:numPr>
        <w:ind w:firstLineChars="0"/>
        <w:jc w:val="left"/>
        <w:rPr>
          <w:rFonts w:ascii="Times New Roman" w:hAnsi="Times New Roman" w:cs="Times New Roman"/>
          <w:sz w:val="20"/>
          <w:szCs w:val="20"/>
        </w:rPr>
      </w:pPr>
      <w:bookmarkStart w:id="112" w:name="_Ref475445303"/>
      <w:r w:rsidRPr="001E02A4">
        <w:rPr>
          <w:rFonts w:ascii="Times New Roman" w:hAnsi="Times New Roman" w:cs="Times New Roman"/>
          <w:sz w:val="20"/>
          <w:szCs w:val="20"/>
        </w:rPr>
        <w:t>Lehr U, Nitsch J, Kratzat M, Lutz C, Edler D. Renewable energy and employment in Germany. ENERG POLICY. 2008;36:108-117.</w:t>
      </w:r>
      <w:bookmarkEnd w:id="112"/>
    </w:p>
    <w:p w:rsidR="00EB0BBD" w:rsidRPr="001E02A4" w:rsidRDefault="00EB0BBD" w:rsidP="001E02A4">
      <w:pPr>
        <w:pStyle w:val="a7"/>
        <w:widowControl/>
        <w:numPr>
          <w:ilvl w:val="0"/>
          <w:numId w:val="20"/>
        </w:numPr>
        <w:ind w:firstLineChars="0"/>
        <w:jc w:val="left"/>
        <w:rPr>
          <w:rFonts w:ascii="Times New Roman" w:hAnsi="Times New Roman" w:cs="Times New Roman"/>
          <w:sz w:val="20"/>
          <w:szCs w:val="20"/>
        </w:rPr>
      </w:pPr>
      <w:bookmarkStart w:id="113" w:name="_Ref475445309"/>
      <w:r w:rsidRPr="001E02A4">
        <w:rPr>
          <w:rFonts w:ascii="Times New Roman" w:hAnsi="Times New Roman" w:cs="Times New Roman"/>
          <w:sz w:val="20"/>
          <w:szCs w:val="20"/>
        </w:rPr>
        <w:t>Neuwahl F, Löschel A, Mongelli I, Delgado L. Employment impacts of EU biofuels policy: Combining bottom-up technology information and sectoral market simulations in an input–output framework. ECOL ECON. 2008;68:447-460.</w:t>
      </w:r>
      <w:bookmarkEnd w:id="113"/>
    </w:p>
    <w:p w:rsidR="00EB0BBD" w:rsidRPr="001E02A4" w:rsidRDefault="00EB0BBD" w:rsidP="001E02A4">
      <w:pPr>
        <w:pStyle w:val="a7"/>
        <w:widowControl/>
        <w:numPr>
          <w:ilvl w:val="0"/>
          <w:numId w:val="20"/>
        </w:numPr>
        <w:ind w:firstLineChars="0"/>
        <w:jc w:val="left"/>
        <w:rPr>
          <w:rFonts w:ascii="Times New Roman" w:hAnsi="Times New Roman" w:cs="Times New Roman"/>
          <w:sz w:val="20"/>
          <w:szCs w:val="20"/>
        </w:rPr>
      </w:pPr>
      <w:bookmarkStart w:id="114" w:name="_Ref475445316"/>
      <w:r w:rsidRPr="001E02A4">
        <w:rPr>
          <w:rFonts w:ascii="Times New Roman" w:hAnsi="Times New Roman" w:cs="Times New Roman"/>
          <w:sz w:val="20"/>
          <w:szCs w:val="20"/>
        </w:rPr>
        <w:t>Caldés N, Varela M, Santamaría M, Sáez R. Economic impact of solar thermal electricity deployment in Spain. ENERG POLICY. 2009;37:1628-1636.</w:t>
      </w:r>
      <w:bookmarkEnd w:id="114"/>
    </w:p>
    <w:p w:rsidR="00405AE1" w:rsidRPr="001E02A4" w:rsidRDefault="00405AE1" w:rsidP="001E02A4">
      <w:pPr>
        <w:pStyle w:val="a7"/>
        <w:widowControl/>
        <w:numPr>
          <w:ilvl w:val="0"/>
          <w:numId w:val="20"/>
        </w:numPr>
        <w:ind w:firstLineChars="0"/>
        <w:jc w:val="left"/>
        <w:rPr>
          <w:rFonts w:ascii="Times New Roman" w:hAnsi="Times New Roman" w:cs="Times New Roman"/>
          <w:sz w:val="20"/>
          <w:szCs w:val="20"/>
        </w:rPr>
      </w:pPr>
      <w:bookmarkStart w:id="115" w:name="_Ref475204499"/>
      <w:r w:rsidRPr="001E02A4">
        <w:rPr>
          <w:rFonts w:ascii="Times New Roman" w:hAnsi="Times New Roman" w:cs="Times New Roman"/>
          <w:sz w:val="20"/>
          <w:szCs w:val="20"/>
        </w:rPr>
        <w:t>Cai W, Wang C, Chen J, Wang S. Green economy and green jobs: Myth or reality? The case of China's power generation sector. ENERGY. 2011; 36:5994-6003.</w:t>
      </w:r>
      <w:bookmarkEnd w:id="115"/>
    </w:p>
    <w:p w:rsidR="00EB0BBD" w:rsidRPr="001E02A4" w:rsidRDefault="00EB0BBD" w:rsidP="001E02A4">
      <w:pPr>
        <w:pStyle w:val="a7"/>
        <w:widowControl/>
        <w:numPr>
          <w:ilvl w:val="0"/>
          <w:numId w:val="20"/>
        </w:numPr>
        <w:ind w:firstLineChars="0"/>
        <w:jc w:val="left"/>
        <w:rPr>
          <w:rFonts w:ascii="Times New Roman" w:hAnsi="Times New Roman" w:cs="Times New Roman"/>
          <w:sz w:val="20"/>
          <w:szCs w:val="20"/>
        </w:rPr>
      </w:pPr>
      <w:bookmarkStart w:id="116" w:name="_Ref475445408"/>
      <w:r w:rsidRPr="001E02A4">
        <w:rPr>
          <w:rFonts w:ascii="Times New Roman" w:hAnsi="Times New Roman" w:cs="Times New Roman"/>
          <w:sz w:val="20"/>
          <w:szCs w:val="20"/>
        </w:rPr>
        <w:t>Tourkolias C, Mirasgedis S. Quantification and monetization of employment benefits associated with renewable energy technologies in Greece. Renewable and Sustainable Energy Reviews. 2011;15:2876-2886.</w:t>
      </w:r>
      <w:bookmarkEnd w:id="116"/>
    </w:p>
    <w:p w:rsidR="00EB0BBD" w:rsidRPr="001E02A4" w:rsidRDefault="00EB0BBD" w:rsidP="001E02A4">
      <w:pPr>
        <w:pStyle w:val="a7"/>
        <w:widowControl/>
        <w:numPr>
          <w:ilvl w:val="0"/>
          <w:numId w:val="20"/>
        </w:numPr>
        <w:ind w:firstLineChars="0"/>
        <w:jc w:val="left"/>
        <w:rPr>
          <w:rFonts w:ascii="Times New Roman" w:hAnsi="Times New Roman" w:cs="Times New Roman"/>
          <w:sz w:val="20"/>
          <w:szCs w:val="20"/>
        </w:rPr>
      </w:pPr>
      <w:bookmarkStart w:id="117" w:name="_Ref475445415"/>
      <w:r w:rsidRPr="001E02A4">
        <w:rPr>
          <w:rFonts w:ascii="Times New Roman" w:hAnsi="Times New Roman" w:cs="Times New Roman"/>
          <w:sz w:val="20"/>
          <w:szCs w:val="20"/>
        </w:rPr>
        <w:t>Oliveira C, Coelho D, Pereira Da Silva P, Antunes CH. How many jobs can the RES-E sectors generate in the Portuguese context? Renewable and Sustainable Energy Reviews. 2013;21:444-455.</w:t>
      </w:r>
      <w:bookmarkEnd w:id="117"/>
    </w:p>
    <w:p w:rsidR="00EB0BBD" w:rsidRPr="001E02A4" w:rsidRDefault="00EB0BBD" w:rsidP="001E02A4">
      <w:pPr>
        <w:pStyle w:val="a7"/>
        <w:widowControl/>
        <w:numPr>
          <w:ilvl w:val="0"/>
          <w:numId w:val="20"/>
        </w:numPr>
        <w:ind w:firstLineChars="0"/>
        <w:jc w:val="left"/>
        <w:rPr>
          <w:rFonts w:ascii="Times New Roman" w:hAnsi="Times New Roman" w:cs="Times New Roman"/>
          <w:sz w:val="20"/>
          <w:szCs w:val="20"/>
        </w:rPr>
      </w:pPr>
      <w:bookmarkStart w:id="118" w:name="_Ref475445425"/>
      <w:r w:rsidRPr="001E02A4">
        <w:rPr>
          <w:rFonts w:ascii="Times New Roman" w:hAnsi="Times New Roman" w:cs="Times New Roman"/>
          <w:sz w:val="20"/>
          <w:szCs w:val="20"/>
        </w:rPr>
        <w:t>Wang C, Zhang W, Cai W, Xie X. Employment impacts of CDM projects in China's power sector. ENERG POLICY. 2013;59:481-491.</w:t>
      </w:r>
      <w:bookmarkEnd w:id="118"/>
    </w:p>
    <w:p w:rsidR="00405AE1" w:rsidRPr="001E02A4" w:rsidRDefault="00405AE1" w:rsidP="001E02A4">
      <w:pPr>
        <w:pStyle w:val="a7"/>
        <w:widowControl/>
        <w:numPr>
          <w:ilvl w:val="0"/>
          <w:numId w:val="20"/>
        </w:numPr>
        <w:ind w:firstLineChars="0"/>
        <w:jc w:val="left"/>
        <w:rPr>
          <w:rFonts w:ascii="Times New Roman" w:hAnsi="Times New Roman" w:cs="Times New Roman"/>
          <w:sz w:val="20"/>
          <w:szCs w:val="20"/>
        </w:rPr>
      </w:pPr>
      <w:bookmarkStart w:id="119" w:name="_Ref475204512"/>
      <w:r w:rsidRPr="001E02A4">
        <w:rPr>
          <w:rFonts w:ascii="Times New Roman" w:hAnsi="Times New Roman" w:cs="Times New Roman"/>
          <w:sz w:val="20"/>
          <w:szCs w:val="20"/>
        </w:rPr>
        <w:t>Cai W, Mu Y, Wang C, Chen J. Distributional employment impacts of renewable and new energy</w:t>
      </w:r>
      <w:r w:rsidRPr="001E02A4">
        <w:rPr>
          <w:rFonts w:ascii="Times New Roman" w:hAnsi="Times New Roman" w:cs="Times New Roman" w:hint="eastAsia"/>
          <w:sz w:val="20"/>
          <w:szCs w:val="20"/>
        </w:rPr>
        <w:t>–</w:t>
      </w:r>
      <w:r w:rsidRPr="001E02A4">
        <w:rPr>
          <w:rFonts w:ascii="Times New Roman" w:hAnsi="Times New Roman" w:cs="Times New Roman"/>
          <w:sz w:val="20"/>
          <w:szCs w:val="20"/>
        </w:rPr>
        <w:t>A case study of China. Renewable and Sustainable Energy Reviews. 2014; 39:1155-1163.</w:t>
      </w:r>
      <w:bookmarkEnd w:id="119"/>
    </w:p>
    <w:p w:rsidR="00EB0BBD" w:rsidRPr="001E02A4" w:rsidRDefault="00EB0BBD" w:rsidP="001E02A4">
      <w:pPr>
        <w:pStyle w:val="a7"/>
        <w:widowControl/>
        <w:numPr>
          <w:ilvl w:val="0"/>
          <w:numId w:val="20"/>
        </w:numPr>
        <w:ind w:firstLineChars="0"/>
        <w:jc w:val="left"/>
        <w:rPr>
          <w:rFonts w:ascii="Times New Roman" w:hAnsi="Times New Roman" w:cs="Times New Roman"/>
          <w:sz w:val="20"/>
          <w:szCs w:val="20"/>
        </w:rPr>
      </w:pPr>
      <w:bookmarkStart w:id="120" w:name="_Ref475445467"/>
      <w:r w:rsidRPr="001E02A4">
        <w:rPr>
          <w:rFonts w:ascii="Times New Roman" w:hAnsi="Times New Roman" w:cs="Times New Roman"/>
          <w:sz w:val="20"/>
          <w:szCs w:val="20"/>
        </w:rPr>
        <w:t>Behrens P, Rodrigues JFD, Bras T, Silva C. Environmental, economic, and social impacts of feed-in tariffs: A Portuguese perspective 2000-2010. APPL ENERG. 2016;173:309-319.</w:t>
      </w:r>
      <w:bookmarkEnd w:id="120"/>
    </w:p>
    <w:p w:rsidR="00EB0BBD" w:rsidRPr="001E02A4" w:rsidRDefault="00EB0BBD" w:rsidP="001E02A4">
      <w:pPr>
        <w:pStyle w:val="a7"/>
        <w:widowControl/>
        <w:numPr>
          <w:ilvl w:val="0"/>
          <w:numId w:val="20"/>
        </w:numPr>
        <w:ind w:firstLineChars="0"/>
        <w:jc w:val="left"/>
        <w:rPr>
          <w:rFonts w:ascii="Times New Roman" w:hAnsi="Times New Roman" w:cs="Times New Roman"/>
          <w:sz w:val="20"/>
          <w:szCs w:val="20"/>
        </w:rPr>
      </w:pPr>
      <w:bookmarkStart w:id="121" w:name="_Ref475445474"/>
      <w:r w:rsidRPr="001E02A4">
        <w:rPr>
          <w:rFonts w:ascii="Times New Roman" w:hAnsi="Times New Roman" w:cs="Times New Roman"/>
          <w:sz w:val="20"/>
          <w:szCs w:val="20"/>
        </w:rPr>
        <w:t>Guenther-Luebbers W, Bergmann H, Theuvsen L. Potential analysis of the biogas production - as measured by effects of added value and employment. J CLEAN PROD. 2016;129:556-564.</w:t>
      </w:r>
      <w:bookmarkEnd w:id="121"/>
    </w:p>
    <w:p w:rsidR="00EB0BBD" w:rsidRPr="001E02A4" w:rsidRDefault="00EB0BBD" w:rsidP="001E02A4">
      <w:pPr>
        <w:pStyle w:val="a7"/>
        <w:widowControl/>
        <w:numPr>
          <w:ilvl w:val="0"/>
          <w:numId w:val="20"/>
        </w:numPr>
        <w:ind w:firstLineChars="0"/>
        <w:jc w:val="left"/>
        <w:rPr>
          <w:rFonts w:ascii="Times New Roman" w:hAnsi="Times New Roman" w:cs="Times New Roman"/>
          <w:sz w:val="20"/>
          <w:szCs w:val="20"/>
        </w:rPr>
      </w:pPr>
      <w:bookmarkStart w:id="122" w:name="_Ref475445479"/>
      <w:r w:rsidRPr="001E02A4">
        <w:rPr>
          <w:rFonts w:ascii="Times New Roman" w:hAnsi="Times New Roman" w:cs="Times New Roman"/>
          <w:sz w:val="20"/>
          <w:szCs w:val="20"/>
        </w:rPr>
        <w:t>Markandya A, Arto I, González-Eguino M, Román MV. Towards a green energy economy? Tracking the employment effects of low-carbon technologies in the European Union. APPL ENERG. 2016;179:1342-1350.</w:t>
      </w:r>
      <w:bookmarkEnd w:id="122"/>
    </w:p>
    <w:p w:rsidR="00EB0BBD" w:rsidRPr="001E02A4" w:rsidRDefault="00EB0BBD" w:rsidP="001E02A4">
      <w:pPr>
        <w:pStyle w:val="a7"/>
        <w:widowControl/>
        <w:numPr>
          <w:ilvl w:val="0"/>
          <w:numId w:val="20"/>
        </w:numPr>
        <w:ind w:firstLineChars="0"/>
        <w:jc w:val="left"/>
        <w:rPr>
          <w:rFonts w:ascii="Times New Roman" w:hAnsi="Times New Roman" w:cs="Times New Roman"/>
          <w:sz w:val="20"/>
          <w:szCs w:val="20"/>
        </w:rPr>
      </w:pPr>
      <w:bookmarkStart w:id="123" w:name="_Ref475445484"/>
      <w:r w:rsidRPr="001E02A4">
        <w:rPr>
          <w:rFonts w:ascii="Times New Roman" w:hAnsi="Times New Roman" w:cs="Times New Roman"/>
          <w:sz w:val="20"/>
          <w:szCs w:val="20"/>
        </w:rPr>
        <w:t>Moreno B, López AJ. The effect of renewable energy on employment. The case of Asturias (Spain). Renewable and Sustainable Energy Reviews. 2008;12:732-751.</w:t>
      </w:r>
      <w:bookmarkEnd w:id="123"/>
    </w:p>
    <w:p w:rsidR="00EB0BBD" w:rsidRPr="001E02A4" w:rsidRDefault="00EB0BBD" w:rsidP="001E02A4">
      <w:pPr>
        <w:pStyle w:val="a7"/>
        <w:widowControl/>
        <w:numPr>
          <w:ilvl w:val="0"/>
          <w:numId w:val="20"/>
        </w:numPr>
        <w:ind w:firstLineChars="0"/>
        <w:jc w:val="left"/>
        <w:rPr>
          <w:rFonts w:ascii="Times New Roman" w:hAnsi="Times New Roman" w:cs="Times New Roman"/>
          <w:sz w:val="20"/>
          <w:szCs w:val="20"/>
        </w:rPr>
      </w:pPr>
      <w:bookmarkStart w:id="124" w:name="_Ref475445495"/>
      <w:r w:rsidRPr="001E02A4">
        <w:rPr>
          <w:rFonts w:ascii="Times New Roman" w:hAnsi="Times New Roman" w:cs="Times New Roman"/>
          <w:sz w:val="20"/>
          <w:szCs w:val="20"/>
        </w:rPr>
        <w:lastRenderedPageBreak/>
        <w:t>Llera Sastresa E, Usón AA, Bribián IZ, Scarpellini S. Local impact of renewables on employment: Assessment methodology and case study. Renewable and Sustainable Energy Reviews. 2010;14:679-690.</w:t>
      </w:r>
      <w:bookmarkEnd w:id="124"/>
    </w:p>
    <w:p w:rsidR="00EB0BBD" w:rsidRPr="001E02A4" w:rsidRDefault="00EB0BBD" w:rsidP="001E02A4">
      <w:pPr>
        <w:pStyle w:val="a7"/>
        <w:widowControl/>
        <w:numPr>
          <w:ilvl w:val="0"/>
          <w:numId w:val="20"/>
        </w:numPr>
        <w:ind w:firstLineChars="0"/>
        <w:jc w:val="left"/>
        <w:rPr>
          <w:rFonts w:ascii="Times New Roman" w:hAnsi="Times New Roman" w:cs="Times New Roman"/>
          <w:sz w:val="20"/>
          <w:szCs w:val="20"/>
        </w:rPr>
      </w:pPr>
      <w:bookmarkStart w:id="125" w:name="_Ref475445501"/>
      <w:r w:rsidRPr="001E02A4">
        <w:rPr>
          <w:rFonts w:ascii="Times New Roman" w:hAnsi="Times New Roman" w:cs="Times New Roman"/>
          <w:sz w:val="20"/>
          <w:szCs w:val="20"/>
        </w:rPr>
        <w:t>Wei M, Patadia S, Kammen DM. Putting renewables and energy efficiency to work: How many jobs can the clean energy industry generate in the US? ENERG POLICY. 2010;38:919-931.</w:t>
      </w:r>
      <w:bookmarkEnd w:id="125"/>
    </w:p>
    <w:p w:rsidR="00EB0BBD" w:rsidRPr="001E02A4" w:rsidRDefault="00EB0BBD" w:rsidP="001E02A4">
      <w:pPr>
        <w:pStyle w:val="a7"/>
        <w:widowControl/>
        <w:numPr>
          <w:ilvl w:val="0"/>
          <w:numId w:val="20"/>
        </w:numPr>
        <w:ind w:firstLineChars="0"/>
        <w:jc w:val="left"/>
        <w:rPr>
          <w:rFonts w:ascii="Times New Roman" w:hAnsi="Times New Roman" w:cs="Times New Roman"/>
          <w:sz w:val="20"/>
          <w:szCs w:val="20"/>
        </w:rPr>
      </w:pPr>
      <w:bookmarkStart w:id="126" w:name="_Ref475445506"/>
      <w:r w:rsidRPr="001E02A4">
        <w:rPr>
          <w:rFonts w:ascii="Times New Roman" w:hAnsi="Times New Roman" w:cs="Times New Roman"/>
          <w:sz w:val="20"/>
          <w:szCs w:val="20"/>
        </w:rPr>
        <w:t>Grossmann W, Steininger KW, Schmid C, Grossmann I. Investment and employment from large-scale photovoltaics up to 2050. Empirica. 2012;39:165-189.</w:t>
      </w:r>
      <w:bookmarkEnd w:id="126"/>
    </w:p>
    <w:p w:rsidR="00EB0BBD" w:rsidRPr="001E02A4" w:rsidRDefault="00EB0BBD" w:rsidP="001E02A4">
      <w:pPr>
        <w:pStyle w:val="a7"/>
        <w:widowControl/>
        <w:numPr>
          <w:ilvl w:val="0"/>
          <w:numId w:val="20"/>
        </w:numPr>
        <w:ind w:firstLineChars="0"/>
        <w:jc w:val="left"/>
        <w:rPr>
          <w:rFonts w:ascii="Times New Roman" w:hAnsi="Times New Roman" w:cs="Times New Roman"/>
          <w:sz w:val="20"/>
          <w:szCs w:val="20"/>
        </w:rPr>
      </w:pPr>
      <w:bookmarkStart w:id="127" w:name="_Ref475445511"/>
      <w:r w:rsidRPr="001E02A4">
        <w:rPr>
          <w:rFonts w:ascii="Times New Roman" w:hAnsi="Times New Roman" w:cs="Times New Roman"/>
          <w:sz w:val="20"/>
          <w:szCs w:val="20"/>
        </w:rPr>
        <w:t>Llera E, Scarpellini S, Aranda A, Zabalza I. Forecasting job creation from renewable energy deployment through a value-chain approach. Renewable and Sustainable Energy Reviews. 2013;21:262-271.</w:t>
      </w:r>
      <w:bookmarkEnd w:id="127"/>
    </w:p>
    <w:p w:rsidR="00EB0BBD" w:rsidRPr="001E02A4" w:rsidRDefault="00EB0BBD" w:rsidP="001E02A4">
      <w:pPr>
        <w:pStyle w:val="a7"/>
        <w:widowControl/>
        <w:numPr>
          <w:ilvl w:val="0"/>
          <w:numId w:val="20"/>
        </w:numPr>
        <w:ind w:firstLineChars="0"/>
        <w:jc w:val="left"/>
        <w:rPr>
          <w:rFonts w:ascii="Times New Roman" w:hAnsi="Times New Roman" w:cs="Times New Roman"/>
          <w:sz w:val="20"/>
          <w:szCs w:val="20"/>
        </w:rPr>
      </w:pPr>
      <w:bookmarkStart w:id="128" w:name="_Ref475445516"/>
      <w:r w:rsidRPr="001E02A4">
        <w:rPr>
          <w:rFonts w:ascii="Times New Roman" w:hAnsi="Times New Roman" w:cs="Times New Roman"/>
          <w:sz w:val="20"/>
          <w:szCs w:val="20"/>
        </w:rPr>
        <w:t>Ortega M, Río PD, Ruiz P, Thiel C. Employment effects of renewable electricity deployment. A novel methodology. ENERGY. 2015;91:940-951.</w:t>
      </w:r>
      <w:bookmarkEnd w:id="128"/>
    </w:p>
    <w:p w:rsidR="001E02A4" w:rsidRPr="001E02A4" w:rsidRDefault="00EB0BBD" w:rsidP="00E40477">
      <w:pPr>
        <w:pStyle w:val="a7"/>
        <w:widowControl/>
        <w:numPr>
          <w:ilvl w:val="0"/>
          <w:numId w:val="20"/>
        </w:numPr>
        <w:ind w:firstLineChars="0"/>
        <w:jc w:val="left"/>
        <w:rPr>
          <w:rFonts w:ascii="Times New Roman" w:hAnsi="Times New Roman" w:cs="Times New Roman"/>
          <w:color w:val="000000"/>
          <w:kern w:val="0"/>
          <w:sz w:val="20"/>
          <w:szCs w:val="20"/>
        </w:rPr>
      </w:pPr>
      <w:bookmarkStart w:id="129" w:name="_Ref475445521"/>
      <w:r w:rsidRPr="001E02A4">
        <w:rPr>
          <w:rFonts w:ascii="Times New Roman" w:hAnsi="Times New Roman" w:cs="Times New Roman"/>
          <w:sz w:val="20"/>
          <w:szCs w:val="20"/>
        </w:rPr>
        <w:t>Sooriyaarachchi TM, Tsai I, El Khatib S, Farid AM, Mezher T. Job creation potentials and skill requirements in, PV, CSP, wind, water-to-energy and energy efficiency value chains. RENEW SUST ENERG REV. 2015;52:653-668.</w:t>
      </w:r>
      <w:bookmarkEnd w:id="129"/>
    </w:p>
    <w:p w:rsidR="00F17A8B" w:rsidRDefault="00856A3A" w:rsidP="00F17A8B">
      <w:pPr>
        <w:pStyle w:val="a7"/>
        <w:widowControl/>
        <w:numPr>
          <w:ilvl w:val="0"/>
          <w:numId w:val="20"/>
        </w:numPr>
        <w:ind w:firstLineChars="0"/>
        <w:jc w:val="left"/>
        <w:rPr>
          <w:rFonts w:ascii="Times New Roman" w:hAnsi="Times New Roman" w:cs="Times New Roman"/>
          <w:color w:val="000000"/>
          <w:kern w:val="0"/>
          <w:sz w:val="20"/>
          <w:szCs w:val="20"/>
        </w:rPr>
      </w:pPr>
      <w:bookmarkStart w:id="130" w:name="_Ref475453280"/>
      <w:r w:rsidRPr="001E02A4">
        <w:rPr>
          <w:rFonts w:ascii="Times New Roman" w:hAnsi="Times New Roman" w:cs="Times New Roman"/>
          <w:color w:val="000000"/>
          <w:kern w:val="0"/>
          <w:sz w:val="20"/>
          <w:szCs w:val="20"/>
        </w:rPr>
        <w:t>Lesser J. Renewable energy and the fallacy of ‘green’ jobs. The Electricity Journal 2010;7:45–53</w:t>
      </w:r>
      <w:bookmarkEnd w:id="130"/>
      <w:r w:rsidR="00DD2298">
        <w:rPr>
          <w:rFonts w:ascii="Times New Roman" w:hAnsi="Times New Roman" w:cs="Times New Roman"/>
          <w:color w:val="000000"/>
          <w:kern w:val="0"/>
          <w:sz w:val="20"/>
          <w:szCs w:val="20"/>
        </w:rPr>
        <w:t>.</w:t>
      </w:r>
    </w:p>
    <w:p w:rsidR="001B6C77" w:rsidRDefault="001B6C77" w:rsidP="00BB6EAD">
      <w:pPr>
        <w:pStyle w:val="a7"/>
        <w:numPr>
          <w:ilvl w:val="0"/>
          <w:numId w:val="20"/>
        </w:numPr>
        <w:ind w:firstLineChars="0"/>
        <w:rPr>
          <w:rFonts w:ascii="Times New Roman" w:hAnsi="Times New Roman" w:cs="Times New Roman"/>
          <w:color w:val="000000"/>
          <w:kern w:val="0"/>
          <w:sz w:val="20"/>
          <w:szCs w:val="20"/>
        </w:rPr>
      </w:pPr>
      <w:bookmarkStart w:id="131" w:name="_Ref476577336"/>
      <w:r w:rsidRPr="001B6C77">
        <w:rPr>
          <w:rFonts w:ascii="Times New Roman" w:hAnsi="Times New Roman" w:cs="Times New Roman"/>
          <w:color w:val="000000"/>
          <w:kern w:val="0"/>
          <w:sz w:val="20"/>
          <w:szCs w:val="20"/>
        </w:rPr>
        <w:t>Wang K, Wang C, Chen J-N. Analysis of the economic impact of different Chinese climate policy options based on a CGE model incorporating endogenous technological change. Energy Policy. 2009; 37:2930-2940.</w:t>
      </w:r>
      <w:bookmarkEnd w:id="131"/>
    </w:p>
    <w:p w:rsidR="008E3BFA" w:rsidRDefault="008E3BFA" w:rsidP="008E3BFA">
      <w:pPr>
        <w:pStyle w:val="a7"/>
        <w:numPr>
          <w:ilvl w:val="0"/>
          <w:numId w:val="20"/>
        </w:numPr>
        <w:ind w:firstLineChars="0"/>
        <w:rPr>
          <w:rFonts w:ascii="Times New Roman" w:hAnsi="Times New Roman" w:cs="Times New Roman"/>
          <w:color w:val="000000"/>
          <w:kern w:val="0"/>
          <w:sz w:val="20"/>
          <w:szCs w:val="20"/>
        </w:rPr>
      </w:pPr>
      <w:bookmarkStart w:id="132" w:name="_Ref476577556"/>
      <w:r w:rsidRPr="008E3BFA">
        <w:rPr>
          <w:rFonts w:ascii="Times New Roman" w:hAnsi="Times New Roman" w:cs="Times New Roman"/>
          <w:color w:val="000000"/>
          <w:kern w:val="0"/>
          <w:sz w:val="20"/>
          <w:szCs w:val="20"/>
        </w:rPr>
        <w:t>Armington, Paul S. A theory of demand for products distinguished by place of production. IMF Staff Papers. 1969; 16:159–78.</w:t>
      </w:r>
      <w:bookmarkEnd w:id="132"/>
    </w:p>
    <w:p w:rsidR="00E51DED" w:rsidRDefault="00E51DED" w:rsidP="00E51DED">
      <w:pPr>
        <w:pStyle w:val="a7"/>
        <w:numPr>
          <w:ilvl w:val="0"/>
          <w:numId w:val="20"/>
        </w:numPr>
        <w:ind w:firstLineChars="0"/>
        <w:rPr>
          <w:rFonts w:ascii="Times New Roman" w:hAnsi="Times New Roman" w:cs="Times New Roman"/>
          <w:color w:val="000000"/>
          <w:kern w:val="0"/>
          <w:sz w:val="20"/>
          <w:szCs w:val="20"/>
        </w:rPr>
      </w:pPr>
      <w:bookmarkStart w:id="133" w:name="_Ref476577682"/>
      <w:r w:rsidRPr="00E51DED">
        <w:rPr>
          <w:rFonts w:ascii="Times New Roman" w:hAnsi="Times New Roman" w:cs="Times New Roman"/>
          <w:color w:val="000000"/>
          <w:kern w:val="0"/>
          <w:sz w:val="20"/>
          <w:szCs w:val="20"/>
        </w:rPr>
        <w:t>Blanchflower D. and Oswald A., 1995. An Introduction to the Wage Curve, The Journal of Economic Perspectives, 9153-9167.</w:t>
      </w:r>
      <w:bookmarkEnd w:id="133"/>
    </w:p>
    <w:p w:rsidR="000E4192" w:rsidRDefault="000E4192" w:rsidP="000E4192">
      <w:pPr>
        <w:pStyle w:val="a7"/>
        <w:numPr>
          <w:ilvl w:val="0"/>
          <w:numId w:val="20"/>
        </w:numPr>
        <w:ind w:firstLineChars="0"/>
        <w:rPr>
          <w:rFonts w:ascii="Times New Roman" w:hAnsi="Times New Roman" w:cs="Times New Roman"/>
          <w:color w:val="000000"/>
          <w:kern w:val="0"/>
          <w:sz w:val="20"/>
          <w:szCs w:val="20"/>
        </w:rPr>
      </w:pPr>
      <w:bookmarkStart w:id="134" w:name="_Ref476577939"/>
      <w:r w:rsidRPr="000E4192">
        <w:rPr>
          <w:rFonts w:ascii="Times New Roman" w:hAnsi="Times New Roman" w:cs="Times New Roman"/>
          <w:color w:val="000000"/>
          <w:kern w:val="0"/>
          <w:sz w:val="20"/>
          <w:szCs w:val="20"/>
        </w:rPr>
        <w:t>National Bureau of Statistics (NBS), 2011a. Tabulation on the 2010 population census of the People's Republic of China. http://www.stats.gov.cn/tjsj/pcsj/rkpc/6rp/indexch.htm (accessed 2016.10).</w:t>
      </w:r>
      <w:bookmarkEnd w:id="134"/>
    </w:p>
    <w:p w:rsidR="00496F33" w:rsidRPr="00496F33" w:rsidRDefault="00496F33" w:rsidP="00496F33">
      <w:pPr>
        <w:pStyle w:val="a7"/>
        <w:numPr>
          <w:ilvl w:val="0"/>
          <w:numId w:val="20"/>
        </w:numPr>
        <w:ind w:firstLineChars="0"/>
        <w:rPr>
          <w:rFonts w:ascii="Times New Roman" w:hAnsi="Times New Roman" w:cs="Times New Roman"/>
          <w:color w:val="000000"/>
          <w:kern w:val="0"/>
          <w:sz w:val="20"/>
          <w:szCs w:val="20"/>
        </w:rPr>
      </w:pPr>
      <w:bookmarkStart w:id="135" w:name="_Ref476577947"/>
      <w:r w:rsidRPr="00496F33">
        <w:rPr>
          <w:rFonts w:ascii="Times New Roman" w:hAnsi="Times New Roman" w:cs="Times New Roman"/>
          <w:color w:val="000000"/>
          <w:kern w:val="0"/>
          <w:sz w:val="20"/>
          <w:szCs w:val="20"/>
        </w:rPr>
        <w:t>China Institute For Income Distribution</w:t>
      </w:r>
      <w:r>
        <w:rPr>
          <w:rFonts w:ascii="Times New Roman" w:hAnsi="Times New Roman" w:cs="Times New Roman"/>
          <w:color w:val="000000"/>
          <w:kern w:val="0"/>
          <w:sz w:val="20"/>
          <w:szCs w:val="20"/>
        </w:rPr>
        <w:t xml:space="preserve">, 2013. </w:t>
      </w:r>
      <w:r w:rsidRPr="00496F33">
        <w:rPr>
          <w:rFonts w:ascii="Times New Roman" w:hAnsi="Times New Roman" w:cs="Times New Roman"/>
          <w:color w:val="000000"/>
          <w:kern w:val="0"/>
          <w:sz w:val="20"/>
          <w:szCs w:val="20"/>
        </w:rPr>
        <w:t>Chinese Household Income Project (CHIP)</w:t>
      </w:r>
      <w:r>
        <w:rPr>
          <w:rFonts w:ascii="Times New Roman" w:hAnsi="Times New Roman" w:cs="Times New Roman"/>
          <w:color w:val="000000"/>
          <w:kern w:val="0"/>
          <w:sz w:val="20"/>
          <w:szCs w:val="20"/>
        </w:rPr>
        <w:t xml:space="preserve">. </w:t>
      </w:r>
      <w:hyperlink r:id="rId35" w:history="1">
        <w:r w:rsidRPr="00055C2A">
          <w:rPr>
            <w:rStyle w:val="ac"/>
            <w:rFonts w:ascii="Times New Roman" w:hAnsi="Times New Roman" w:cs="Times New Roman"/>
            <w:kern w:val="0"/>
            <w:sz w:val="20"/>
            <w:szCs w:val="20"/>
          </w:rPr>
          <w:t>http://www.ciidbnu.org/chip/index.asp</w:t>
        </w:r>
      </w:hyperlink>
      <w:r w:rsidRPr="00496F33">
        <w:rPr>
          <w:rFonts w:ascii="Times New Roman" w:hAnsi="Times New Roman" w:cs="Times New Roman"/>
          <w:color w:val="000000"/>
          <w:kern w:val="0"/>
          <w:sz w:val="20"/>
          <w:szCs w:val="20"/>
        </w:rPr>
        <w:t>.</w:t>
      </w:r>
      <w:bookmarkEnd w:id="135"/>
      <w:r>
        <w:rPr>
          <w:rFonts w:ascii="Times New Roman" w:hAnsi="Times New Roman" w:cs="Times New Roman"/>
          <w:color w:val="000000"/>
          <w:kern w:val="0"/>
          <w:sz w:val="20"/>
          <w:szCs w:val="20"/>
        </w:rPr>
        <w:t xml:space="preserve"> (accessed 2017.03)</w:t>
      </w:r>
      <w:r w:rsidR="00971F76">
        <w:rPr>
          <w:rFonts w:ascii="Times New Roman" w:hAnsi="Times New Roman" w:cs="Times New Roman"/>
          <w:color w:val="000000"/>
          <w:kern w:val="0"/>
          <w:sz w:val="20"/>
          <w:szCs w:val="20"/>
        </w:rPr>
        <w:t>.</w:t>
      </w:r>
    </w:p>
    <w:p w:rsidR="000E4192" w:rsidRDefault="00496F33" w:rsidP="00496F33">
      <w:pPr>
        <w:pStyle w:val="a7"/>
        <w:numPr>
          <w:ilvl w:val="0"/>
          <w:numId w:val="20"/>
        </w:numPr>
        <w:ind w:firstLineChars="0"/>
        <w:rPr>
          <w:rFonts w:ascii="Times New Roman" w:hAnsi="Times New Roman" w:cs="Times New Roman"/>
          <w:color w:val="000000"/>
          <w:kern w:val="0"/>
          <w:sz w:val="20"/>
          <w:szCs w:val="20"/>
        </w:rPr>
      </w:pPr>
      <w:bookmarkStart w:id="136" w:name="_Ref476577955"/>
      <w:r w:rsidRPr="00496F33">
        <w:rPr>
          <w:rFonts w:ascii="Times New Roman" w:hAnsi="Times New Roman" w:cs="Times New Roman"/>
          <w:color w:val="000000"/>
          <w:kern w:val="0"/>
          <w:sz w:val="20"/>
          <w:szCs w:val="20"/>
        </w:rPr>
        <w:t>National Bureau of Statistics (NBS), 2012. China input–output tables 2010. http://data.stats.gov.cn/ifnormal.htm?u=/files/html/quickSearch/trcc/trcc01.html&amp;h=740 (accessed 2016.10).</w:t>
      </w:r>
      <w:bookmarkEnd w:id="136"/>
    </w:p>
    <w:p w:rsidR="000E4192" w:rsidRPr="000E4192" w:rsidRDefault="00496F33" w:rsidP="00496F33">
      <w:pPr>
        <w:pStyle w:val="a7"/>
        <w:numPr>
          <w:ilvl w:val="0"/>
          <w:numId w:val="20"/>
        </w:numPr>
        <w:ind w:firstLineChars="0"/>
        <w:rPr>
          <w:rFonts w:ascii="Times New Roman" w:hAnsi="Times New Roman" w:cs="Times New Roman"/>
          <w:color w:val="000000"/>
          <w:kern w:val="0"/>
          <w:sz w:val="20"/>
          <w:szCs w:val="20"/>
        </w:rPr>
      </w:pPr>
      <w:bookmarkStart w:id="137" w:name="_Ref476578312"/>
      <w:r w:rsidRPr="00496F33">
        <w:rPr>
          <w:rFonts w:ascii="Times New Roman" w:hAnsi="Times New Roman" w:cs="Times New Roman"/>
          <w:color w:val="000000"/>
          <w:kern w:val="0"/>
          <w:sz w:val="20"/>
          <w:szCs w:val="20"/>
        </w:rPr>
        <w:t>National Bureau of Statistics (NBS), 2011b. 2010 China Energy Statistical Yearbook. China Statistics Press, Beijing, China.</w:t>
      </w:r>
      <w:bookmarkEnd w:id="137"/>
    </w:p>
    <w:p w:rsidR="00DD2298" w:rsidRDefault="00DD2298" w:rsidP="00DD2298">
      <w:pPr>
        <w:pStyle w:val="a7"/>
        <w:widowControl/>
        <w:numPr>
          <w:ilvl w:val="0"/>
          <w:numId w:val="20"/>
        </w:numPr>
        <w:ind w:firstLineChars="0"/>
        <w:jc w:val="left"/>
        <w:rPr>
          <w:rFonts w:ascii="Times New Roman" w:hAnsi="Times New Roman" w:cs="Times New Roman"/>
          <w:color w:val="000000"/>
          <w:kern w:val="0"/>
          <w:sz w:val="20"/>
          <w:szCs w:val="20"/>
        </w:rPr>
      </w:pPr>
      <w:bookmarkStart w:id="138" w:name="_Ref476566739"/>
      <w:r w:rsidRPr="00DD2298">
        <w:rPr>
          <w:rFonts w:ascii="Times New Roman" w:hAnsi="Times New Roman" w:cs="Times New Roman"/>
          <w:color w:val="000000"/>
          <w:kern w:val="0"/>
          <w:sz w:val="20"/>
          <w:szCs w:val="20"/>
        </w:rPr>
        <w:t>Peters J.C., Hertel T.W. Matrix balancing with unknown total costs: Preserving economic</w:t>
      </w:r>
      <w:r w:rsidR="00F7777B">
        <w:rPr>
          <w:rFonts w:ascii="Times New Roman" w:hAnsi="Times New Roman" w:cs="Times New Roman"/>
          <w:color w:val="000000"/>
          <w:kern w:val="0"/>
          <w:sz w:val="20"/>
          <w:szCs w:val="20"/>
        </w:rPr>
        <w:t xml:space="preserve"> </w:t>
      </w:r>
      <w:r w:rsidRPr="00DD2298">
        <w:rPr>
          <w:rFonts w:ascii="Times New Roman" w:hAnsi="Times New Roman" w:cs="Times New Roman"/>
          <w:color w:val="000000"/>
          <w:kern w:val="0"/>
          <w:sz w:val="20"/>
          <w:szCs w:val="20"/>
        </w:rPr>
        <w:t>relationships in the electric power sector[J]. Economic Systems Research, 2016, 28 (1): 1–20.</w:t>
      </w:r>
      <w:bookmarkEnd w:id="138"/>
    </w:p>
    <w:p w:rsidR="00226762" w:rsidRPr="00226762" w:rsidRDefault="00226762" w:rsidP="00226762">
      <w:pPr>
        <w:pStyle w:val="a7"/>
        <w:numPr>
          <w:ilvl w:val="0"/>
          <w:numId w:val="20"/>
        </w:numPr>
        <w:ind w:firstLineChars="0"/>
        <w:rPr>
          <w:rFonts w:ascii="Times New Roman" w:hAnsi="Times New Roman" w:cs="Times New Roman"/>
          <w:color w:val="000000"/>
          <w:kern w:val="0"/>
          <w:sz w:val="20"/>
          <w:szCs w:val="20"/>
        </w:rPr>
      </w:pPr>
      <w:bookmarkStart w:id="139" w:name="_Ref476578414"/>
      <w:r w:rsidRPr="00226762">
        <w:rPr>
          <w:rFonts w:ascii="Times New Roman" w:hAnsi="Times New Roman" w:cs="Times New Roman"/>
          <w:color w:val="000000"/>
          <w:kern w:val="0"/>
          <w:sz w:val="20"/>
          <w:szCs w:val="20"/>
        </w:rPr>
        <w:t>Sue Wing I. The synthesis of bottom-up and top-down approaches to climate policy modeling: Electric power technology detail in a social accounting framework. Energy Economics. 2008; 30:547-573.</w:t>
      </w:r>
      <w:bookmarkEnd w:id="139"/>
    </w:p>
    <w:p w:rsidR="00226762" w:rsidRPr="00226762" w:rsidRDefault="00226762" w:rsidP="00226762">
      <w:pPr>
        <w:pStyle w:val="a7"/>
        <w:numPr>
          <w:ilvl w:val="0"/>
          <w:numId w:val="20"/>
        </w:numPr>
        <w:ind w:firstLineChars="0"/>
        <w:rPr>
          <w:rFonts w:ascii="Times New Roman" w:hAnsi="Times New Roman" w:cs="Times New Roman"/>
          <w:color w:val="000000"/>
          <w:kern w:val="0"/>
          <w:sz w:val="20"/>
          <w:szCs w:val="20"/>
        </w:rPr>
      </w:pPr>
      <w:bookmarkStart w:id="140" w:name="_Ref476578415"/>
      <w:r w:rsidRPr="00226762">
        <w:rPr>
          <w:rFonts w:ascii="Times New Roman" w:hAnsi="Times New Roman" w:cs="Times New Roman"/>
          <w:color w:val="000000"/>
          <w:kern w:val="0"/>
          <w:sz w:val="20"/>
          <w:szCs w:val="20"/>
        </w:rPr>
        <w:t>Chen Y-H-H, Paltsev S, Reilly JM, Morris JF, Babiker MH. The MIT EPPA6 Model: Economic Growth, Energy Use, and Food Consumption. MIT Joint Program on the Science and Policy of Global Change. Cambridge, Massachusetts, USA. 2015.</w:t>
      </w:r>
      <w:bookmarkEnd w:id="140"/>
    </w:p>
    <w:p w:rsidR="00226762" w:rsidRPr="00226762" w:rsidRDefault="00226762" w:rsidP="00226762">
      <w:pPr>
        <w:widowControl/>
        <w:jc w:val="left"/>
        <w:rPr>
          <w:rFonts w:ascii="Times New Roman" w:hAnsi="Times New Roman" w:cs="Times New Roman"/>
          <w:color w:val="000000"/>
          <w:kern w:val="0"/>
          <w:sz w:val="20"/>
          <w:szCs w:val="20"/>
        </w:rPr>
      </w:pPr>
    </w:p>
    <w:sectPr w:rsidR="00226762" w:rsidRPr="0022676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33A7" w:rsidRDefault="008033A7" w:rsidP="009F5006">
      <w:r>
        <w:separator/>
      </w:r>
    </w:p>
  </w:endnote>
  <w:endnote w:type="continuationSeparator" w:id="0">
    <w:p w:rsidR="008033A7" w:rsidRDefault="008033A7" w:rsidP="009F50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dvTT5235d5a9">
    <w:altName w:val="Times New Roman"/>
    <w:panose1 w:val="00000000000000000000"/>
    <w:charset w:val="00"/>
    <w:family w:val="roman"/>
    <w:notTrueType/>
    <w:pitch w:val="default"/>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33A7" w:rsidRDefault="008033A7" w:rsidP="009F5006">
      <w:r>
        <w:separator/>
      </w:r>
    </w:p>
  </w:footnote>
  <w:footnote w:type="continuationSeparator" w:id="0">
    <w:p w:rsidR="008033A7" w:rsidRDefault="008033A7" w:rsidP="009F500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004CF"/>
    <w:multiLevelType w:val="hybridMultilevel"/>
    <w:tmpl w:val="FAAE8972"/>
    <w:lvl w:ilvl="0" w:tplc="C1D8FC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BDD412F"/>
    <w:multiLevelType w:val="hybridMultilevel"/>
    <w:tmpl w:val="1B9A2EA8"/>
    <w:lvl w:ilvl="0" w:tplc="9AA075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C0725D1"/>
    <w:multiLevelType w:val="multilevel"/>
    <w:tmpl w:val="E086252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1C416E"/>
    <w:multiLevelType w:val="hybridMultilevel"/>
    <w:tmpl w:val="A7D2D07A"/>
    <w:lvl w:ilvl="0" w:tplc="13F28C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E0E3907"/>
    <w:multiLevelType w:val="hybridMultilevel"/>
    <w:tmpl w:val="9A3EE072"/>
    <w:lvl w:ilvl="0" w:tplc="1AE0489A">
      <w:start w:val="1"/>
      <w:numFmt w:val="decimal"/>
      <w:lvlText w:val="[%1]"/>
      <w:lvlJc w:val="left"/>
      <w:pPr>
        <w:ind w:left="360" w:hanging="360"/>
      </w:pPr>
      <w:rPr>
        <w:rFonts w:ascii="AdvTT5235d5a9" w:hAnsi="AdvTT5235d5a9" w:cs="AdvTT5235d5a9"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EFC5306"/>
    <w:multiLevelType w:val="hybridMultilevel"/>
    <w:tmpl w:val="1ED0830A"/>
    <w:lvl w:ilvl="0" w:tplc="E452C3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26D6EEF"/>
    <w:multiLevelType w:val="hybridMultilevel"/>
    <w:tmpl w:val="F244E5AA"/>
    <w:lvl w:ilvl="0" w:tplc="EBFCA65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5236FFF"/>
    <w:multiLevelType w:val="hybridMultilevel"/>
    <w:tmpl w:val="CAC0E69A"/>
    <w:lvl w:ilvl="0" w:tplc="C05E50C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2D6E00FE"/>
    <w:multiLevelType w:val="hybridMultilevel"/>
    <w:tmpl w:val="4B5C6090"/>
    <w:lvl w:ilvl="0" w:tplc="717635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27423D6"/>
    <w:multiLevelType w:val="hybridMultilevel"/>
    <w:tmpl w:val="0FFC9A8C"/>
    <w:lvl w:ilvl="0" w:tplc="EBFCA6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2E622EA"/>
    <w:multiLevelType w:val="hybridMultilevel"/>
    <w:tmpl w:val="9BCC53E0"/>
    <w:lvl w:ilvl="0" w:tplc="95E4C2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4C921E0"/>
    <w:multiLevelType w:val="hybridMultilevel"/>
    <w:tmpl w:val="A7D2D07A"/>
    <w:lvl w:ilvl="0" w:tplc="13F28C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EB544E6"/>
    <w:multiLevelType w:val="multilevel"/>
    <w:tmpl w:val="DC507CDE"/>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3" w15:restartNumberingAfterBreak="0">
    <w:nsid w:val="54405E89"/>
    <w:multiLevelType w:val="hybridMultilevel"/>
    <w:tmpl w:val="3022D1CC"/>
    <w:lvl w:ilvl="0" w:tplc="4C7C9F12">
      <w:start w:val="1"/>
      <w:numFmt w:val="decimal"/>
      <w:pStyle w:val="4"/>
      <w:lvlText w:val="%1."/>
      <w:lvlJc w:val="left"/>
      <w:pPr>
        <w:ind w:left="360" w:hanging="360"/>
      </w:pPr>
      <w:rPr>
        <w:rFonts w:hint="default"/>
      </w:rPr>
    </w:lvl>
    <w:lvl w:ilvl="1" w:tplc="04090019">
      <w:start w:val="1"/>
      <w:numFmt w:val="lowerLetter"/>
      <w:lvlText w:val="%2)"/>
      <w:lvlJc w:val="left"/>
      <w:pPr>
        <w:ind w:left="840" w:hanging="420"/>
      </w:pPr>
    </w:lvl>
    <w:lvl w:ilvl="2" w:tplc="AB7C1E12">
      <w:start w:val="1"/>
      <w:numFmt w:val="decimal"/>
      <w:lvlText w:val="%3."/>
      <w:lvlJc w:val="left"/>
      <w:pPr>
        <w:ind w:left="1200" w:hanging="36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4481EB2"/>
    <w:multiLevelType w:val="multilevel"/>
    <w:tmpl w:val="A71A2EA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5AEC4FCA"/>
    <w:multiLevelType w:val="hybridMultilevel"/>
    <w:tmpl w:val="E7F8B062"/>
    <w:lvl w:ilvl="0" w:tplc="F1ACF0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6D30AD1"/>
    <w:multiLevelType w:val="hybridMultilevel"/>
    <w:tmpl w:val="F244E5AA"/>
    <w:lvl w:ilvl="0" w:tplc="EBFCA6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54E77CC"/>
    <w:multiLevelType w:val="hybridMultilevel"/>
    <w:tmpl w:val="E85CD692"/>
    <w:lvl w:ilvl="0" w:tplc="5302C37C">
      <w:start w:val="2"/>
      <w:numFmt w:val="bullet"/>
      <w:lvlText w:val=""/>
      <w:lvlJc w:val="left"/>
      <w:pPr>
        <w:ind w:left="360" w:hanging="360"/>
      </w:pPr>
      <w:rPr>
        <w:rFonts w:ascii="Wingdings" w:eastAsia="宋体" w:hAnsi="Wingdings"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75C00639"/>
    <w:multiLevelType w:val="hybridMultilevel"/>
    <w:tmpl w:val="81CCE10C"/>
    <w:lvl w:ilvl="0" w:tplc="35D0E8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3"/>
  </w:num>
  <w:num w:numId="2">
    <w:abstractNumId w:val="13"/>
  </w:num>
  <w:num w:numId="3">
    <w:abstractNumId w:val="13"/>
  </w:num>
  <w:num w:numId="4">
    <w:abstractNumId w:val="13"/>
  </w:num>
  <w:num w:numId="5">
    <w:abstractNumId w:val="13"/>
  </w:num>
  <w:num w:numId="6">
    <w:abstractNumId w:val="12"/>
  </w:num>
  <w:num w:numId="7">
    <w:abstractNumId w:val="13"/>
  </w:num>
  <w:num w:numId="8">
    <w:abstractNumId w:val="13"/>
  </w:num>
  <w:num w:numId="9">
    <w:abstractNumId w:val="5"/>
  </w:num>
  <w:num w:numId="10">
    <w:abstractNumId w:val="6"/>
  </w:num>
  <w:num w:numId="11">
    <w:abstractNumId w:val="0"/>
  </w:num>
  <w:num w:numId="12">
    <w:abstractNumId w:val="13"/>
  </w:num>
  <w:num w:numId="13">
    <w:abstractNumId w:val="9"/>
  </w:num>
  <w:num w:numId="14">
    <w:abstractNumId w:val="16"/>
  </w:num>
  <w:num w:numId="15">
    <w:abstractNumId w:val="13"/>
  </w:num>
  <w:num w:numId="16">
    <w:abstractNumId w:val="2"/>
    <w:lvlOverride w:ilvl="0">
      <w:startOverride w:val="1"/>
    </w:lvlOverride>
  </w:num>
  <w:num w:numId="17">
    <w:abstractNumId w:val="2"/>
    <w:lvlOverride w:ilvl="0"/>
    <w:lvlOverride w:ilvl="1">
      <w:startOverride w:val="1"/>
    </w:lvlOverride>
  </w:num>
  <w:num w:numId="18">
    <w:abstractNumId w:val="13"/>
  </w:num>
  <w:num w:numId="19">
    <w:abstractNumId w:val="13"/>
  </w:num>
  <w:num w:numId="20">
    <w:abstractNumId w:val="4"/>
  </w:num>
  <w:num w:numId="21">
    <w:abstractNumId w:val="1"/>
  </w:num>
  <w:num w:numId="22">
    <w:abstractNumId w:val="15"/>
  </w:num>
  <w:num w:numId="23">
    <w:abstractNumId w:val="18"/>
  </w:num>
  <w:num w:numId="24">
    <w:abstractNumId w:val="8"/>
  </w:num>
  <w:num w:numId="25">
    <w:abstractNumId w:val="13"/>
  </w:num>
  <w:num w:numId="26">
    <w:abstractNumId w:val="17"/>
  </w:num>
  <w:num w:numId="27">
    <w:abstractNumId w:val="11"/>
  </w:num>
  <w:num w:numId="28">
    <w:abstractNumId w:val="3"/>
  </w:num>
  <w:num w:numId="29">
    <w:abstractNumId w:val="7"/>
  </w:num>
  <w:num w:numId="30">
    <w:abstractNumId w:val="10"/>
  </w:num>
  <w:num w:numId="31">
    <w:abstractNumId w:val="14"/>
  </w:num>
  <w:num w:numId="3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NE.Ref{15E46AAA-4C67-48AE-852E-592737C35B54}" w:val=" ADDIN NE.Ref.{15E46AAA-4C67-48AE-852E-592737C35B54}&lt;Citation&gt;&lt;Group&gt;&lt;References&gt;&lt;Item&gt;&lt;ID&gt;421&lt;/ID&gt;&lt;UID&gt;{59A86A39-3887-418A-9BC9-98A0AD8CFC2B}&lt;/UID&gt;&lt;Title&gt;Distributional employment impacts of renewable and new energy–A case study of China&lt;/Title&gt;&lt;Template&gt;Journal Article&lt;/Template&gt;&lt;Star&gt;1&lt;/Star&gt;&lt;Tag&gt;0&lt;/Tag&gt;&lt;Author&gt;Cai, Wenjia; Mu, Yaqian; Wang, Can; Chen, Jining&lt;/Author&gt;&lt;Year&gt;2014&lt;/Year&gt;&lt;Details&gt;&lt;_accessed&gt;61139051&lt;/_accessed&gt;&lt;_bibtex_key&gt;CaiMu-421&lt;/_bibtex_key&gt;&lt;_collection_scope&gt;EI;&lt;/_collection_scope&gt;&lt;_created&gt;60476363&lt;/_created&gt;&lt;_db_updated&gt;CrossRef&lt;/_db_updated&gt;&lt;_doi&gt;10.1016/j.rser.2014.07.136&lt;/_doi&gt;&lt;_impact_factor&gt;   6.798&lt;/_impact_factor&gt;&lt;_isbn&gt;13640321&lt;/_isbn&gt;&lt;_journal&gt;Renewable and Sustainable Energy Reviews&lt;/_journal&gt;&lt;_modified&gt;61590125&lt;/_modified&gt;&lt;_pages&gt;1155-1163&lt;/_pages&gt;&lt;_tertiary_title&gt;Renewable and Sustainable Energy Reviews&lt;/_tertiary_title&gt;&lt;_url&gt;http://linkinghub.elsevier.com/retrieve/pii/S1364032114005887_x000d__x000a_http://api.elsevier.com/content/article/PII:S1364032114005887?httpAccept=text/xml&lt;/_url&gt;&lt;_volume&gt;39&lt;/_volume&gt;&lt;/Details&gt;&lt;Extra&gt;&lt;DBUID&gt;{9314F4DF-C42A-4CD5-8486-607FE0D79027}&lt;/DBUID&gt;&lt;/Extra&gt;&lt;/Item&gt;&lt;/References&gt;&lt;/Group&gt;&lt;/Citation&gt;_x000a_"/>
    <w:docVar w:name="NE.Ref{33302ACC-4D87-4C62-A89C-DC0B9C8A351E}" w:val=" ADDIN NE.Ref.{33302ACC-4D87-4C62-A89C-DC0B9C8A351E}&lt;Citation&gt;&lt;Group&gt;&lt;References&gt;&lt;Item&gt;&lt;ID&gt;593&lt;/ID&gt;&lt;UID&gt;{9B9E48B2-7035-4F7A-8AFB-23143CD40EC8}&lt;/UID&gt;&lt;Title&gt;Green economy and green jobs: Myth or reality? The case of China&amp;apos;s power generation sector&lt;/Title&gt;&lt;Template&gt;Journal Article&lt;/Template&gt;&lt;Star&gt;1&lt;/Star&gt;&lt;Tag&gt;5&lt;/Tag&gt;&lt;Author&gt;Cai, Wenjia; Wang, Can; Chen, Jining; Wang, Siqiang&lt;/Author&gt;&lt;Year&gt;2011&lt;/Year&gt;&lt;Details&gt;&lt;_accession_num&gt;WOS:000296683400023&lt;/_accession_num&gt;&lt;_cited_count&gt;14&lt;/_cited_count&gt;&lt;_collection_scope&gt;EI;SCI;SCIE;&lt;/_collection_scope&gt;&lt;_created&gt;60905467&lt;/_created&gt;&lt;_date_display&gt;2011, OCT 2011&lt;/_date_display&gt;&lt;_db_provider&gt;ISI&lt;/_db_provider&gt;&lt;_db_updated&gt;Web of Science-All&lt;/_db_updated&gt;&lt;_doi&gt;10.1016/j.energy.2011.08.016&lt;/_doi&gt;&lt;_impact_factor&gt;   4.292&lt;/_impact_factor&gt;&lt;_isbn&gt;0360-5442&lt;/_isbn&gt;&lt;_issue&gt;10&lt;/_issue&gt;&lt;_journal&gt;ENERGY&lt;/_journal&gt;&lt;_modified&gt;61571099&lt;/_modified&gt;&lt;_pages&gt;5994-6003&lt;/_pages&gt;&lt;_url&gt;http://gateway.isiknowledge.com/gateway/Gateway.cgi?GWVersion=2&amp;amp;SrcAuth=AegeanSoftware&amp;amp;SrcApp=NoteExpress&amp;amp;DestLinkType=FullRecord&amp;amp;DestApp=WOS&amp;amp;KeyUT=000296683400023 _x000d__x000a_http://www.sciencedirect.com/science/article/pii/S0360544211005469/pdfft?md5=9370f13d27f720adf774830baf33e73c&amp;amp;pid=1-s2.0-S0360544211005469-main.pdf 全文链接_x000d__x000a_&lt;/_url&gt;&lt;_volume&gt;36&lt;/_volume&gt;&lt;/Details&gt;&lt;Extra&gt;&lt;DBUID&gt;{9314F4DF-C42A-4CD5-8486-607FE0D79027}&lt;/DBUID&gt;&lt;/Extra&gt;&lt;/Item&gt;&lt;/References&gt;&lt;/Group&gt;&lt;Group&gt;&lt;References&gt;&lt;Item&gt;&lt;ID&gt;421&lt;/ID&gt;&lt;UID&gt;{59A86A39-3887-418A-9BC9-98A0AD8CFC2B}&lt;/UID&gt;&lt;Title&gt;Distributional employment impacts of renewable and new energy–A case study of China&lt;/Title&gt;&lt;Template&gt;Journal Article&lt;/Template&gt;&lt;Star&gt;1&lt;/Star&gt;&lt;Tag&gt;0&lt;/Tag&gt;&lt;Author&gt;Cai, Wenjia; Mu, Yaqian; Wang, Can; Chen, Jining&lt;/Author&gt;&lt;Year&gt;2014&lt;/Year&gt;&lt;Details&gt;&lt;_accessed&gt;61139051&lt;/_accessed&gt;&lt;_bibtex_key&gt;CaiMu-421&lt;/_bibtex_key&gt;&lt;_collection_scope&gt;EI;&lt;/_collection_scope&gt;&lt;_created&gt;60476363&lt;/_created&gt;&lt;_db_updated&gt;CrossRef&lt;/_db_updated&gt;&lt;_doi&gt;10.1016/j.rser.2014.07.136&lt;/_doi&gt;&lt;_impact_factor&gt;   6.798&lt;/_impact_factor&gt;&lt;_isbn&gt;13640321&lt;/_isbn&gt;&lt;_journal&gt;Renewable and Sustainable Energy Reviews&lt;/_journal&gt;&lt;_modified&gt;61590125&lt;/_modified&gt;&lt;_pages&gt;1155-1163&lt;/_pages&gt;&lt;_tertiary_title&gt;Renewable and Sustainable Energy Reviews&lt;/_tertiary_title&gt;&lt;_url&gt;http://linkinghub.elsevier.com/retrieve/pii/S1364032114005887_x000d__x000a_http://api.elsevier.com/content/article/PII:S1364032114005887?httpAccept=text/xml&lt;/_url&gt;&lt;_volume&gt;39&lt;/_volume&gt;&lt;/Details&gt;&lt;Extra&gt;&lt;DBUID&gt;{9314F4DF-C42A-4CD5-8486-607FE0D79027}&lt;/DBUID&gt;&lt;/Extra&gt;&lt;/Item&gt;&lt;/References&gt;&lt;/Group&gt;&lt;Group&gt;&lt;References&gt;&lt;Item&gt;&lt;ID&gt;1021&lt;/ID&gt;&lt;UID&gt;{8AAF0D01-C81E-4E9C-9F40-2F8CEBCBE76E}&lt;/UID&gt;&lt;Title&gt;The challenges of determining the employment effects of renewable energy&lt;/Title&gt;&lt;Template&gt;Journal Article&lt;/Template&gt;&lt;Star&gt;1&lt;/Star&gt;&lt;Tag&gt;5&lt;/Tag&gt;&lt;Author&gt;Lambert, Rosebud Jasmine; Silva, Patrícia Pereira&lt;/Author&gt;&lt;Year&gt;2012&lt;/Year&gt;&lt;Details&gt;&lt;_accessed&gt;61361167&lt;/_accessed&gt;&lt;_collection_scope&gt;EI;&lt;/_collection_scope&gt;&lt;_created&gt;61361166&lt;/_created&gt;&lt;_db_updated&gt;CrossRef&lt;/_db_updated&gt;&lt;_doi&gt;10.1016/j.rser.2012.03.072&lt;/_doi&gt;&lt;_impact_factor&gt;   6.798&lt;/_impact_factor&gt;&lt;_isbn&gt;13640321&lt;/_isbn&gt;&lt;_issue&gt;7&lt;/_issue&gt;&lt;_journal&gt;Renewable and Sustainable Energy Reviews&lt;/_journal&gt;&lt;_label&gt;Renewable; employment; review; IO&lt;/_label&gt;&lt;_modified&gt;61416570&lt;/_modified&gt;&lt;_pages&gt;4667-4674&lt;/_pages&gt;&lt;_tertiary_title&gt;Renewable and Sustainable Energy Reviews&lt;/_tertiary_title&gt;&lt;_url&gt;http://linkinghub.elsevier.com/retrieve/pii/S1364032112002572 _x000d__x000a_http://api.elsevier.com/content/article/PII:S1364032112002572?httpAccept=text/xml _x000d__x000a_http://www.sciencedirect.com/science/article/pii/S1364032112002572/pdfft?md5=e6458866d5bfa0449cc9672a66bcdc20&amp;amp;pid=1-s2.0-S1364032112002572-main.pdf 全文链接_x000d__x000a_&lt;/_url&gt;&lt;_volume&gt;16&lt;/_volume&gt;&lt;/Details&gt;&lt;Extra&gt;&lt;DBUID&gt;{9314F4DF-C42A-4CD5-8486-607FE0D79027}&lt;/DBUID&gt;&lt;/Extra&gt;&lt;/Item&gt;&lt;/References&gt;&lt;/Group&gt;&lt;Group&gt;&lt;References&gt;&lt;Item&gt;&lt;ID&gt;734&lt;/ID&gt;&lt;UID&gt;{69CEBFBF-0A10-465A-A0F8-E0D83A50F224}&lt;/UID&gt;&lt;Title&gt;Assessing the employment impacts of environmental and natural resource policy&lt;/Title&gt;&lt;Template&gt;Journal Article&lt;/Template&gt;&lt;Star&gt;1&lt;/Star&gt;&lt;Tag&gt;5&lt;/Tag&gt;&lt;Author&gt;Berck, P; Hoffmann, S&lt;/Author&gt;&lt;Year&gt;2002&lt;/Year&gt;&lt;Details&gt;&lt;_accession_num&gt;WOS:000175717100006&lt;/_accession_num&gt;&lt;_cited_count&gt;20&lt;/_cited_count&gt;&lt;_collection_scope&gt;SSCI;&lt;/_collection_scope&gt;&lt;_created&gt;61082475&lt;/_created&gt;&lt;_date_display&gt;2002, JUN 2002&lt;/_date_display&gt;&lt;_db_provider&gt;ISI&lt;/_db_provider&gt;&lt;_db_updated&gt;Web of Science-All&lt;/_db_updated&gt;&lt;_doi&gt;10.1023/A:1015531702905&lt;/_doi&gt;&lt;_impact_factor&gt;   1.667&lt;/_impact_factor&gt;&lt;_isbn&gt;0924-6460&lt;/_isbn&gt;&lt;_issue&gt;1-2&lt;/_issue&gt;&lt;_journal&gt;ENVIRONMENTAL &amp;amp; RESOURCE ECONOMICS&lt;/_journal&gt;&lt;_modified&gt;61556455&lt;/_modified&gt;&lt;_pages&gt;133-156&lt;/_pages&gt;&lt;_url&gt;http://gateway.isiknowledge.com/gateway/Gateway.cgi?GWVersion=2&amp;amp;SrcAuth=AegeanSoftware&amp;amp;SrcApp=NoteExpress&amp;amp;DestLinkType=FullRecord&amp;amp;DestApp=WOS&amp;amp;KeyUT=000175717100006&lt;/_url&gt;&lt;_volume&gt;22&lt;/_volume&gt;&lt;/Details&gt;&lt;Extra&gt;&lt;DBUID&gt;{9314F4DF-C42A-4CD5-8486-607FE0D79027}&lt;/DBUID&gt;&lt;/Extra&gt;&lt;/Item&gt;&lt;/References&gt;&lt;/Group&gt;&lt;Group&gt;&lt;References&gt;&lt;Item&gt;&lt;ID&gt;437&lt;/ID&gt;&lt;UID&gt;{07103F62-E81E-4492-A4AC-C3DB1DF19BEC}&lt;/UID&gt;&lt;Title&gt;A CGE-Analysis of Energy Policies Considering Labor Market Imperfections and Technology Specifications&lt;/Title&gt;&lt;Template&gt;Generic&lt;/Template&gt;&lt;Star&gt;1&lt;/Star&gt;&lt;Tag&gt;5&lt;/Tag&gt;&lt;Author&gt;Kuster, Robert; Ellersdorfer, Ingo; Fahl, Ulrich&lt;/Author&gt;&lt;Year&gt;2007&lt;/Year&gt;&lt;Details&gt;&lt;_accessed&gt;60917512&lt;/_accessed&gt;&lt;_cate&gt;Working Paper/Pre-Print&lt;/_cate&gt;&lt;_created&gt;60506982&lt;/_created&gt;&lt;_date_display&gt;01/2007&lt;/_date_display&gt;&lt;_db_updated&gt;PKU Search&lt;/_db_updated&gt;&lt;_journal&gt;Fondazione Eni Enrico Mattei, Working Papers: 2007.7, 2007&lt;/_journal&gt;&lt;_modified&gt;60913302&lt;/_modified&gt;&lt;_subject_headings&gt;Pollution Control Adoption Costs, Distributional Effects, Employment Effects (Q52)&lt;/_subject_headings&gt;&lt;_url&gt;http://www.econstor.eu/bitstream/10419/74212/1/NDL2007-007.pdf 全文链接_x000d__x000a_&lt;/_url&gt;&lt;/Details&gt;&lt;Extra&gt;&lt;DBUID&gt;{9314F4DF-C42A-4CD5-8486-607FE0D79027}&lt;/DBUID&gt;&lt;/Extra&gt;&lt;/Item&gt;&lt;/References&gt;&lt;/Group&gt;&lt;Group&gt;&lt;References&gt;&lt;Item&gt;&lt;ID&gt;1049&lt;/ID&gt;&lt;UID&gt;{C3316D7E-A51A-4405-AC4C-24E42FBD336D}&lt;/UID&gt;&lt;Title&gt;Concurrent and legacy economic and environmental impacts from establishing a marine energy sector in Scotland&lt;/Title&gt;&lt;Template&gt;Journal Article&lt;/Template&gt;&lt;Star&gt;1&lt;/Star&gt;&lt;Tag&gt;3&lt;/Tag&gt;&lt;Author&gt;Allan, Grant J; Bryden, Ian; McGregor, Peter G; Stallard, Tim; Swales, J Kim; Turner, Karen; Wallace, Robin&lt;/Author&gt;&lt;Year&gt;2008&lt;/Year&gt;&lt;Details&gt;&lt;_accession_num&gt;WOS:000257725900042&lt;/_accession_num&gt;&lt;_author_adr&gt;[Allan, Grant J.; McGregor, Peter G.; Swales, J. Kim; Turner, Karen] Univ Strathclyde, Fraser Allander Inst, Dept Econ, Glasgow G4 0GE, Lanark, Scotland. [Bryden, Ian; Wallace, Robin] Univ Edinburgh, Sch Engn &amp;amp; Elect, Inst Energy Syst, Edinburgh EH9 3JL, Midlothian, Scotland. [McGregor, Peter G.; Swales, J. Kim] Univ Glasgow, Ctr Publ Policy Reg, Glasgow G12 8QQ, Lanark, Scotland. [McGregor, Peter G.; Swales, J. Kim] Univ Strathclyde, Ctr Publ Policy Reg, Glasgow G1 1XQ, Lanark, Scotland. [Stallard, Tim] Univ Manchester, Joule Ctr, Sch Mech Aerosp &amp;amp; Civil Engn, Manchester M60 1QD, Lancs, England.&lt;/_author_adr&gt;&lt;_cited_count&gt;21&lt;/_cited_count&gt;&lt;_collection_scope&gt;EI;SCIE;SSCI;&lt;/_collection_scope&gt;&lt;_created&gt;61361890&lt;/_created&gt;&lt;_custom4&gt;Allan, GJ (reprint author), Univ Strathclyde, Fraser Allander Inst, Dept Econ, 130 Rottenrow, Glasgow G4 0GE, Lanark, Scotland._x000d__x000a_grant.j.allan@strath.ac.uk&lt;/_custom4&gt;&lt;_date_display&gt;2008, JUL&lt;/_date_display&gt;&lt;_db_provider&gt;ISI&lt;/_db_provider&gt;&lt;_db_updated&gt;Web of Science-Core&lt;/_db_updated&gt;&lt;_doi&gt;10.1016/j.enpol.2008.02.020&lt;/_doi&gt;&lt;_impact_factor&gt;   3.045&lt;/_impact_factor&gt;&lt;_isbn&gt;0301-4215&lt;/_isbn&gt;&lt;_issue&gt;7&lt;/_issue&gt;&lt;_journal&gt;ENERGY POLICY&lt;/_journal&gt;&lt;_keywords&gt;wave energy; computable general equilibrium; economic impacts&lt;/_keywords&gt;&lt;_language&gt;English&lt;/_language&gt;&lt;_modified&gt;61570926&lt;/_modified&gt;&lt;_ori_publication&gt;ELSEVIER SCI LTD&lt;/_ori_publication&gt;&lt;_pages&gt;2734-2753&lt;/_pages&gt;&lt;_place_published&gt;THE BOULEVARD, LANGFORD LANE, KIDLINGTON, OXFORD OX5 1GB, OXON, ENGLAND&lt;/_place_published&gt;&lt;_ref_count&gt;43&lt;/_ref_count&gt;&lt;_subject&gt;Energy &amp;amp; Fuels; Environmental Sciences &amp;amp; Ecology&lt;/_subject&gt;&lt;_type_work&gt;Article&lt;/_type_work&gt;&lt;_url&gt;http://gateway.isiknowledge.com/gateway/Gateway.cgi?GWVersion=2&amp;amp;SrcAuth=AegeanSoftware&amp;amp;SrcApp=NoteExpress&amp;amp;DestLinkType=FullRecord&amp;amp;DestApp=WOS&amp;amp;KeyUT=000257725900042 _x000d__x000a_http://www.sciencedirect.com/science/article/pii/S030142150800075X/pdfft?md5=da11ed7f47ae9d615128853ba65b24b9&amp;amp;pid=1-s2.0-S030142150800075X-main.pdf 全文链接_x000d__x000a_&lt;/_url&gt;&lt;_volume&gt;36&lt;/_volume&gt;&lt;/Details&gt;&lt;Extra&gt;&lt;DBUID&gt;{9314F4DF-C42A-4CD5-8486-607FE0D79027}&lt;/DBUID&gt;&lt;/Extra&gt;&lt;/Item&gt;&lt;/References&gt;&lt;/Group&gt;&lt;Group&gt;&lt;References&gt;&lt;Item&gt;&lt;ID&gt;1377&lt;/ID&gt;&lt;UID&gt;{0B669308-631B-48DD-847D-5A04FF7A3DA1}&lt;/UID&gt;&lt;Title&gt;Green Jobs and Renewable Electricity Policies: Employment Impacts of Ontario&amp;apos;s Feed-In Tariff&lt;/Title&gt;&lt;Template&gt;Journal Article&lt;/Template&gt;&lt;Star&gt;1&lt;/Star&gt;&lt;Tag&gt;5&lt;/Tag&gt;&lt;Author&gt;Bohringer, Christoph; Rivers, Nicholas J; Rutherford, Thomas F; Wigle, Randall&lt;/Author&gt;&lt;Year&gt;2012&lt;/Year&gt;&lt;Details&gt;&lt;_accessed&gt;61561090&lt;/_accessed&gt;&lt;_created&gt;61561090&lt;/_created&gt;&lt;_db_provider&gt;EconLit&lt;/_db_provider&gt;&lt;_db_updated&gt;PKU Search&lt;/_db_updated&gt;&lt;_impact_factor&gt;   0.250&lt;/_impact_factor&gt;&lt;_isbn&gt;1935-1682&lt;/_isbn&gt;&lt;_issue&gt;1&lt;/_issue&gt;&lt;_journal&gt;B.E. Journal of Economic Analysis and Policy&lt;/_journal&gt;&lt;_keywords&gt;Northern America; Electric Utilities (L94); Industry Studies: Utilities and Transportation: Government Policy (L98); Canada; Urban, Rural, Regional, Real Estate, and Transportation Economics: Regional Migration, Regional Labor Markets, Population, Neighborhood Characteristics (R23); Unemployment; Energy; Alternative Energy Sources (Q42); Energy: Government Policy (Q48); Unemployment: Models, Duration, Incidence, and Job Search (J64); Electricity; Employment&lt;/_keywords&gt;&lt;_language&gt;English&lt;/_language&gt;&lt;_modified&gt;61571474&lt;/_modified&gt;&lt;_url&gt;http://pku.summon.serialssolutions.com/2.0.0/link/0/eLvHCXMwpV1NS8NAEF2tPejFb_ETihdPsd00s7sRrai0qCiK1IsXmd3sQlEStYo_yb_pzqZF6KE5eM5jyMfm7czLTB5j7fiwFU1wghGyjQ4cKMu1MkZZB5g5hagd6CBLPt2qm_u414Xr0VA_KQXl0x6TZGDurDAkmjd5Qg7JkEg4fXuPyEaKPreOPDVqrM59YkE9fur8ckzNkJQWPD5pgYgL-vneBAGHXaW39P8TWGaLo4yycVYugRU2a_NVNj8eOB6uzfwc64ahJPlknxonkVo7Xqkm97vWfic03hw3dacxFXZd6GFAYZ5NRz549vymgazqoN3gwTMwvhKoBoc_GPu6npBHFXGDjTHpntVhr8KYaHlthZuOvcs_8WNQHAyrw_Z8VkCo6CqfDuwjyWYEXWePvW7_4jIa-VNEvoTnEIHz5R9Ii05yFIlNpH8feGYzTJVJUgnIpdJgWo5LzETbgrMutpltSyuETeMNNpcXud1kjVj4Olhgy7TAekpNlTIgtI6zFFHEXGyxvfEafEZNIpi_M89_K3C74vgOW_CZXlxqR7us7jy32T1We3v5-gXNqicE&lt;/_url&gt;&lt;_volume&gt;12&lt;/_volume&gt;&lt;/Details&gt;&lt;Extra&gt;&lt;DBUID&gt;{9314F4DF-C42A-4CD5-8486-607FE0D79027}&lt;/DBUID&gt;&lt;/Extra&gt;&lt;/Item&gt;&lt;/References&gt;&lt;/Group&gt;&lt;Group&gt;&lt;References&gt;&lt;Item&gt;&lt;ID&gt;761&lt;/ID&gt;&lt;UID&gt;{E2C68B4C-FFAA-4B65-8512-89FB82444C45}&lt;/UID&gt;&lt;Title&gt;Are green hopes too rosy? Employment and welfare impacts of renewable energy promotion&lt;/Title&gt;&lt;Template&gt;Journal Article&lt;/Template&gt;&lt;Star&gt;1&lt;/Star&gt;&lt;Tag&gt;5&lt;/Tag&gt;&lt;Author&gt;Boehringer, Christoph; Keller, Andreas; van der Werf, Edwin&lt;/Author&gt;&lt;Year&gt;2013&lt;/Year&gt;&lt;Details&gt;&lt;_accession_num&gt;WOS:000316240100024&lt;/_accession_num&gt;&lt;_cited_count&gt;9&lt;/_cited_count&gt;&lt;_collection_scope&gt;EI;SSCI;&lt;/_collection_scope&gt;&lt;_created&gt;61104867&lt;/_created&gt;&lt;_date_display&gt;2013, MAR 2013&lt;/_date_display&gt;&lt;_db_provider&gt;ISI&lt;/_db_provider&gt;&lt;_db_updated&gt;Web of Science-All&lt;/_db_updated&gt;&lt;_doi&gt;10.1016/j.eneco.2012.08.029&lt;/_doi&gt;&lt;_impact_factor&gt;   2.862&lt;/_impact_factor&gt;&lt;_isbn&gt;0140-9883&lt;/_isbn&gt;&lt;_journal&gt;ENERGY ECONOMICS&lt;/_journal&gt;&lt;_modified&gt;61566827&lt;/_modified&gt;&lt;_pages&gt;277-285&lt;/_pages&gt;&lt;_url&gt;http://gateway.isiknowledge.com/gateway/Gateway.cgi?GWVersion=2&amp;amp;SrcAuth=AegeanSoftware&amp;amp;SrcApp=NoteExpress&amp;amp;DestLinkType=FullRecord&amp;amp;DestApp=WOS&amp;amp;KeyUT=000316240100024 _x000d__x000a_http://www.sciencedirect.com/science/article/pii/S0140988312001995/pdfft?md5=2c7867b46f916c5635b880d5d4aaca7e&amp;amp;pid=1-s2.0-S0140988312001995-main.pdf 全文链接_x000d__x000a_&lt;/_url&gt;&lt;_volume&gt;36&lt;/_volume&gt;&lt;/Details&gt;&lt;Extra&gt;&lt;DBUID&gt;{9314F4DF-C42A-4CD5-8486-607FE0D79027}&lt;/DBUID&gt;&lt;/Extra&gt;&lt;/Item&gt;&lt;/References&gt;&lt;/Group&gt;&lt;Group&gt;&lt;References&gt;&lt;Item&gt;&lt;ID&gt;508&lt;/ID&gt;&lt;UID&gt;{8386D437-AE8C-4E0B-BA25-056185691F66}&lt;/UID&gt;&lt;Title&gt;Economic impacts of biofuels deployment in Andalusia&lt;/Title&gt;&lt;Template&gt;Journal Article&lt;/Template&gt;&lt;Star&gt;1&lt;/Star&gt;&lt;Tag&gt;3&lt;/Tag&gt;&lt;Author&gt;Cansino, J M; Cardenete, M A; Gonzalez-Limon, J M; Roman, R&lt;/Author&gt;&lt;Year&gt;2013&lt;/Year&gt;&lt;Details&gt;&lt;_accession_num&gt;WOS:000325954500023&lt;/_accession_num&gt;&lt;_author_adr&gt;[Cansino, J. M.; Gonzalez-Limon, J. M.; Roman, R.] Univ Seville, Seville 41018, Spain. [Cardenete, M. A.] Univ Loyola Andalucia, Seville, Spain.&lt;/_author_adr&gt;&lt;_cited_count&gt;2&lt;/_cited_count&gt;&lt;_collection_scope&gt;SCI;SCIE;&lt;/_collection_scope&gt;&lt;_created&gt;60606397&lt;/_created&gt;&lt;_custom4&gt;Cansino, JM (reprint author), Univ Seville, Seville 41018, Spain._x000d__x000a_jmcansino@us.es&lt;/_custom4&gt;&lt;_date_display&gt;2013, NOV&lt;/_date_display&gt;&lt;_db_provider&gt;ISI&lt;/_db_provider&gt;&lt;_db_updated&gt;Web of Science-Core&lt;/_db_updated&gt;&lt;_doi&gt;10.1016/j.rser.2013.06.006&lt;/_doi&gt;&lt;_funding&gt;Andalusian Agency of Energy; Catedra de la Economia de la Energia y_x000d__x000a_   Medio Ambiente (Fundacio Roger Torne-Universidad de Sevilla);  [SEJ132];_x000d__x000a_    [MICINN-ECO2009-11857];  [SGR2009-5781];  [SEJ479]&lt;/_funding&gt;&lt;_impact_factor&gt;   6.798&lt;/_impact_factor&gt;&lt;_isbn&gt;1364-0321&lt;/_isbn&gt;&lt;_journal&gt;RENEWABLE &amp;amp; SUSTAINABLE ENERGY REVIEWS&lt;/_journal&gt;&lt;_keywords&gt;Biofuels; Computable general equilibrium model; Renewable energy&lt;/_keywords&gt;&lt;_language&gt;English&lt;/_language&gt;&lt;_modified&gt;61570880&lt;/_modified&gt;&lt;_ori_publication&gt;PERGAMON-ELSEVIER SCIENCE LTD&lt;/_ori_publication&gt;&lt;_pages&gt;274-282&lt;/_pages&gt;&lt;_place_published&gt;THE BOULEVARD, LANGFORD LANE, KIDLINGTON, OXFORD OX5 1GB, ENGLAND&lt;/_place_published&gt;&lt;_ref_count&gt;51&lt;/_ref_count&gt;&lt;_subject&gt;Energy &amp;amp; Fuels&lt;/_subject&gt;&lt;_type_work&gt;Review&lt;/_type_work&gt;&lt;_url&gt;http://gateway.isiknowledge.com/gateway/Gateway.cgi?GWVersion=2&amp;amp;SrcAuth=AegeanSoftware&amp;amp;SrcApp=NoteExpress&amp;amp;DestLinkType=FullRecord&amp;amp;DestApp=WOS&amp;amp;KeyUT=000325954500023 _x000d__x000a_http://www.macardenete.com/wp-content/uploads/RSER2663.pdf 全文链接_x000d__x000a_http://www.sciencedirect.com/science/article/pii/S1364032113003833/pdfft?md5=fb15a18a0a8da1eadc173e088bd2fc1f&amp;amp;pid=1-s2.0-S1364032113003833-main.pdf 全文链接_x000d__x000a_&lt;/_url&gt;&lt;_volume&gt;27&lt;/_volume&gt;&lt;/Details&gt;&lt;Extra&gt;&lt;DBUID&gt;{9314F4DF-C42A-4CD5-8486-607FE0D79027}&lt;/DBUID&gt;&lt;/Extra&gt;&lt;/Item&gt;&lt;/References&gt;&lt;/Group&gt;&lt;Group&gt;&lt;References&gt;&lt;Item&gt;&lt;ID&gt;1037&lt;/ID&gt;&lt;UID&gt;{76282188-D3C9-4EE4-AEA0-41A7878A5FE5}&lt;/UID&gt;&lt;Title&gt;Macro-economic impact of large-scale deployment of biomass resources for energy and materials on a national level-A combined approach for the Netherlands&lt;/Title&gt;&lt;Template&gt;Journal Article&lt;/Template&gt;&lt;Star&gt;1&lt;/Star&gt;&lt;Tag&gt;3&lt;/Tag&gt;&lt;Author&gt;Hoefnagels, Ric; Banse, Martin; Dornburg, Veronika; Faaij, Andre&lt;/Author&gt;&lt;Year&gt;2013&lt;/Year&gt;&lt;Details&gt;&lt;_accession_num&gt;WOS:000323235700065&lt;/_accession_num&gt;&lt;_author_adr&gt;[Hoefnagels, Ric; Dornburg, Veronika; Faaij, Andre] Univ Utrecht, Copernicus Inst Sustainable Dev, Fac Geosci, NL-3584 CS Utrecht, Netherlands. [Banse, Martin] LEI Wageningen UR, NL-2585 DB The Hague, Netherlands.&lt;/_author_adr&gt;&lt;_cited_count&gt;5&lt;/_cited_count&gt;&lt;_collection_scope&gt;EI;SCIE;SSCI;&lt;/_collection_scope&gt;&lt;_created&gt;61361886&lt;/_created&gt;&lt;_custom4&gt;Hoefnagels, R (reprint author), Univ Utrecht, Copernicus Inst Sustainable Dev, Fac Geosci, NL-3584 CS Utrecht, Netherlands._x000d__x000a_e.t.a.hoefnagels@uu.nl&lt;/_custom4&gt;&lt;_date_display&gt;2013, AUG&lt;/_date_display&gt;&lt;_db_provider&gt;ISI&lt;/_db_provider&gt;&lt;_db_updated&gt;Web of Science-Core&lt;/_db_updated&gt;&lt;_doi&gt;10.1016/j.enpol.2013.04.026&lt;/_doi&gt;&lt;_impact_factor&gt;   3.045&lt;/_impact_factor&gt;&lt;_isbn&gt;0301-4215&lt;/_isbn&gt;&lt;_journal&gt;ENERGY POLICY&lt;/_journal&gt;&lt;_keywords&gt;Bioenergy; Bio-based materials; Computable general-equilibrium model&lt;/_keywords&gt;&lt;_language&gt;English&lt;/_language&gt;&lt;_modified&gt;61571038&lt;/_modified&gt;&lt;_ori_publication&gt;ELSEVIER SCI LTD&lt;/_ori_publication&gt;&lt;_pages&gt;727-744&lt;/_pages&gt;&lt;_place_published&gt;THE BOULEVARD, LANGFORD LANE, KIDLINGTON, OXFORD OX5 1GB, OXON, ENGLAND&lt;/_place_published&gt;&lt;_ref_count&gt;70&lt;/_ref_count&gt;&lt;_subject&gt;Energy &amp;amp; Fuels; Environmental Sciences &amp;amp; Ecology&lt;/_subject&gt;&lt;_type_work&gt;Article&lt;/_type_work&gt;&lt;_url&gt;http://gateway.isiknowledge.com/gateway/Gateway.cgi?GWVersion=2&amp;amp;SrcAuth=AegeanSoftware&amp;amp;SrcApp=NoteExpress&amp;amp;DestLinkType=FullRecord&amp;amp;DestApp=WOS&amp;amp;KeyUT=000323235700065 _x000d__x000a_http://www.sciencedirect.com/science/article/pii/S0301421513002656/pdfft?md5=a4bc1be2904c8b97da6d7813de4e01c8&amp;amp;pid=1-s2.0-S0301421513002656-main.pdf 全文链接_x000d__x000a_&lt;/_url&gt;&lt;_volume&gt;59&lt;/_volume&gt;&lt;/Details&gt;&lt;Extra&gt;&lt;DBUID&gt;{9314F4DF-C42A-4CD5-8486-607FE0D79027}&lt;/DBUID&gt;&lt;/Extra&gt;&lt;/Item&gt;&lt;/References&gt;&lt;/Group&gt;&lt;/Citation&gt;_x000a_"/>
    <w:docVar w:name="NE.Ref{60403D46-52CB-4FF2-B8EE-048EC64D5D32}" w:val=" ADDIN NE.Ref.{60403D46-52CB-4FF2-B8EE-048EC64D5D32}&lt;Citation&gt;&lt;Group&gt;&lt;References&gt;&lt;Item&gt;&lt;ID&gt;593&lt;/ID&gt;&lt;UID&gt;{9B9E48B2-7035-4F7A-8AFB-23143CD40EC8}&lt;/UID&gt;&lt;Title&gt;Green economy and green jobs: Myth or reality? The case of China&amp;apos;s power generation sector&lt;/Title&gt;&lt;Template&gt;Journal Article&lt;/Template&gt;&lt;Star&gt;1&lt;/Star&gt;&lt;Tag&gt;5&lt;/Tag&gt;&lt;Author&gt;Cai, Wenjia; Wang, Can; Chen, Jining; Wang, Siqiang&lt;/Author&gt;&lt;Year&gt;2011&lt;/Year&gt;&lt;Details&gt;&lt;_accession_num&gt;WOS:000296683400023&lt;/_accession_num&gt;&lt;_cited_count&gt;14&lt;/_cited_count&gt;&lt;_collection_scope&gt;EI;SCI;SCIE;&lt;/_collection_scope&gt;&lt;_created&gt;60905467&lt;/_created&gt;&lt;_date_display&gt;2011, OCT 2011&lt;/_date_display&gt;&lt;_db_provider&gt;ISI&lt;/_db_provider&gt;&lt;_db_updated&gt;Web of Science-All&lt;/_db_updated&gt;&lt;_doi&gt;10.1016/j.energy.2011.08.016&lt;/_doi&gt;&lt;_impact_factor&gt;   4.292&lt;/_impact_factor&gt;&lt;_isbn&gt;0360-5442&lt;/_isbn&gt;&lt;_issue&gt;10&lt;/_issue&gt;&lt;_journal&gt;ENERGY&lt;/_journal&gt;&lt;_modified&gt;61571099&lt;/_modified&gt;&lt;_pages&gt;5994-6003&lt;/_pages&gt;&lt;_url&gt;http://gateway.isiknowledge.com/gateway/Gateway.cgi?GWVersion=2&amp;amp;SrcAuth=AegeanSoftware&amp;amp;SrcApp=NoteExpress&amp;amp;DestLinkType=FullRecord&amp;amp;DestApp=WOS&amp;amp;KeyUT=000296683400023 _x000d__x000a_http://www.sciencedirect.com/science/article/pii/S0360544211005469/pdfft?md5=9370f13d27f720adf774830baf33e73c&amp;amp;pid=1-s2.0-S0360544211005469-main.pdf 全文链接_x000d__x000a_&lt;/_url&gt;&lt;_volume&gt;36&lt;/_volume&gt;&lt;/Details&gt;&lt;Extra&gt;&lt;DBUID&gt;{9314F4DF-C42A-4CD5-8486-607FE0D79027}&lt;/DBUID&gt;&lt;/Extra&gt;&lt;/Item&gt;&lt;/References&gt;&lt;/Group&gt;&lt;Group&gt;&lt;References&gt;&lt;Item&gt;&lt;ID&gt;1443&lt;/ID&gt;&lt;UID&gt;{0868CBD7-0330-4E85-862A-CCDB104FB00A}&lt;/UID&gt;&lt;Title&gt;Employment impacts of CDM projects in China&amp;apos;s power sector&lt;/Title&gt;&lt;Template&gt;Journal Article&lt;/Template&gt;&lt;Star&gt;1&lt;/Star&gt;&lt;Tag&gt;5&lt;/Tag&gt;&lt;Author&gt;Wang, Can; Zhang, Weishi; Cai, Wenjia; Xie, Xi&lt;/Author&gt;&lt;Year&gt;2013&lt;/Year&gt;&lt;Details&gt;&lt;_accessed&gt;61566561&lt;/_accessed&gt;&lt;_collection_scope&gt;EI;SCIE;SSCI;&lt;/_collection_scope&gt;&lt;_created&gt;61566561&lt;/_created&gt;&lt;_db_updated&gt;CrossRef&lt;/_db_updated&gt;&lt;_doi&gt;10.1016/j.enpol.2013.04.010&lt;/_doi&gt;&lt;_impact_factor&gt;   3.045&lt;/_impact_factor&gt;&lt;_isbn&gt;03014215&lt;/_isbn&gt;&lt;_journal&gt;Energy Policy&lt;/_journal&gt;&lt;_modified&gt;61571484&lt;/_modified&gt;&lt;_pages&gt;481-491&lt;/_pages&gt;&lt;_tertiary_title&gt;Energy Policy&lt;/_tertiary_title&gt;&lt;_url&gt;http://linkinghub.elsevier.com/retrieve/pii/S0301421513002474_x000d__x000a_http://api.elsevier.com/content/article/PII:S0301421513002474?httpAccept=text/xml&lt;/_url&gt;&lt;_volume&gt;59&lt;/_volume&gt;&lt;/Details&gt;&lt;Extra&gt;&lt;DBUID&gt;{9314F4DF-C42A-4CD5-8486-607FE0D79027}&lt;/DBUID&gt;&lt;/Extra&gt;&lt;/Item&gt;&lt;/References&gt;&lt;/Group&gt;&lt;/Citation&gt;_x000a_"/>
    <w:docVar w:name="NE.Ref{EC13583B-A370-4A9D-9A0D-FA354C3442EC}" w:val=" ADDIN NE.Ref.{EC13583B-A370-4A9D-9A0D-FA354C3442EC}&lt;Citation&gt;&lt;Group&gt;&lt;References&gt;&lt;Item&gt;&lt;ID&gt;437&lt;/ID&gt;&lt;UID&gt;{07103F62-E81E-4492-A4AC-C3DB1DF19BEC}&lt;/UID&gt;&lt;Title&gt;A CGE-Analysis of Energy Policies Considering Labor Market Imperfections and Technology Specifications&lt;/Title&gt;&lt;Template&gt;Generic&lt;/Template&gt;&lt;Star&gt;1&lt;/Star&gt;&lt;Tag&gt;5&lt;/Tag&gt;&lt;Author&gt;Kuster, Robert; Ellersdorfer, Ingo; Fahl, Ulrich&lt;/Author&gt;&lt;Year&gt;2007&lt;/Year&gt;&lt;Details&gt;&lt;_accessed&gt;60917512&lt;/_accessed&gt;&lt;_cate&gt;Working Paper/Pre-Print&lt;/_cate&gt;&lt;_created&gt;60506982&lt;/_created&gt;&lt;_date_display&gt;01/2007&lt;/_date_display&gt;&lt;_db_updated&gt;PKU Search&lt;/_db_updated&gt;&lt;_journal&gt;Fondazione Eni Enrico Mattei, Working Papers: 2007.7, 2007&lt;/_journal&gt;&lt;_modified&gt;60913302&lt;/_modified&gt;&lt;_subject_headings&gt;Pollution Control Adoption Costs, Distributional Effects, Employment Effects (Q52)&lt;/_subject_headings&gt;&lt;_url&gt;http://www.econstor.eu/bitstream/10419/74212/1/NDL2007-007.pdf 全文链接_x000d__x000a_&lt;/_url&gt;&lt;/Details&gt;&lt;Extra&gt;&lt;DBUID&gt;{9314F4DF-C42A-4CD5-8486-607FE0D79027}&lt;/DBUID&gt;&lt;/Extra&gt;&lt;/Item&gt;&lt;/References&gt;&lt;/Group&gt;&lt;Group&gt;&lt;References&gt;&lt;Item&gt;&lt;ID&gt;1049&lt;/ID&gt;&lt;UID&gt;{C3316D7E-A51A-4405-AC4C-24E42FBD336D}&lt;/UID&gt;&lt;Title&gt;Concurrent and legacy economic and environmental impacts from establishing a marine energy sector in Scotland&lt;/Title&gt;&lt;Template&gt;Journal Article&lt;/Template&gt;&lt;Star&gt;1&lt;/Star&gt;&lt;Tag&gt;3&lt;/Tag&gt;&lt;Author&gt;Allan, Grant J; Bryden, Ian; McGregor, Peter G; Stallard, Tim; Swales, J Kim; Turner, Karen; Wallace, Robin&lt;/Author&gt;&lt;Year&gt;2008&lt;/Year&gt;&lt;Details&gt;&lt;_accession_num&gt;WOS:000257725900042&lt;/_accession_num&gt;&lt;_author_adr&gt;[Allan, Grant J.; McGregor, Peter G.; Swales, J. Kim; Turner, Karen] Univ Strathclyde, Fraser Allander Inst, Dept Econ, Glasgow G4 0GE, Lanark, Scotland. [Bryden, Ian; Wallace, Robin] Univ Edinburgh, Sch Engn &amp;amp; Elect, Inst Energy Syst, Edinburgh EH9 3JL, Midlothian, Scotland. [McGregor, Peter G.; Swales, J. Kim] Univ Glasgow, Ctr Publ Policy Reg, Glasgow G12 8QQ, Lanark, Scotland. [McGregor, Peter G.; Swales, J. Kim] Univ Strathclyde, Ctr Publ Policy Reg, Glasgow G1 1XQ, Lanark, Scotland. [Stallard, Tim] Univ Manchester, Joule Ctr, Sch Mech Aerosp &amp;amp; Civil Engn, Manchester M60 1QD, Lancs, England.&lt;/_author_adr&gt;&lt;_cited_count&gt;21&lt;/_cited_count&gt;&lt;_collection_scope&gt;EI;SCIE;SSCI;&lt;/_collection_scope&gt;&lt;_created&gt;61361890&lt;/_created&gt;&lt;_custom4&gt;Allan, GJ (reprint author), Univ Strathclyde, Fraser Allander Inst, Dept Econ, 130 Rottenrow, Glasgow G4 0GE, Lanark, Scotland._x000d__x000a_grant.j.allan@strath.ac.uk&lt;/_custom4&gt;&lt;_date_display&gt;2008, JUL&lt;/_date_display&gt;&lt;_db_provider&gt;ISI&lt;/_db_provider&gt;&lt;_db_updated&gt;Web of Science-Core&lt;/_db_updated&gt;&lt;_doi&gt;10.1016/j.enpol.2008.02.020&lt;/_doi&gt;&lt;_impact_factor&gt;   3.045&lt;/_impact_factor&gt;&lt;_isbn&gt;0301-4215&lt;/_isbn&gt;&lt;_issue&gt;7&lt;/_issue&gt;&lt;_journal&gt;ENERGY POLICY&lt;/_journal&gt;&lt;_keywords&gt;wave energy; computable general equilibrium; economic impacts&lt;/_keywords&gt;&lt;_language&gt;English&lt;/_language&gt;&lt;_modified&gt;61570926&lt;/_modified&gt;&lt;_ori_publication&gt;ELSEVIER SCI LTD&lt;/_ori_publication&gt;&lt;_pages&gt;2734-2753&lt;/_pages&gt;&lt;_place_published&gt;THE BOULEVARD, LANGFORD LANE, KIDLINGTON, OXFORD OX5 1GB, OXON, ENGLAND&lt;/_place_published&gt;&lt;_ref_count&gt;43&lt;/_ref_count&gt;&lt;_subject&gt;Energy &amp;amp; Fuels; Environmental Sciences &amp;amp; Ecology&lt;/_subject&gt;&lt;_type_work&gt;Article&lt;/_type_work&gt;&lt;_url&gt;http://gateway.isiknowledge.com/gateway/Gateway.cgi?GWVersion=2&amp;amp;SrcAuth=AegeanSoftware&amp;amp;SrcApp=NoteExpress&amp;amp;DestLinkType=FullRecord&amp;amp;DestApp=WOS&amp;amp;KeyUT=000257725900042 _x000d__x000a_http://www.sciencedirect.com/science/article/pii/S030142150800075X/pdfft?md5=da11ed7f47ae9d615128853ba65b24b9&amp;amp;pid=1-s2.0-S030142150800075X-main.pdf 全文链接_x000d__x000a_&lt;/_url&gt;&lt;_volume&gt;36&lt;/_volume&gt;&lt;/Details&gt;&lt;Extra&gt;&lt;DBUID&gt;{9314F4DF-C42A-4CD5-8486-607FE0D79027}&lt;/DBUID&gt;&lt;/Extra&gt;&lt;/Item&gt;&lt;/References&gt;&lt;/Group&gt;&lt;Group&gt;&lt;References&gt;&lt;Item&gt;&lt;ID&gt;1377&lt;/ID&gt;&lt;UID&gt;{0B669308-631B-48DD-847D-5A04FF7A3DA1}&lt;/UID&gt;&lt;Title&gt;Green Jobs and Renewable Electricity Policies: Employment Impacts of Ontario&amp;apos;s Feed-In Tariff&lt;/Title&gt;&lt;Template&gt;Journal Article&lt;/Template&gt;&lt;Star&gt;1&lt;/Star&gt;&lt;Tag&gt;5&lt;/Tag&gt;&lt;Author&gt;Bohringer, Christoph; Rivers, Nicholas J; Rutherford, Thomas F; Wigle, Randall&lt;/Author&gt;&lt;Year&gt;2012&lt;/Year&gt;&lt;Details&gt;&lt;_accessed&gt;61561090&lt;/_accessed&gt;&lt;_created&gt;61561090&lt;/_created&gt;&lt;_db_provider&gt;EconLit&lt;/_db_provider&gt;&lt;_db_updated&gt;PKU Search&lt;/_db_updated&gt;&lt;_impact_factor&gt;   0.250&lt;/_impact_factor&gt;&lt;_isbn&gt;1935-1682&lt;/_isbn&gt;&lt;_issue&gt;1&lt;/_issue&gt;&lt;_journal&gt;B.E. Journal of Economic Analysis and Policy&lt;/_journal&gt;&lt;_keywords&gt;Northern America; Electric Utilities (L94); Industry Studies: Utilities and Transportation: Government Policy (L98); Canada; Urban, Rural, Regional, Real Estate, and Transportation Economics: Regional Migration, Regional Labor Markets, Population, Neighborhood Characteristics (R23); Unemployment; Energy; Alternative Energy Sources (Q42); Energy: Government Policy (Q48); Unemployment: Models, Duration, Incidence, and Job Search (J64); Electricity; Employment&lt;/_keywords&gt;&lt;_language&gt;English&lt;/_language&gt;&lt;_modified&gt;61571474&lt;/_modified&gt;&lt;_url&gt;http://pku.summon.serialssolutions.com/2.0.0/link/0/eLvHCXMwpV1NS8NAEF2tPejFb_ETihdPsd00s7sRrai0qCiK1IsXmd3sQlEStYo_yb_pzqZF6KE5eM5jyMfm7czLTB5j7fiwFU1wghGyjQ4cKMu1MkZZB5g5hagd6CBLPt2qm_u414Xr0VA_KQXl0x6TZGDurDAkmjd5Qg7JkEg4fXuPyEaKPreOPDVqrM59YkE9fur8ckzNkJQWPD5pgYgL-vneBAGHXaW39P8TWGaLo4yycVYugRU2a_NVNj8eOB6uzfwc64ahJPlknxonkVo7Xqkm97vWfic03hw3dacxFXZd6GFAYZ5NRz549vymgazqoN3gwTMwvhKoBoc_GPu6npBHFXGDjTHpntVhr8KYaHlthZuOvcs_8WNQHAyrw_Z8VkCo6CqfDuwjyWYEXWePvW7_4jIa-VNEvoTnEIHz5R9Ii05yFIlNpH8feGYzTJVJUgnIpdJgWo5LzETbgrMutpltSyuETeMNNpcXud1kjVj4Olhgy7TAekpNlTIgtI6zFFHEXGyxvfEafEZNIpi_M89_K3C74vgOW_CZXlxqR7us7jy32T1We3v5-gXNqicE&lt;/_url&gt;&lt;_volume&gt;12&lt;/_volume&gt;&lt;/Details&gt;&lt;Extra&gt;&lt;DBUID&gt;{9314F4DF-C42A-4CD5-8486-607FE0D79027}&lt;/DBUID&gt;&lt;/Extra&gt;&lt;/Item&gt;&lt;/References&gt;&lt;/Group&gt;&lt;Group&gt;&lt;References&gt;&lt;Item&gt;&lt;ID&gt;761&lt;/ID&gt;&lt;UID&gt;{E2C68B4C-FFAA-4B65-8512-89FB82444C45}&lt;/UID&gt;&lt;Title&gt;Are green hopes too rosy? Employment and welfare impacts of renewable energy promotion&lt;/Title&gt;&lt;Template&gt;Journal Article&lt;/Template&gt;&lt;Star&gt;1&lt;/Star&gt;&lt;Tag&gt;5&lt;/Tag&gt;&lt;Author&gt;Boehringer, Christoph; Keller, Andreas; van der Werf, Edwin&lt;/Author&gt;&lt;Year&gt;2013&lt;/Year&gt;&lt;Details&gt;&lt;_accession_num&gt;WOS:000316240100024&lt;/_accession_num&gt;&lt;_cited_count&gt;9&lt;/_cited_count&gt;&lt;_collection_scope&gt;EI;SSCI;&lt;/_collection_scope&gt;&lt;_created&gt;61104867&lt;/_created&gt;&lt;_date_display&gt;2013, MAR 2013&lt;/_date_display&gt;&lt;_db_provider&gt;ISI&lt;/_db_provider&gt;&lt;_db_updated&gt;Web of Science-All&lt;/_db_updated&gt;&lt;_doi&gt;10.1016/j.eneco.2012.08.029&lt;/_doi&gt;&lt;_impact_factor&gt;   2.862&lt;/_impact_factor&gt;&lt;_isbn&gt;0140-9883&lt;/_isbn&gt;&lt;_journal&gt;ENERGY ECONOMICS&lt;/_journal&gt;&lt;_modified&gt;61566827&lt;/_modified&gt;&lt;_pages&gt;277-285&lt;/_pages&gt;&lt;_url&gt;http://gateway.isiknowledge.com/gateway/Gateway.cgi?GWVersion=2&amp;amp;SrcAuth=AegeanSoftware&amp;amp;SrcApp=NoteExpress&amp;amp;DestLinkType=FullRecord&amp;amp;DestApp=WOS&amp;amp;KeyUT=000316240100024 _x000d__x000a_http://www.sciencedirect.com/science/article/pii/S0140988312001995/pdfft?md5=2c7867b46f916c5635b880d5d4aaca7e&amp;amp;pid=1-s2.0-S0140988312001995-main.pdf 全文链接_x000d__x000a_&lt;/_url&gt;&lt;_volume&gt;36&lt;/_volume&gt;&lt;/Details&gt;&lt;Extra&gt;&lt;DBUID&gt;{9314F4DF-C42A-4CD5-8486-607FE0D79027}&lt;/DBUID&gt;&lt;/Extra&gt;&lt;/Item&gt;&lt;/References&gt;&lt;/Group&gt;&lt;Group&gt;&lt;References&gt;&lt;Item&gt;&lt;ID&gt;508&lt;/ID&gt;&lt;UID&gt;{8386D437-AE8C-4E0B-BA25-056185691F66}&lt;/UID&gt;&lt;Title&gt;Economic impacts of biofuels deployment in Andalusia&lt;/Title&gt;&lt;Template&gt;Journal Article&lt;/Template&gt;&lt;Star&gt;1&lt;/Star&gt;&lt;Tag&gt;3&lt;/Tag&gt;&lt;Author&gt;Cansino, J M; Cardenete, M A; Gonzalez-Limon, J M; Roman, R&lt;/Author&gt;&lt;Year&gt;2013&lt;/Year&gt;&lt;Details&gt;&lt;_accession_num&gt;WOS:000325954500023&lt;/_accession_num&gt;&lt;_author_adr&gt;[Cansino, J. M.; Gonzalez-Limon, J. M.; Roman, R.] Univ Seville, Seville 41018, Spain. [Cardenete, M. A.] Univ Loyola Andalucia, Seville, Spain.&lt;/_author_adr&gt;&lt;_cited_count&gt;2&lt;/_cited_count&gt;&lt;_collection_scope&gt;SCI;SCIE;&lt;/_collection_scope&gt;&lt;_created&gt;60606397&lt;/_created&gt;&lt;_custom4&gt;Cansino, JM (reprint author), Univ Seville, Seville 41018, Spain._x000d__x000a_jmcansino@us.es&lt;/_custom4&gt;&lt;_date_display&gt;2013, NOV&lt;/_date_display&gt;&lt;_db_provider&gt;ISI&lt;/_db_provider&gt;&lt;_db_updated&gt;Web of Science-Core&lt;/_db_updated&gt;&lt;_doi&gt;10.1016/j.rser.2013.06.006&lt;/_doi&gt;&lt;_funding&gt;Andalusian Agency of Energy; Catedra de la Economia de la Energia y_x000d__x000a_   Medio Ambiente (Fundacio Roger Torne-Universidad de Sevilla);  [SEJ132];_x000d__x000a_    [MICINN-ECO2009-11857];  [SGR2009-5781];  [SEJ479]&lt;/_funding&gt;&lt;_impact_factor&gt;   6.798&lt;/_impact_factor&gt;&lt;_isbn&gt;1364-0321&lt;/_isbn&gt;&lt;_journal&gt;RENEWABLE &amp;amp; SUSTAINABLE ENERGY REVIEWS&lt;/_journal&gt;&lt;_keywords&gt;Biofuels; Computable general equilibrium model; Renewable energy&lt;/_keywords&gt;&lt;_language&gt;English&lt;/_language&gt;&lt;_modified&gt;61570880&lt;/_modified&gt;&lt;_ori_publication&gt;PERGAMON-ELSEVIER SCIENCE LTD&lt;/_ori_publication&gt;&lt;_pages&gt;274-282&lt;/_pages&gt;&lt;_place_published&gt;THE BOULEVARD, LANGFORD LANE, KIDLINGTON, OXFORD OX5 1GB, ENGLAND&lt;/_place_published&gt;&lt;_ref_count&gt;51&lt;/_ref_count&gt;&lt;_subject&gt;Energy &amp;amp; Fuels&lt;/_subject&gt;&lt;_type_work&gt;Review&lt;/_type_work&gt;&lt;_url&gt;http://gateway.isiknowledge.com/gateway/Gateway.cgi?GWVersion=2&amp;amp;SrcAuth=AegeanSoftware&amp;amp;SrcApp=NoteExpress&amp;amp;DestLinkType=FullRecord&amp;amp;DestApp=WOS&amp;amp;KeyUT=000325954500023 _x000d__x000a_http://www.macardenete.com/wp-content/uploads/RSER2663.pdf 全文链接_x000d__x000a_http://www.sciencedirect.com/science/article/pii/S1364032113003833/pdfft?md5=fb15a18a0a8da1eadc173e088bd2fc1f&amp;amp;pid=1-s2.0-S1364032113003833-main.pdf 全文链接_x000d__x000a_&lt;/_url&gt;&lt;_volume&gt;27&lt;/_volume&gt;&lt;/Details&gt;&lt;Extra&gt;&lt;DBUID&gt;{9314F4DF-C42A-4CD5-8486-607FE0D79027}&lt;/DBUID&gt;&lt;/Extra&gt;&lt;/Item&gt;&lt;/References&gt;&lt;/Group&gt;&lt;Group&gt;&lt;References&gt;&lt;Item&gt;&lt;ID&gt;1037&lt;/ID&gt;&lt;UID&gt;{76282188-D3C9-4EE4-AEA0-41A7878A5FE5}&lt;/UID&gt;&lt;Title&gt;Macro-economic impact of large-scale deployment of biomass resources for energy and materials on a national level-A combined approach for the Netherlands&lt;/Title&gt;&lt;Template&gt;Journal Article&lt;/Template&gt;&lt;Star&gt;1&lt;/Star&gt;&lt;Tag&gt;3&lt;/Tag&gt;&lt;Author&gt;Hoefnagels, Ric; Banse, Martin; Dornburg, Veronika; Faaij, Andre&lt;/Author&gt;&lt;Year&gt;2013&lt;/Year&gt;&lt;Details&gt;&lt;_accession_num&gt;WOS:000323235700065&lt;/_accession_num&gt;&lt;_author_adr&gt;[Hoefnagels, Ric; Dornburg, Veronika; Faaij, Andre] Univ Utrecht, Copernicus Inst Sustainable Dev, Fac Geosci, NL-3584 CS Utrecht, Netherlands. [Banse, Martin] LEI Wageningen UR, NL-2585 DB The Hague, Netherlands.&lt;/_author_adr&gt;&lt;_cited_count&gt;5&lt;/_cited_count&gt;&lt;_collection_scope&gt;EI;SCIE;SSCI;&lt;/_collection_scope&gt;&lt;_created&gt;61361886&lt;/_created&gt;&lt;_custom4&gt;Hoefnagels, R (reprint author), Univ Utrecht, Copernicus Inst Sustainable Dev, Fac Geosci, NL-3584 CS Utrecht, Netherlands._x000d__x000a_e.t.a.hoefnagels@uu.nl&lt;/_custom4&gt;&lt;_date_display&gt;2013, AUG&lt;/_date_display&gt;&lt;_db_provider&gt;ISI&lt;/_db_provider&gt;&lt;_db_updated&gt;Web of Science-Core&lt;/_db_updated&gt;&lt;_doi&gt;10.1016/j.enpol.2013.04.026&lt;/_doi&gt;&lt;_impact_factor&gt;   3.045&lt;/_impact_factor&gt;&lt;_isbn&gt;0301-4215&lt;/_isbn&gt;&lt;_journal&gt;ENERGY POLICY&lt;/_journal&gt;&lt;_keywords&gt;Bioenergy; Bio-based materials; Computable general-equilibrium model&lt;/_keywords&gt;&lt;_language&gt;English&lt;/_language&gt;&lt;_modified&gt;61571038&lt;/_modified&gt;&lt;_ori_publication&gt;ELSEVIER SCI LTD&lt;/_ori_publication&gt;&lt;_pages&gt;727-744&lt;/_pages&gt;&lt;_place_published&gt;THE BOULEVARD, LANGFORD LANE, KIDLINGTON, OXFORD OX5 1GB, OXON, ENGLAND&lt;/_place_published&gt;&lt;_ref_count&gt;70&lt;/_ref_count&gt;&lt;_subject&gt;Energy &amp;amp; Fuels; Environmental Sciences &amp;amp; Ecology&lt;/_subject&gt;&lt;_type_work&gt;Article&lt;/_type_work&gt;&lt;_url&gt;http://gateway.isiknowledge.com/gateway/Gateway.cgi?GWVersion=2&amp;amp;SrcAuth=AegeanSoftware&amp;amp;SrcApp=NoteExpress&amp;amp;DestLinkType=FullRecord&amp;amp;DestApp=WOS&amp;amp;KeyUT=000323235700065 _x000d__x000a_http://www.sciencedirect.com/science/article/pii/S0301421513002656/pdfft?md5=a4bc1be2904c8b97da6d7813de4e01c8&amp;amp;pid=1-s2.0-S0301421513002656-main.pdf 全文链接_x000d__x000a_&lt;/_url&gt;&lt;_volume&gt;59&lt;/_volume&gt;&lt;/Details&gt;&lt;Extra&gt;&lt;DBUID&gt;{9314F4DF-C42A-4CD5-8486-607FE0D79027}&lt;/DBUID&gt;&lt;/Extra&gt;&lt;/Item&gt;&lt;/References&gt;&lt;/Group&gt;&lt;Group&gt;&lt;References&gt;&lt;Item&gt;&lt;ID&gt;735&lt;/ID&gt;&lt;UID&gt;{66D74091-BADA-44CC-96E3-9D49F3257659}&lt;/UID&gt;&lt;Title&gt;Renewable energy and unemployment: A general equilibrium analysis&lt;/Title&gt;&lt;Template&gt;Journal Article&lt;/Template&gt;&lt;Star&gt;1&lt;/Star&gt;&lt;Tag&gt;5&lt;/Tag&gt;&lt;Author&gt;Rivers, Nicholas&lt;/Author&gt;&lt;Year&gt;2013&lt;/Year&gt;&lt;Details&gt;&lt;_accession_num&gt;WOS:000328178700002&lt;/_accession_num&gt;&lt;_cited_count&gt;1&lt;/_cited_count&gt;&lt;_collection_scope&gt;EI;SSCI;&lt;/_collection_scope&gt;&lt;_created&gt;61087116&lt;/_created&gt;&lt;_date_display&gt;2013, NOV 2013&lt;/_date_display&gt;&lt;_db_provider&gt;ISI&lt;/_db_provider&gt;&lt;_db_updated&gt;Web of Science-All&lt;/_db_updated&gt;&lt;_doi&gt;10.1016/j.reseneeco.2013.04.004&lt;/_doi&gt;&lt;_impact_factor&gt;   1.250&lt;/_impact_factor&gt;&lt;_isbn&gt;0928-7655&lt;/_isbn&gt;&lt;_issue&gt;4&lt;/_issue&gt;&lt;_journal&gt;RESOURCE AND ENERGY ECONOMICS&lt;/_journal&gt;&lt;_modified&gt;61447540&lt;/_modified&gt;&lt;_pages&gt;467-485&lt;/_pages&gt;&lt;_url&gt;http://gateway.isiknowledge.com/gateway/Gateway.cgi?GWVersion=2&amp;amp;SrcAuth=AegeanSoftware&amp;amp;SrcApp=NoteExpress&amp;amp;DestLinkType=FullRecord&amp;amp;DestApp=WOS&amp;amp;KeyUT=000328178700002 _x000d__x000a_http://www.sciencedirect.com/science/article/pii/S0928765513000250/pdfft?md5=b4b73b8a29128fbd9ec5298b77f7c644&amp;amp;pid=1-s2.0-S0928765513000250-main.pdf 全文链接_x000d__x000a_&lt;/_url&gt;&lt;_volume&gt;35&lt;/_volume&gt;&lt;/Details&gt;&lt;Extra&gt;&lt;DBUID&gt;{9314F4DF-C42A-4CD5-8486-607FE0D79027}&lt;/DBUID&gt;&lt;/Extra&gt;&lt;/Item&gt;&lt;/References&gt;&lt;/Group&gt;&lt;Group&gt;&lt;References&gt;&lt;Item&gt;&lt;ID&gt;511&lt;/ID&gt;&lt;UID&gt;{9661753A-C422-4D61-BC46-FD0D1B120DF2}&lt;/UID&gt;&lt;Title&gt;The economic impacts of marine energy developments: A case study from Scotland&lt;/Title&gt;&lt;Template&gt;Journal Article&lt;/Template&gt;&lt;Star&gt;1&lt;/Star&gt;&lt;Tag&gt;5&lt;/Tag&gt;&lt;Author&gt;Allan, G J; Lecca, P; McGregor, P G; Swales, J K&lt;/Author&gt;&lt;Year&gt;2014&lt;/Year&gt;&lt;Details&gt;&lt;_accession_num&gt;WOS:000325600600015&lt;/_accession_num&gt;&lt;_author_adr&gt;[Allan, G. J.; Lecca, P.; Swales, J. K.] Univ Strathclyde, Dept Econ, Fraser Allander Inst, Glasgow G4 0GE, Lanark, Scotland. [McGregor, P. G.] Univ Strathclyde, Dept Econ, Glasgow G4 0GE, Lanark, Scotland.&lt;/_author_adr&gt;&lt;_cited_count&gt;2&lt;/_cited_count&gt;&lt;_collection_scope&gt;SSCI;&lt;/_collection_scope&gt;&lt;_created&gt;60606397&lt;/_created&gt;&lt;_custom4&gt;Allan, GJ (reprint author), Univ Strathclyde, Dept Econ, Fraser Allander Inst, 130 Rottenrow, Glasgow G4 0GE, Lanark, Scotland._x000d__x000a_grant.j.allan@strath.ac.uk&lt;/_custom4&gt;&lt;_date_display&gt;2014, JAN&lt;/_date_display&gt;&lt;_db_provider&gt;ISI&lt;/_db_provider&gt;&lt;_db_updated&gt;Web of Science-Core&lt;/_db_updated&gt;&lt;_doi&gt;10.1016/j.marpol.2013.05.003&lt;/_doi&gt;&lt;_impact_factor&gt;   2.453&lt;/_impact_factor&gt;&lt;_isbn&gt;0308-597X&lt;/_isbn&gt;&lt;_journal&gt;MARINE POLICY&lt;/_journal&gt;&lt;_keywords&gt;Marine energy; Regional economic impact modelling&lt;/_keywords&gt;&lt;_label&gt;CGE; Renewable; employment; modeling&lt;/_label&gt;&lt;_language&gt;English&lt;/_language&gt;&lt;_modified&gt;61569763&lt;/_modified&gt;&lt;_ori_publication&gt;ELSEVIER SCI LTD&lt;/_ori_publication&gt;&lt;_pages&gt;122-131&lt;/_pages&gt;&lt;_place_published&gt;THE BOULEVARD, LANGFORD LANE, KIDLINGTON, OXFORD OX5 1GB, OXON, ENGLAND&lt;/_place_published&gt;&lt;_ref_count&gt;35&lt;/_ref_count&gt;&lt;_subject&gt;Environmental Sciences &amp;amp; Ecology; International Relations&lt;/_subject&gt;&lt;_type_work&gt;Article&lt;/_type_work&gt;&lt;_url&gt;http://gateway.isiknowledge.com/gateway/Gateway.cgi?GWVersion=2&amp;amp;SrcAuth=AegeanSoftware&amp;amp;SrcApp=NoteExpress&amp;amp;DestLinkType=FullRecord&amp;amp;DestApp=WOS&amp;amp;KeyUT=000325600600015&lt;/_url&gt;&lt;_volume&gt;43&lt;/_volume&gt;&lt;/Details&gt;&lt;Extra&gt;&lt;DBUID&gt;{9314F4DF-C42A-4CD5-8486-607FE0D79027}&lt;/DBUID&gt;&lt;/Extra&gt;&lt;/Item&gt;&lt;/References&gt;&lt;/Group&gt;&lt;Group&gt;&lt;References&gt;&lt;Item&gt;&lt;ID&gt;1032&lt;/ID&gt;&lt;UID&gt;{FB6874F6-DF43-41EE-AC93-FAF9CDB23D10}&lt;/UID&gt;&lt;Title&gt;The economic influence of photovoltaic technology on electricity generation: A CGE (computable general equilibrium) approach for the Andalusian case&lt;/Title&gt;&lt;Template&gt;Journal Article&lt;/Template&gt;&lt;Star&gt;1&lt;/Star&gt;&lt;Tag&gt;4&lt;/Tag&gt;&lt;Author&gt;Cansino, J M; Cardenete Flores, M Alejandro; Gonzalez-Limon, J M; Roman, R&lt;/Author&gt;&lt;Year&gt;2014&lt;/Year&gt;&lt;Details&gt;&lt;_accession_num&gt;WOS:000341334200007&lt;/_accession_num&gt;&lt;_author_adr&gt;[Cansino, J. M.; Gonzalez-Limon, J. M.; Roman, R.] Univ Seville, Dept Econ Anal &amp;amp; Econ Theory, Seville 41018, Spain. [Cardenete Flores, M. Alejandro] Loyola Univ Andalusia, Dept Econ, Seville 41014, Spain.&lt;/_author_adr&gt;&lt;_cited_count&gt;6&lt;/_cited_count&gt;&lt;_collection_scope&gt;EI;SCI;SCIE;&lt;/_collection_scope&gt;&lt;_created&gt;61361883&lt;/_created&gt;&lt;_custom4&gt;Cansino, JM (reprint author), Univ Seville, Dept Econ Anal &amp;amp; Econ Theory, Avda Ramon &amp;amp; Cajal 1, Seville 41018, Spain._x000d__x000a_jmcansino@us.es&lt;/_custom4&gt;&lt;_date_display&gt;2014, AUG 14&lt;/_date_display&gt;&lt;_db_provider&gt;ISI&lt;/_db_provider&gt;&lt;_db_updated&gt;Web of Science-Core&lt;/_db_updated&gt;&lt;_doi&gt;10.1016/j.energy.2014.05.076&lt;/_doi&gt;&lt;_impact_factor&gt;   4.292&lt;/_impact_factor&gt;&lt;_isbn&gt;0360-5442&lt;/_isbn&gt;&lt;_journal&gt;ENERGY&lt;/_journal&gt;&lt;_keywords&gt;Photovoltaic; Computable general equilibrium model; Renewable energy; CO2 emissions&lt;/_keywords&gt;&lt;_language&gt;English&lt;/_language&gt;&lt;_modified&gt;61570898&lt;/_modified&gt;&lt;_ori_publication&gt;PERGAMON-ELSEVIER SCIENCE LTD&lt;/_ori_publication&gt;&lt;_pages&gt;70-79&lt;/_pages&gt;&lt;_place_published&gt;THE BOULEVARD, LANGFORD LANE, KIDLINGTON, OXFORD OX5 1GB, ENGLAND&lt;/_place_published&gt;&lt;_ref_count&gt;47&lt;/_ref_count&gt;&lt;_subject&gt;Thermodynamics; Energy &amp;amp; Fuels&lt;/_subject&gt;&lt;_type_work&gt;Article&lt;/_type_work&gt;&lt;_url&gt;http://gateway.isiknowledge.com/gateway/Gateway.cgi?GWVersion=2&amp;amp;SrcAuth=AegeanSoftware&amp;amp;SrcApp=NoteExpress&amp;amp;DestLinkType=FullRecord&amp;amp;DestApp=WOS&amp;amp;KeyUT=000341334200007 _x000d__x000a_http://www.sciencedirect.com/science/article/pii/S0360544214006434/pdfft?md5=60ae1ab8f49965093bf61fd376343845&amp;amp;pid=1-s2.0-S0360544214006434-main.pdf 全文链接_x000d__x000a_&lt;/_url&gt;&lt;_volume&gt;73&lt;/_volume&gt;&lt;/Details&gt;&lt;Extra&gt;&lt;DBUID&gt;{9314F4DF-C42A-4CD5-8486-607FE0D79027}&lt;/DBUID&gt;&lt;/Extra&gt;&lt;/Item&gt;&lt;/References&gt;&lt;/Group&gt;&lt;Group&gt;&lt;References&gt;&lt;Item&gt;&lt;ID&gt;1030&lt;/ID&gt;&lt;UID&gt;{9B15C7CD-9B0F-4DEF-8D7C-51B2A4BE524D}&lt;/UID&gt;&lt;Title&gt;Multi-dimensional assessment of socioeconomic impacts of hydropower development-A case in the Upper Chuan River&lt;/Title&gt;&lt;Template&gt;Journal Article&lt;/Template&gt;&lt;Star&gt;1&lt;/Star&gt;&lt;Tag&gt;3&lt;/Tag&gt;&lt;Author&gt;Liu, Yu; Ma, Jing; Wang, Hao; Yan, DengHua; Lv, YingKang; Deng, Wei&lt;/Author&gt;&lt;Year&gt;2015&lt;/Year&gt;&lt;Details&gt;&lt;_accession_num&gt;WOS:000357513300015&lt;/_accession_num&gt;&lt;_author_adr&gt;[Liu Yu] Chinese Acad Sci, Inst Policy &amp;amp; Management, Beijing 100190, Peoples R China. [Ma Jing; Wang Hao; Yan DengHua; Deng Wei] China Inst Water Resources &amp;amp; Hydropower Res, Beijing 100038, Peoples R China. [Ma Jing; Wang Hao; Yan DengHua; Deng Wei] State Key Lab Simulat &amp;amp; Regulat Water Cycle River, Beijing 100038, Peoples R China. [Lv YingKang] China Agr Univ, Coll Econ &amp;amp; Management, Beijing 100083, Peoples R China.&lt;/_author_adr&gt;&lt;_cited_count&gt;0&lt;/_cited_count&gt;&lt;_collection_scope&gt;SCI;SCIE;&lt;/_collection_scope&gt;&lt;_created&gt;61361883&lt;/_created&gt;&lt;_custom4&gt;Ma, J (reprint author), China Inst Water Resources &amp;amp; Hydropower Res, Beijing 100038, Peoples R China._x000d__x000a_jingma@iwhr.com&lt;/_custom4&gt;&lt;_date_display&gt;2015, JUL&lt;/_date_display&gt;&lt;_db_provider&gt;ISI&lt;/_db_provider&gt;&lt;_db_updated&gt;Web of Science-Core&lt;/_db_updated&gt;&lt;_doi&gt;10.1007/s11431-015-5844-x&lt;/_doi&gt;&lt;_funding&gt;Research on Comprehensive Development and Ecological Barrier_x000d__x000a_   Establishment Plan on Yibin-Chongqing Section in the Upper Reach of_x000d__x000a_   Yangtze River; Public National Natural Science Foundation of China:_x000d__x000a_   &amp;quot;Water Resource Management of the Heihe River Basin&amp;quot; [91325302];_x000d__x000a_   Non-profit Sector Research Project of Ministry of Water Resources of_x000d__x000a_   China [201201073]&lt;/_funding&gt;&lt;_impact_factor&gt;   1.441&lt;/_impact_factor&gt;&lt;_isbn&gt;1674-7321&lt;/_isbn&gt;&lt;_issue&gt;7&lt;/_issue&gt;&lt;_journal&gt;SCIENCE CHINA-TECHNOLOGICAL SCIENCES&lt;/_journal&gt;&lt;_keywords&gt;hydropower development; socioeconomic impacts; industrial development; multi-regional CGE model; Upper Chuan River&lt;/_keywords&gt;&lt;_language&gt;English&lt;/_language&gt;&lt;_modified&gt;61570881&lt;/_modified&gt;&lt;_ori_publication&gt;SCIENCE PRESS&lt;/_ori_publication&gt;&lt;_pages&gt;1272-1279&lt;/_pages&gt;&lt;_place_published&gt;16 DONGHUANGCHENGGEN NORTH ST, BEIJING 100717, PEOPLES R CHINA&lt;/_place_published&gt;&lt;_ref_count&gt;30&lt;/_ref_count&gt;&lt;_subject&gt;Engineering; Materials Science&lt;/_subject&gt;&lt;_type_work&gt;Article&lt;/_type_work&gt;&lt;_url&gt;http://gateway.isiknowledge.com/gateway/Gateway.cgi?GWVersion=2&amp;amp;SrcAuth=AegeanSoftware&amp;amp;SrcApp=NoteExpress&amp;amp;DestLinkType=FullRecord&amp;amp;DestApp=WOS&amp;amp;KeyUT=000357513300015 _x000d__x000a_http://link.springer.com/content/pdf/10.1007%2Fs11431-015-5844-x.pdf 全文链接_x000d__x000a_&lt;/_url&gt;&lt;_volume&gt;58&lt;/_volume&gt;&lt;/Details&gt;&lt;Extra&gt;&lt;DBUID&gt;{9314F4DF-C42A-4CD5-8486-607FE0D79027}&lt;/DBUID&gt;&lt;/Extra&gt;&lt;/Item&gt;&lt;/References&gt;&lt;/Group&gt;&lt;Group&gt;&lt;References&gt;&lt;Item&gt;&lt;ID&gt;1031&lt;/ID&gt;&lt;UID&gt;{D1234EC1-BB25-44FF-9514-011532092C8D}&lt;/UID&gt;&lt;Title&gt;Socioeconomic impacts of hydropower development on the Yibin-Chongqing section, upper reaches of the Yangtze River&lt;/Title&gt;&lt;Template&gt;Journal Article&lt;/Template&gt;&lt;Star&gt;1&lt;/Star&gt;&lt;Tag&gt;3&lt;/Tag&gt;&lt;Author&gt;Ma, Jing; Liu, Yu; Wang, Hao; Yan, Deng Hua; Lv, Ying Kang; Yang, Zhaohui&lt;/Author&gt;&lt;Year&gt;2015&lt;/Year&gt;&lt;Details&gt;&lt;_accession_num&gt;WOS:000368045100011&lt;/_accession_num&gt;&lt;_author_adr&gt;[Ma, Jing; Wang, Hao; Yan, Deng Hua; Yang, Zhaohui] China Inst Water Resources &amp;amp; Hydropower Res, Beijing 100038, Peoples R China. [Ma, Jing; Wang, Hao; Yan, Deng Hua; Yang, Zhaohui] Minist Water Resources, Engn &amp;amp; Technol Res Ctr Water Resources &amp;amp; Hydroeco, Beijing 100038, Peoples R China. [Liu, Yu] Chinese Acad Sci, Inst Policy &amp;amp; Management, Beijing 100190, Peoples R China. [Lv, Ying Kang] China Agr Univ, Coll Econ &amp;amp; Management, Beijing 100083, Peoples R China.&lt;/_author_adr&gt;&lt;_cited_count&gt;1&lt;/_cited_count&gt;&lt;_collection_scope&gt;EI;SCIE;&lt;/_collection_scope&gt;&lt;_created&gt;61361883&lt;/_created&gt;&lt;_custom4&gt;Liu, Y (reprint author), Chinese Acad Sci, Inst Policy &amp;amp; Management, Beijing 100190, Peoples R China._x000d__x000a_jingma@iwhr.com; liuyu@casipm.ac.cn; wanghao@iwhr.com; yandh@iwhr.com;_x000d__x000a_   lvyingkang@cau.edu&lt;/_custom4&gt;&lt;_date_display&gt;2015&lt;/_date_display&gt;&lt;_db_provider&gt;ISI&lt;/_db_provider&gt;&lt;_db_updated&gt;Web of Science-Core&lt;/_db_updated&gt;&lt;_doi&gt;10.1016/j.pce.2015.05.005&lt;/_doi&gt;&lt;_funding&gt;Public National Natural Science Foundation of China: &amp;quot;Water Resource_x000d__x000a_   Management of the Heihe River Basin&amp;quot; [91325302]; Non-profit sector_x000d__x000a_   research project of Ministry of Water Resources of China [201201073];_x000d__x000a_   project &amp;quot;The research on comprehensive development and ecological_x000d__x000a_   barrier establishment plan on Yibin-Chongqing section in the upper reach_x000d__x000a_   of Yangtze River&amp;quot;&lt;/_funding&gt;&lt;_impact_factor&gt;   1.297&lt;/_impact_factor&gt;&lt;_isbn&gt;1474-7065&lt;/_isbn&gt;&lt;_journal&gt;PHYSICS AND CHEMISTRY OF THE EARTH&lt;/_journal&gt;&lt;_keywords&gt;Hydropower development; Economic growth; CGE model; Sustainable development; Yibin-Chongqing section of Yangtze River&lt;/_keywords&gt;&lt;_language&gt;English&lt;/_language&gt;&lt;_modified&gt;61570883&lt;/_modified&gt;&lt;_ori_publication&gt;PERGAMON-ELSEVIER SCIENCE LTD&lt;/_ori_publication&gt;&lt;_pages&gt;73-78&lt;/_pages&gt;&lt;_place_published&gt;THE BOULEVARD, LANGFORD LANE, KIDLINGTON, OXFORD OX5 1GB, ENGLAND&lt;/_place_published&gt;&lt;_ref_count&gt;28&lt;/_ref_count&gt;&lt;_subject&gt;Geology; Meteorology &amp;amp; Atmospheric Sciences; Water Resources&lt;/_subject&gt;&lt;_type_work&gt;Article&lt;/_type_work&gt;&lt;_url&gt;http://gateway.isiknowledge.com/gateway/Gateway.cgi?GWVersion=2&amp;amp;SrcAuth=AegeanSoftware&amp;amp;SrcApp=NoteExpress&amp;amp;DestLinkType=FullRecord&amp;amp;DestApp=WOS&amp;amp;KeyUT=000368045100011 _x000d__x000a_http://www.sciencedirect.com/science/article/pii/S1474706515000431/pdfft?md5=764a3a06b45d4765ce8c2c4b9c6dc2d4&amp;amp;pid=1-s2.0-S1474706515000431-main.pdf 全文链接_x000d__x000a_&lt;/_url&gt;&lt;_volume&gt;89-90&lt;/_volume&gt;&lt;/Details&gt;&lt;Extra&gt;&lt;DBUID&gt;{9314F4DF-C42A-4CD5-8486-607FE0D79027}&lt;/DBUID&gt;&lt;/Extra&gt;&lt;/Item&gt;&lt;/References&gt;&lt;/Group&gt;&lt;Group&gt;&lt;References&gt;&lt;Item&gt;&lt;ID&gt;597&lt;/ID&gt;&lt;UID&gt;{18AAD6E8-F3B3-4E45-948C-EC54A3D8481C}&lt;/UID&gt;&lt;Title&gt;Renewable energy and employment in Germany&lt;/Title&gt;&lt;Template&gt;Journal Article&lt;/Template&gt;&lt;Star&gt;1&lt;/Star&gt;&lt;Tag&gt;5&lt;/Tag&gt;&lt;Author&gt;Lehr, Ulrike; Nitsch, Joachim; Kratzat, Marlene; Lutz, Christian; Edler, Dietmar&lt;/Author&gt;&lt;Year&gt;2008&lt;/Year&gt;&lt;Details&gt;&lt;_accessed&gt;60905478&lt;/_accessed&gt;&lt;_collection_scope&gt;EI;SCIE;SSCI;&lt;/_collection_scope&gt;&lt;_created&gt;60905478&lt;/_created&gt;&lt;_db_updated&gt;CrossRef&lt;/_db_updated&gt;&lt;_doi&gt;10.1016/j.enpol.2007.09.004&lt;/_doi&gt;&lt;_impact_factor&gt;   3.045&lt;/_impact_factor&gt;&lt;_isbn&gt;03014215&lt;/_isbn&gt;&lt;_issue&gt;1&lt;/_issue&gt;&lt;_journal&gt;Energy Policy&lt;/_journal&gt;&lt;_modified&gt;61571098&lt;/_modified&gt;&lt;_pages&gt;108-117&lt;/_pages&gt;&lt;_tertiary_title&gt;Energy Policy&lt;/_tertiary_title&gt;&lt;_url&gt;http://linkinghub.elsevier.com/retrieve/pii/S0301421507003850_x000d__x000a_http://api.elsevier.com/content/article/PII:S0301421507003850?httpAccept=text/xml&lt;/_url&gt;&lt;_volume&gt;36&lt;/_volume&gt;&lt;/Details&gt;&lt;Extra&gt;&lt;DBUID&gt;{9314F4DF-C42A-4CD5-8486-607FE0D79027}&lt;/DBUID&gt;&lt;/Extra&gt;&lt;/Item&gt;&lt;/References&gt;&lt;/Group&gt;&lt;Group&gt;&lt;References&gt;&lt;Item&gt;&lt;ID&gt;1441&lt;/ID&gt;&lt;UID&gt;{3EC598F2-BFB4-4A49-A0A2-C067BF12E8FB}&lt;/UID&gt;&lt;Title&gt;Employment impacts of EU biofuels policy: Combining bottom-up technology information and sectoral market simulations in an input–output framework&lt;/Title&gt;&lt;Template&gt;Journal Article&lt;/Template&gt;&lt;Star&gt;1&lt;/Star&gt;&lt;Tag&gt;5&lt;/Tag&gt;&lt;Author&gt;Neuwahl, Frederik; Löschel, Andreas; Mongelli, Ignazio; Delgado, Luis&lt;/Author&gt;&lt;Year&gt;2008&lt;/Year&gt;&lt;Details&gt;&lt;_accessed&gt;61565315&lt;/_accessed&gt;&lt;_collection_scope&gt;SCI;SCIE;SSCI;&lt;/_collection_scope&gt;&lt;_created&gt;61565315&lt;/_created&gt;&lt;_db_updated&gt;CrossRef&lt;/_db_updated&gt;&lt;_doi&gt;10.1016/j.ecolecon.2008.04.018&lt;/_doi&gt;&lt;_impact_factor&gt;   3.227&lt;/_impact_factor&gt;&lt;_isbn&gt;09218009&lt;/_isbn&gt;&lt;_issue&gt;1-2&lt;/_issue&gt;&lt;_journal&gt;Ecological Economics&lt;/_journal&gt;&lt;_modified&gt;61571099&lt;/_modified&gt;&lt;_pages&gt;447-460&lt;/_pages&gt;&lt;_tertiary_title&gt;Ecological Economics&lt;/_tertiary_title&gt;&lt;_url&gt;http://linkinghub.elsevier.com/retrieve/pii/S0921800908001869_x000d__x000a_http://api.elsevier.com/content/article/PII:S0921800908001869?httpAccept=text/xml&lt;/_url&gt;&lt;_volume&gt;68&lt;/_volume&gt;&lt;/Details&gt;&lt;Extra&gt;&lt;DBUID&gt;{9314F4DF-C42A-4CD5-8486-607FE0D79027}&lt;/DBUID&gt;&lt;/Extra&gt;&lt;/Item&gt;&lt;/References&gt;&lt;/Group&gt;&lt;Group&gt;&lt;References&gt;&lt;Item&gt;&lt;ID&gt;1442&lt;/ID&gt;&lt;UID&gt;{E1DED86B-30D3-4C4A-B1D7-AA26BCBF95F9}&lt;/UID&gt;&lt;Title&gt;Economic impact of solar thermal electricity deployment in Spain&lt;/Title&gt;&lt;Template&gt;Journal Article&lt;/Template&gt;&lt;Star&gt;1&lt;/Star&gt;&lt;Tag&gt;5&lt;/Tag&gt;&lt;Author&gt;Caldés, N; Varela, M; Santamaría, M; Sáez, R&lt;/Author&gt;&lt;Year&gt;2009&lt;/Year&gt;&lt;Details&gt;&lt;_accessed&gt;61565710&lt;/_accessed&gt;&lt;_collection_scope&gt;EI;SCIE;SSCI;&lt;/_collection_scope&gt;&lt;_created&gt;61565710&lt;/_created&gt;&lt;_db_updated&gt;CrossRef&lt;/_db_updated&gt;&lt;_doi&gt;10.1016/j.enpol.2008.12.022&lt;/_doi&gt;&lt;_impact_factor&gt;   3.045&lt;/_impact_factor&gt;&lt;_isbn&gt;03014215&lt;/_isbn&gt;&lt;_issue&gt;5&lt;/_issue&gt;&lt;_journal&gt;Energy Policy&lt;/_journal&gt;&lt;_modified&gt;61571484&lt;/_modified&gt;&lt;_pages&gt;1628-1636&lt;/_pages&gt;&lt;_tertiary_title&gt;Energy Policy&lt;/_tertiary_title&gt;&lt;_url&gt;http://linkinghub.elsevier.com/retrieve/pii/S0301421508007878_x000d__x000a_http://api.elsevier.com/content/article/PII:S0301421508007878?httpAccept=text/xml&lt;/_url&gt;&lt;_volume&gt;37&lt;/_volume&gt;&lt;/Details&gt;&lt;Extra&gt;&lt;DBUID&gt;{9314F4DF-C42A-4CD5-8486-607FE0D79027}&lt;/DBUID&gt;&lt;/Extra&gt;&lt;/Item&gt;&lt;/References&gt;&lt;/Group&gt;&lt;Group&gt;&lt;References&gt;&lt;Item&gt;&lt;ID&gt;593&lt;/ID&gt;&lt;UID&gt;{9B9E48B2-7035-4F7A-8AFB-23143CD40EC8}&lt;/UID&gt;&lt;Title&gt;Green economy and green jobs: Myth or reality? The case of China&amp;apos;s power generation sector&lt;/Title&gt;&lt;Template&gt;Journal Article&lt;/Template&gt;&lt;Star&gt;1&lt;/Star&gt;&lt;Tag&gt;5&lt;/Tag&gt;&lt;Author&gt;Cai, Wenjia; Wang, Can; Chen, Jining; Wang, Siqiang&lt;/Author&gt;&lt;Year&gt;2011&lt;/Year&gt;&lt;Details&gt;&lt;_accession_num&gt;WOS:000296683400023&lt;/_accession_num&gt;&lt;_cited_count&gt;14&lt;/_cited_count&gt;&lt;_collection_scope&gt;EI;SCI;SCIE;&lt;/_collection_scope&gt;&lt;_created&gt;60905467&lt;/_created&gt;&lt;_date_display&gt;2011, OCT 2011&lt;/_date_display&gt;&lt;_db_provider&gt;ISI&lt;/_db_provider&gt;&lt;_db_updated&gt;Web of Science-All&lt;/_db_updated&gt;&lt;_doi&gt;10.1016/j.energy.2011.08.016&lt;/_doi&gt;&lt;_impact_factor&gt;   4.292&lt;/_impact_factor&gt;&lt;_isbn&gt;0360-5442&lt;/_isbn&gt;&lt;_issue&gt;10&lt;/_issue&gt;&lt;_journal&gt;ENERGY&lt;/_journal&gt;&lt;_modified&gt;61571099&lt;/_modified&gt;&lt;_pages&gt;5994-6003&lt;/_pages&gt;&lt;_url&gt;http://gateway.isiknowledge.com/gateway/Gateway.cgi?GWVersion=2&amp;amp;SrcAuth=AegeanSoftware&amp;amp;SrcApp=NoteExpress&amp;amp;DestLinkType=FullRecord&amp;amp;DestApp=WOS&amp;amp;KeyUT=000296683400023 _x000d__x000a_http://www.sciencedirect.com/science/article/pii/S0360544211005469/pdfft?md5=9370f13d27f720adf774830baf33e73c&amp;amp;pid=1-s2.0-S0360544211005469-main.pdf 全文链接_x000d__x000a_&lt;/_url&gt;&lt;_volume&gt;36&lt;/_volume&gt;&lt;/Details&gt;&lt;Extra&gt;&lt;DBUID&gt;{9314F4DF-C42A-4CD5-8486-607FE0D79027}&lt;/DBUID&gt;&lt;/Extra&gt;&lt;/Item&gt;&lt;/References&gt;&lt;/Group&gt;&lt;Group&gt;&lt;References&gt;&lt;Item&gt;&lt;ID&gt;1022&lt;/ID&gt;&lt;UID&gt;{E4BC3367-98BF-4AAB-A6CC-C86FEE527DCF}&lt;/UID&gt;&lt;Title&gt;Quantification and monetization of employment benefits associated with renewable energy technologies in Greece&lt;/Title&gt;&lt;Template&gt;Journal Article&lt;/Template&gt;&lt;Star&gt;1&lt;/Star&gt;&lt;Tag&gt;5&lt;/Tag&gt;&lt;Author&gt;Tourkolias, C; Mirasgedis, S&lt;/Author&gt;&lt;Year&gt;2011&lt;/Year&gt;&lt;Details&gt;&lt;_accessed&gt;61361167&lt;/_accessed&gt;&lt;_collection_scope&gt;EI;&lt;/_collection_scope&gt;&lt;_created&gt;61361166&lt;/_created&gt;&lt;_db_updated&gt;CrossRef&lt;/_db_updated&gt;&lt;_doi&gt;10.1016/j.rser.2011.02.027&lt;/_doi&gt;&lt;_impact_factor&gt;   6.798&lt;/_impact_factor&gt;&lt;_isbn&gt;13640321&lt;/_isbn&gt;&lt;_issue&gt;6&lt;/_issue&gt;&lt;_journal&gt;Renewable and Sustainable Energy Reviews&lt;/_journal&gt;&lt;_modified&gt;61571379&lt;/_modified&gt;&lt;_pages&gt;2876-2886&lt;/_pages&gt;&lt;_tertiary_title&gt;Renewable and Sustainable Energy Reviews&lt;/_tertiary_title&gt;&lt;_url&gt;http://linkinghub.elsevier.com/retrieve/pii/S136403211100075X _x000d__x000a_http://api.elsevier.com/content/article/PII:S136403211100075X?httpAccept=text/xml _x000d__x000a_http://www.sciencedirect.com/science/article/pii/S136403211100075X/pdfft?md5=6024a1cae8d5b416e306dd815c91375a&amp;amp;pid=1-s2.0-S136403211100075X-main.pdf 全文链接_x000d__x000a_&lt;/_url&gt;&lt;_volume&gt;15&lt;/_volume&gt;&lt;/Details&gt;&lt;Extra&gt;&lt;DBUID&gt;{9314F4DF-C42A-4CD5-8486-607FE0D79027}&lt;/DBUID&gt;&lt;/Extra&gt;&lt;/Item&gt;&lt;/References&gt;&lt;/Group&gt;&lt;Group&gt;&lt;References&gt;&lt;Item&gt;&lt;ID&gt;1027&lt;/ID&gt;&lt;UID&gt;{433EBBEC-7683-48B1-8A66-8CFFBC314DB3}&lt;/UID&gt;&lt;Title&gt;How many jobs can the RES-E sectors generate in the Portuguese context?&lt;/Title&gt;&lt;Template&gt;Journal Article&lt;/Template&gt;&lt;Star&gt;1&lt;/Star&gt;&lt;Tag&gt;5&lt;/Tag&gt;&lt;Author&gt;Oliveira, C; Coelho, D; Pereira Da Silva, P; Antunes, C H&lt;/Author&gt;&lt;Year&gt;2013&lt;/Year&gt;&lt;Details&gt;&lt;_accessed&gt;61361167&lt;/_accessed&gt;&lt;_collection_scope&gt;EI;&lt;/_collection_scope&gt;&lt;_created&gt;61361167&lt;/_created&gt;&lt;_db_updated&gt;CrossRef&lt;/_db_updated&gt;&lt;_doi&gt;10.1016/j.rser.2013.01.011&lt;/_doi&gt;&lt;_impact_factor&gt;   6.798&lt;/_impact_factor&gt;&lt;_isbn&gt;13640321&lt;/_isbn&gt;&lt;_journal&gt;Renewable and Sustainable Energy Reviews&lt;/_journal&gt;&lt;_label&gt;IO; Renewable; employment; data&lt;/_label&gt;&lt;_modified&gt;61415582&lt;/_modified&gt;&lt;_pages&gt;444-455&lt;/_pages&gt;&lt;_tertiary_title&gt;Renewable and Sustainable Energy Reviews&lt;/_tertiary_title&gt;&lt;_url&gt;http://linkinghub.elsevier.com/retrieve/pii/S1364032113000427 _x000d__x000a_http://api.elsevier.com/content/article/PII:S1364032113000427?httpAccept=text/xml _x000d__x000a_http://www.sciencedirect.com/science/article/pii/S1364032113000427/pdfft?md5=515ff13665084f69f1473a5745647fad&amp;amp;pid=1-s2.0-S1364032113000427-main.pdf 全文链接_x000d__x000a_&lt;/_url&gt;&lt;_volume&gt;21&lt;/_volume&gt;&lt;/Details&gt;&lt;Extra&gt;&lt;DBUID&gt;{9314F4DF-C42A-4CD5-8486-607FE0D79027}&lt;/DBUID&gt;&lt;/Extra&gt;&lt;/Item&gt;&lt;/References&gt;&lt;/Group&gt;&lt;Group&gt;&lt;References&gt;&lt;Item&gt;&lt;ID&gt;1443&lt;/ID&gt;&lt;UID&gt;{0868CBD7-0330-4E85-862A-CCDB104FB00A}&lt;/UID&gt;&lt;Title&gt;Employment impacts of CDM projects in China&amp;apos;s power sector&lt;/Title&gt;&lt;Template&gt;Journal Article&lt;/Template&gt;&lt;Star&gt;1&lt;/Star&gt;&lt;Tag&gt;5&lt;/Tag&gt;&lt;Author&gt;Wang, Can; Zhang, Weishi; Cai, Wenjia; Xie, Xi&lt;/Author&gt;&lt;Year&gt;2013&lt;/Year&gt;&lt;Details&gt;&lt;_accessed&gt;61566561&lt;/_accessed&gt;&lt;_collection_scope&gt;EI;SCIE;SSCI;&lt;/_collection_scope&gt;&lt;_created&gt;61566561&lt;/_created&gt;&lt;_db_updated&gt;CrossRef&lt;/_db_updated&gt;&lt;_doi&gt;10.1016/j.enpol.2013.04.010&lt;/_doi&gt;&lt;_impact_factor&gt;   3.045&lt;/_impact_factor&gt;&lt;_isbn&gt;03014215&lt;/_isbn&gt;&lt;_journal&gt;Energy Policy&lt;/_journal&gt;&lt;_modified&gt;61571484&lt;/_modified&gt;&lt;_pages&gt;481-491&lt;/_pages&gt;&lt;_tertiary_title&gt;Energy Policy&lt;/_tertiary_title&gt;&lt;_url&gt;http://linkinghub.elsevier.com/retrieve/pii/S0301421513002474_x000d__x000a_http://api.elsevier.com/content/article/PII:S0301421513002474?httpAccept=text/xml&lt;/_url&gt;&lt;_volume&gt;59&lt;/_volume&gt;&lt;/Details&gt;&lt;Extra&gt;&lt;DBUID&gt;{9314F4DF-C42A-4CD5-8486-607FE0D79027}&lt;/DBUID&gt;&lt;/Extra&gt;&lt;/Item&gt;&lt;/References&gt;&lt;/Group&gt;&lt;Group&gt;&lt;References&gt;&lt;Item&gt;&lt;ID&gt;421&lt;/ID&gt;&lt;UID&gt;{59A86A39-3887-418A-9BC9-98A0AD8CFC2B}&lt;/UID&gt;&lt;Title&gt;Distributional employment impacts of renewable and new energy–A case study of China&lt;/Title&gt;&lt;Template&gt;Journal Article&lt;/Template&gt;&lt;Star&gt;1&lt;/Star&gt;&lt;Tag&gt;0&lt;/Tag&gt;&lt;Author&gt;Cai, Wenjia; Mu, Yaqian; Wang, Can; Chen, Jining&lt;/Author&gt;&lt;Year&gt;2014&lt;/Year&gt;&lt;Details&gt;&lt;_accessed&gt;61139051&lt;/_accessed&gt;&lt;_bibtex_key&gt;CaiMu-421&lt;/_bibtex_key&gt;&lt;_collection_scope&gt;EI;&lt;/_collection_scope&gt;&lt;_created&gt;60476363&lt;/_created&gt;&lt;_db_updated&gt;CrossRef&lt;/_db_updated&gt;&lt;_doi&gt;10.1016/j.rser.2014.07.136&lt;/_doi&gt;&lt;_impact_factor&gt;   6.798&lt;/_impact_factor&gt;&lt;_isbn&gt;13640321&lt;/_isbn&gt;&lt;_journal&gt;Renewable and Sustainable Energy Reviews&lt;/_journal&gt;&lt;_modified&gt;61590125&lt;/_modified&gt;&lt;_pages&gt;1155-1163&lt;/_pages&gt;&lt;_tertiary_title&gt;Renewable and Sustainable Energy Reviews&lt;/_tertiary_title&gt;&lt;_url&gt;http://linkinghub.elsevier.com/retrieve/pii/S1364032114005887_x000d__x000a_http://api.elsevier.com/content/article/PII:S1364032114005887?httpAccept=text/xml&lt;/_url&gt;&lt;_volume&gt;39&lt;/_volume&gt;&lt;/Details&gt;&lt;Extra&gt;&lt;DBUID&gt;{9314F4DF-C42A-4CD5-8486-607FE0D79027}&lt;/DBUID&gt;&lt;/Extra&gt;&lt;/Item&gt;&lt;/References&gt;&lt;/Group&gt;&lt;Group&gt;&lt;References&gt;&lt;Item&gt;&lt;ID&gt;989&lt;/ID&gt;&lt;UID&gt;{5A4C13D7-0F2A-4FCD-858F-98E2919CD051}&lt;/UID&gt;&lt;Title&gt;Environmental, economic, and social impacts of feed-in tariffs: A Portuguese perspective 2000-2010&lt;/Title&gt;&lt;Template&gt;Journal Article&lt;/Template&gt;&lt;Star&gt;1&lt;/Star&gt;&lt;Tag&gt;5&lt;/Tag&gt;&lt;Author&gt;Behrens, Paul; Rodrigues, Joao F D; Bras, Tiago; Silva, Carlos&lt;/Author&gt;&lt;Year&gt;2016&lt;/Year&gt;&lt;Details&gt;&lt;_accession_num&gt;WOS:000377235200027&lt;/_accession_num&gt;&lt;_author_adr&gt;[Behrens, Paul] Leiden Univ, Leiden Univ Coll The Hague, NL-2595 DG The Hague, Netherlands. [Rodrigues, Joao F. D.] Leiden Univ, CML, Inst Environm Sci, NL-2333 CC Leiden, Netherlands. [Bras, Tiago; Silva, Carlos] Univ Lisbon, Inst Super Tecn, IN, P-1049001 Lisbon, Portugal.&lt;/_author_adr&gt;&lt;_cited_count&gt;0&lt;/_cited_count&gt;&lt;_collection_scope&gt;EI;SCI;SCIE;&lt;/_collection_scope&gt;&lt;_created&gt;61350816&lt;/_created&gt;&lt;_custom4&gt;Behrens, P (reprint author), Leiden Univ, Leiden Univ Coll The Hague, Anna van Buerenpl 301, NL-2595 DG The Hague, Netherlands._x000d__x000a_p.a.behrens@luc.leidenuniv.nl&lt;/_custom4&gt;&lt;_date_display&gt;2016, JUL 1&lt;/_date_display&gt;&lt;_db_provider&gt;ISI&lt;/_db_provider&gt;&lt;_db_updated&gt;Web of Science-Core&lt;/_db_updated&gt;&lt;_doi&gt;10.1016/j.apenergy.2016.04.044&lt;/_doi&gt;&lt;_impact_factor&gt;   5.746&lt;/_impact_factor&gt;&lt;_isbn&gt;0306-2619&lt;/_isbn&gt;&lt;_journal&gt;APPLIED ENERGY&lt;/_journal&gt;&lt;_keywords&gt;Renewable energy policy; Hybrid input-output analysis; Environmental; Economic and social impacts; Feed-in tariffs; Operational; Investment and opportunity costs&lt;/_keywords&gt;&lt;_language&gt;English&lt;/_language&gt;&lt;_modified&gt;61571186&lt;/_modified&gt;&lt;_ori_publication&gt;ELSEVIER SCI LTD&lt;/_ori_publication&gt;&lt;_pages&gt;309-319&lt;/_pages&gt;&lt;_place_published&gt;THE BOULEVARD, LANGFORD LANE, KIDLINGTON, OXFORD OX5 1GB, OXON, ENGLAND&lt;/_place_published&gt;&lt;_ref_count&gt;70&lt;/_ref_count&gt;&lt;_subject&gt;Energy &amp;amp; Fuels; Engineering&lt;/_subject&gt;&lt;_type_work&gt;Article&lt;/_type_work&gt;&lt;_url&gt;http://gateway.isiknowledge.com/gateway/Gateway.cgi?GWVersion=2&amp;amp;SrcAuth=AegeanSoftware&amp;amp;SrcApp=NoteExpress&amp;amp;DestLinkType=FullRecord&amp;amp;DestApp=WOS&amp;amp;KeyUT=000377235200027 _x000d__x000a_http://www.sciencedirect.com/science/article/pii/S0306261916305013/pdfft?md5=411c612556568337ebbff133c1873d57&amp;amp;pid=1-s2.0-S0306261916305013-main.pdf 全文链接_x000d__x000a_&lt;/_url&gt;&lt;_volume&gt;173&lt;/_volume&gt;&lt;/Details&gt;&lt;Extra&gt;&lt;DBUID&gt;{9314F4DF-C42A-4CD5-8486-607FE0D79027}&lt;/DBUID&gt;&lt;/Extra&gt;&lt;/Item&gt;&lt;/References&gt;&lt;/Group&gt;&lt;Group&gt;&lt;References&gt;&lt;Item&gt;&lt;ID&gt;985&lt;/ID&gt;&lt;UID&gt;{20BE19F2-64A8-42A8-A565-2647C9D6EB89}&lt;/UID&gt;&lt;Title&gt;Potential analysis of the biogas production - as measured by effects of added value and employment&lt;/Title&gt;&lt;Template&gt;Journal Article&lt;/Template&gt;&lt;Star&gt;1&lt;/Star&gt;&lt;Tag&gt;5&lt;/Tag&gt;&lt;Author&gt;Guenther-Luebbers, Welf; Bergmann, Holger; Theuvsen, Ludwig&lt;/Author&gt;&lt;Year&gt;2016&lt;/Year&gt;&lt;Details&gt;&lt;_accession_num&gt;WOS:000378183900052&lt;/_accession_num&gt;&lt;_author_adr&gt;[Guenther-Luebbers, Welf; Bergmann, Holger; Theuvsen, Ludwig] Univ Gottingen, Dept Agr Econ &amp;amp; Rural Dev, Pl Gottinger Sieben 5, D-37073 Gottingen, Germany.&lt;/_author_adr&gt;&lt;_cited_count&gt;0&lt;/_cited_count&gt;&lt;_collection_scope&gt;EI;SCIE;&lt;/_collection_scope&gt;&lt;_created&gt;61350811&lt;/_created&gt;&lt;_custom4&gt;Guenther-Lubbers, W (reprint author), Univ Gottingen, Dept Agr Econ &amp;amp; Rural Dev, Pl Gottinger Sieben 5, D-37073 Gottingen, Germany._x000d__x000a_wguenth1@gwdg.de&lt;/_custom4&gt;&lt;_date_display&gt;2016, AUG 15&lt;/_date_display&gt;&lt;_db_provider&gt;ISI&lt;/_db_provider&gt;&lt;_db_updated&gt;Web of Science-Core&lt;/_db_updated&gt;&lt;_doi&gt;10.1016/j.jclepro.2016.03.157&lt;/_doi&gt;&lt;_impact_factor&gt;   4.959&lt;/_impact_factor&gt;&lt;_isbn&gt;0959-6526&lt;/_isbn&gt;&lt;_journal&gt;JOURNAL OF CLEANER PRODUCTION&lt;/_journal&gt;&lt;_keywords&gt;Biogas production; Input-output analysis; Potential analysis; Employment opportunities; Added value&lt;/_keywords&gt;&lt;_language&gt;English&lt;/_language&gt;&lt;_modified&gt;61571180&lt;/_modified&gt;&lt;_ori_publication&gt;ELSEVIER SCI LTD&lt;/_ori_publication&gt;&lt;_pages&gt;556-564&lt;/_pages&gt;&lt;_place_published&gt;THE BOULEVARD, LANGFORD LANE, KIDLINGTON, OXFORD OX5 1GB, OXON, ENGLAND&lt;/_place_published&gt;&lt;_ref_count&gt;39&lt;/_ref_count&gt;&lt;_subject&gt;Science &amp;amp; Technology - Other Topics; Engineering; Environmental Sciences_x000d__x000a_   &amp;amp; Ecology&lt;/_subject&gt;&lt;_type_work&gt;Article&lt;/_type_work&gt;&lt;_url&gt;http://gateway.isiknowledge.com/gateway/Gateway.cgi?GWVersion=2&amp;amp;SrcAuth=AegeanSoftware&amp;amp;SrcApp=NoteExpress&amp;amp;DestLinkType=FullRecord&amp;amp;DestApp=WOS&amp;amp;KeyUT=000378183900052 _x000d__x000a_http://www.sciencedirect.com/science/article/pii/S0959652616302499/pdfft?md5=743f7ac3306a62904fa62a1dd3ba6994&amp;amp;pid=1-s2.0-S0959652616302499-main.pdf 全文链接_x000d__x000a_&lt;/_url&gt;&lt;_volume&gt;129&lt;/_volume&gt;&lt;/Details&gt;&lt;Extra&gt;&lt;DBUID&gt;{9314F4DF-C42A-4CD5-8486-607FE0D79027}&lt;/DBUID&gt;&lt;/Extra&gt;&lt;/Item&gt;&lt;/References&gt;&lt;/Group&gt;&lt;Group&gt;&lt;References&gt;&lt;Item&gt;&lt;ID&gt;1155&lt;/ID&gt;&lt;UID&gt;{73927D73-7ED0-459D-9851-CE4C2D132CD7}&lt;/UID&gt;&lt;Title&gt;Towards a green energy economy? Tracking the employment effects of low-carbon technologies in the European Union&lt;/Title&gt;&lt;Template&gt;Journal Article&lt;/Template&gt;&lt;Star&gt;1&lt;/Star&gt;&lt;Tag&gt;5&lt;/Tag&gt;&lt;Author&gt;Markandya, Anil; Arto, Iñaki; González-Eguino, Mikel; Román, Maria V&lt;/Author&gt;&lt;Year&gt;2016&lt;/Year&gt;&lt;Details&gt;&lt;_accessed&gt;61425536&lt;/_accessed&gt;&lt;_collection_scope&gt;EI;SCI;SCIE;&lt;/_collection_scope&gt;&lt;_created&gt;61425536&lt;/_created&gt;&lt;_db_updated&gt;CrossRef&lt;/_db_updated&gt;&lt;_doi&gt;10.1016/j.apenergy.2016.02.122&lt;/_doi&gt;&lt;_impact_factor&gt;   5.746&lt;/_impact_factor&gt;&lt;_isbn&gt;03062619&lt;/_isbn&gt;&lt;_journal&gt;Applied Energy&lt;/_journal&gt;&lt;_label&gt;IO; employment; Renewable&lt;/_label&gt;&lt;_modified&gt;61425552&lt;/_modified&gt;&lt;_pages&gt;1342-1350&lt;/_pages&gt;&lt;_tertiary_title&gt;Applied Energy&lt;/_tertiary_title&gt;&lt;_url&gt;http://linkinghub.elsevier.com/retrieve/pii/S0306261916302781_x000d__x000a_http://api.elsevier.com/content/article/PII:S0306261916302781?httpAccept=text/xml&lt;/_url&gt;&lt;_volume&gt;179&lt;/_volume&gt;&lt;/Details&gt;&lt;Extra&gt;&lt;DBUID&gt;{9314F4DF-C42A-4CD5-8486-607FE0D79027}&lt;/DBUID&gt;&lt;/Extra&gt;&lt;/Item&gt;&lt;/References&gt;&lt;/Group&gt;&lt;Group&gt;&lt;References&gt;&lt;Item&gt;&lt;ID&gt;1024&lt;/ID&gt;&lt;UID&gt;{703CE559-747C-4000-A16F-4110C2E28F87}&lt;/UID&gt;&lt;Title&gt;The effect of renewable energy on employment. The case of Asturias (Spain)&lt;/Title&gt;&lt;Template&gt;Journal Article&lt;/Template&gt;&lt;Star&gt;1&lt;/Star&gt;&lt;Tag&gt;3&lt;/Tag&gt;&lt;Author&gt;Moreno, Blanca; López, Ana Jesús&lt;/Author&gt;&lt;Year&gt;2008&lt;/Year&gt;&lt;Details&gt;&lt;_accessed&gt;61361167&lt;/_accessed&gt;&lt;_collection_scope&gt;EI;&lt;/_collection_scope&gt;&lt;_created&gt;61361166&lt;/_created&gt;&lt;_db_updated&gt;CrossRef&lt;/_db_updated&gt;&lt;_doi&gt;10.1016/j.rser.2006.10.011&lt;/_doi&gt;&lt;_impact_factor&gt;   6.798&lt;/_impact_factor&gt;&lt;_isbn&gt;13640321&lt;/_isbn&gt;&lt;_issue&gt;3&lt;/_issue&gt;&lt;_journal&gt;Renewable and Sustainable Energy Reviews&lt;/_journal&gt;&lt;_modified&gt;61571471&lt;/_modified&gt;&lt;_pages&gt;732-751&lt;/_pages&gt;&lt;_tertiary_title&gt;Renewable and Sustainable Energy Reviews&lt;/_tertiary_title&gt;&lt;_url&gt;http://linkinghub.elsevier.com/retrieve/pii/S1364032106001493 _x000d__x000a_http://api.elsevier.com/content/article/PII:S1364032106001493?httpAccept=text/xml _x000d__x000a_http://www.sciencedirect.com/science/article/pii/S1364032106001493/pdfft?md5=33bc8f02245a2ec5bad0cd4fc0381960&amp;amp;pid=1-s2.0-S1364032106001493-main.pdf 全文链接_x000d__x000a_&lt;/_url&gt;&lt;_volume&gt;12&lt;/_volume&gt;&lt;/Details&gt;&lt;Extra&gt;&lt;DBUID&gt;{9314F4DF-C42A-4CD5-8486-607FE0D79027}&lt;/DBUID&gt;&lt;/Extra&gt;&lt;/Item&gt;&lt;/References&gt;&lt;/Group&gt;&lt;Group&gt;&lt;References&gt;&lt;Item&gt;&lt;ID&gt;1023&lt;/ID&gt;&lt;UID&gt;{3DE33FF9-3492-4536-9E82-24B331B9EE8B}&lt;/UID&gt;&lt;Title&gt;Local impact of renewables on employment: Assessment methodology and case study&lt;/Title&gt;&lt;Template&gt;Journal Article&lt;/Template&gt;&lt;Star&gt;1&lt;/Star&gt;&lt;Tag&gt;3&lt;/Tag&gt;&lt;Author&gt;Llera Sastresa, Eva; Usón, Alfonso Aranda; Bribián, Ignacio Zabalza; Scarpellini, Sabina&lt;/Author&gt;&lt;Year&gt;2010&lt;/Year&gt;&lt;Details&gt;&lt;_accessed&gt;61361167&lt;/_accessed&gt;&lt;_collection_scope&gt;EI;&lt;/_collection_scope&gt;&lt;_created&gt;61361166&lt;/_created&gt;&lt;_db_updated&gt;CrossRef&lt;/_db_updated&gt;&lt;_doi&gt;10.1016/j.rser.2009.10.017&lt;/_doi&gt;&lt;_impact_factor&gt;   6.798&lt;/_impact_factor&gt;&lt;_isbn&gt;13640321&lt;/_isbn&gt;&lt;_issue&gt;2&lt;/_issue&gt;&lt;_journal&gt;Renewable and Sustainable Energy Reviews&lt;/_journal&gt;&lt;_modified&gt;61571465&lt;/_modified&gt;&lt;_pages&gt;679-690&lt;/_pages&gt;&lt;_tertiary_title&gt;Renewable and Sustainable Energy Reviews&lt;/_tertiary_title&gt;&lt;_url&gt;http://linkinghub.elsevier.com/retrieve/pii/S1364032109002482 _x000d__x000a_http://api.elsevier.com/content/article/PII:S1364032109002482?httpAccept=text/xml _x000d__x000a_http://www.sciencedirect.com/science/article/pii/S1364032109002482/pdfft?md5=ab54a542273fbbdd91373132ccbcf77e&amp;amp;pid=1-s2.0-S1364032109002482-main.pdf 全文链接_x000d__x000a_&lt;/_url&gt;&lt;_volume&gt;14&lt;/_volume&gt;&lt;/Details&gt;&lt;Extra&gt;&lt;DBUID&gt;{9314F4DF-C42A-4CD5-8486-607FE0D79027}&lt;/DBUID&gt;&lt;/Extra&gt;&lt;/Item&gt;&lt;/References&gt;&lt;/Group&gt;&lt;Group&gt;&lt;References&gt;&lt;Item&gt;&lt;ID&gt;1392&lt;/ID&gt;&lt;UID&gt;{06BAF14E-7150-424C-8532-9B5BC1847077}&lt;/UID&gt;&lt;Title&gt;Putting renewables and energy efficiency to work: How many jobs can the clean energy industry generate in the US?&lt;/Title&gt;&lt;Template&gt;Journal Article&lt;/Template&gt;&lt;Star&gt;1&lt;/Star&gt;&lt;Tag&gt;5&lt;/Tag&gt;&lt;Author&gt;Wei, Max; Patadia, Shana; Kammen, Daniel M&lt;/Author&gt;&lt;Year&gt;2010&lt;/Year&gt;&lt;Details&gt;&lt;_accessed&gt;61561127&lt;/_accessed&gt;&lt;_collection_scope&gt;EI;SCIE;SSCI;&lt;/_collection_scope&gt;&lt;_created&gt;61561127&lt;/_created&gt;&lt;_db_updated&gt;CrossRef&lt;/_db_updated&gt;&lt;_doi&gt;10.1016/j.enpol.2009.10.044&lt;/_doi&gt;&lt;_impact_factor&gt;   3.045&lt;/_impact_factor&gt;&lt;_isbn&gt;03014215&lt;/_isbn&gt;&lt;_issue&gt;2&lt;/_issue&gt;&lt;_journal&gt;Energy Policy&lt;/_journal&gt;&lt;_modified&gt;61571478&lt;/_modified&gt;&lt;_pages&gt;919-931&lt;/_pages&gt;&lt;_tertiary_title&gt;Energy Policy&lt;/_tertiary_title&gt;&lt;_url&gt;http://linkinghub.elsevier.com/retrieve/pii/S0301421509007915_x000d__x000a_http://api.elsevier.com/content/article/PII:S0301421509007915?httpAccept=text/xml&lt;/_url&gt;&lt;_volume&gt;38&lt;/_volume&gt;&lt;/Details&gt;&lt;Extra&gt;&lt;DBUID&gt;{9314F4DF-C42A-4CD5-8486-607FE0D79027}&lt;/DBUID&gt;&lt;/Extra&gt;&lt;/Item&gt;&lt;/References&gt;&lt;/Group&gt;&lt;Group&gt;&lt;References&gt;&lt;Item&gt;&lt;ID&gt;1411&lt;/ID&gt;&lt;UID&gt;{75B87DC0-DA66-42C3-B61F-C3C086BDBDB5}&lt;/UID&gt;&lt;Title&gt;Investment and employment from large-scale photovoltaics up to 2050&lt;/Title&gt;&lt;Template&gt;Journal Article&lt;/Template&gt;&lt;Star&gt;0&lt;/Star&gt;&lt;Tag&gt;3&lt;/Tag&gt;&lt;Author&gt;Grossmann, Wolf; Steininger, Karl W; Schmid, Christoph; Grossmann, Iris&lt;/Author&gt;&lt;Year&gt;2012&lt;/Year&gt;&lt;Details&gt;&lt;_accessed&gt;61561128&lt;/_accessed&gt;&lt;_collection_scope&gt;SSCI;&lt;/_collection_scope&gt;&lt;_created&gt;61561127&lt;/_created&gt;&lt;_db_updated&gt;CrossRef&lt;/_db_updated&gt;&lt;_doi&gt;10.1007/s10663-012-9185-8&lt;/_doi&gt;&lt;_impact_factor&gt;   0.359&lt;/_impact_factor&gt;&lt;_isbn&gt;0340-8744&lt;/_isbn&gt;&lt;_issue&gt;2&lt;/_issue&gt;&lt;_journal&gt;Empirica&lt;/_journal&gt;&lt;_modified&gt;61572373&lt;/_modified&gt;&lt;_pages&gt;165-189&lt;/_pages&gt;&lt;_tertiary_title&gt;Empirica&lt;/_tertiary_title&gt;&lt;_url&gt;http://link.springer.com/10.1007/s10663-012-9185-8_x000d__x000a_http://www.springerlink.com/index/pdf/10.1007/s10663-012-9185-8&lt;/_url&gt;&lt;_volume&gt;39&lt;/_volume&gt;&lt;/Details&gt;&lt;Extra&gt;&lt;DBUID&gt;{9314F4DF-C42A-4CD5-8486-607FE0D79027}&lt;/DBUID&gt;&lt;/Extra&gt;&lt;/Item&gt;&lt;/References&gt;&lt;/Group&gt;&lt;Group&gt;&lt;References&gt;&lt;Item&gt;&lt;ID&gt;1026&lt;/ID&gt;&lt;UID&gt;{9C9FBE92-ECC0-4B36-94D9-69CDDD009332}&lt;/UID&gt;&lt;Title&gt;Forecasting job creation from renewable energy deployment through a value-chain approach&lt;/Title&gt;&lt;Template&gt;Journal Article&lt;/Template&gt;&lt;Star&gt;1&lt;/Star&gt;&lt;Tag&gt;5&lt;/Tag&gt;&lt;Author&gt;Llera, E; Scarpellini, S; Aranda, A; Zabalza, I&lt;/Author&gt;&lt;Year&gt;2013&lt;/Year&gt;&lt;Details&gt;&lt;_accessed&gt;61361167&lt;/_accessed&gt;&lt;_collection_scope&gt;EI;&lt;/_collection_scope&gt;&lt;_created&gt;61361167&lt;/_created&gt;&lt;_db_updated&gt;CrossRef&lt;/_db_updated&gt;&lt;_doi&gt;10.1016/j.rser.2012.12.053&lt;/_doi&gt;&lt;_impact_factor&gt;   6.798&lt;/_impact_factor&gt;&lt;_isbn&gt;13640321&lt;/_isbn&gt;&lt;_journal&gt;Renewable and Sustainable Energy Reviews&lt;/_journal&gt;&lt;_label&gt;Renewable; review; employment&lt;/_label&gt;&lt;_modified&gt;61414435&lt;/_modified&gt;&lt;_pages&gt;262-271&lt;/_pages&gt;&lt;_tertiary_title&gt;Renewable and Sustainable Energy Reviews&lt;/_tertiary_title&gt;&lt;_url&gt;http://linkinghub.elsevier.com/retrieve/pii/S1364032113000099 _x000d__x000a_http://api.elsevier.com/content/article/PII:S1364032113000099?httpAccept=text/xml _x000d__x000a_http://www.sciencedirect.com/science/article/pii/S1364032113000099/pdfft?md5=312babec95bd4d0ba54a0812a1182dc3&amp;amp;pid=1-s2.0-S1364032113000099-main.pdf 全文链接_x000d__x000a_&lt;/_url&gt;&lt;_volume&gt;21&lt;/_volume&gt;&lt;/Details&gt;&lt;Extra&gt;&lt;DBUID&gt;{9314F4DF-C42A-4CD5-8486-607FE0D79027}&lt;/DBUID&gt;&lt;/Extra&gt;&lt;/Item&gt;&lt;/References&gt;&lt;/Group&gt;&lt;Group&gt;&lt;References&gt;&lt;Item&gt;&lt;ID&gt;920&lt;/ID&gt;&lt;UID&gt;{0F014C0F-F559-459D-914B-B7C0F4CB7639}&lt;/UID&gt;&lt;Title&gt;Employment effects of renewable electricity deployment. A novel methodology&lt;/Title&gt;&lt;Template&gt;Journal Article&lt;/Template&gt;&lt;Star&gt;1&lt;/Star&gt;&lt;Tag&gt;5&lt;/Tag&gt;&lt;Author&gt;Ortega, Margarita; Río, Pablo Del; Ruiz, Pablo; Thiel, Christian&lt;/Author&gt;&lt;Year&gt;2015&lt;/Year&gt;&lt;Details&gt;&lt;_accessed&gt;61252963&lt;/_accessed&gt;&lt;_collection_scope&gt;EI;SCI;SCIE;&lt;/_collection_scope&gt;&lt;_created&gt;61252963&lt;/_created&gt;&lt;_db_updated&gt;CrossRef&lt;/_db_updated&gt;&lt;_doi&gt;10.1016/j.energy.2015.08.061&lt;/_doi&gt;&lt;_impact_factor&gt;   4.292&lt;/_impact_factor&gt;&lt;_isbn&gt;03605442&lt;/_isbn&gt;&lt;_journal&gt;Energy&lt;/_journal&gt;&lt;_label&gt;Renewable; employment&lt;/_label&gt;&lt;_modified&gt;61431105&lt;/_modified&gt;&lt;_pages&gt;940-951&lt;/_pages&gt;&lt;_tertiary_title&gt;Energy&lt;/_tertiary_title&gt;&lt;_url&gt;http://linkinghub.elsevier.com/retrieve/pii/S0360544215011378_x000d__x000a_http://api.elsevier.com/content/article/PII:S0360544215011378?httpAccept=text/xml&lt;/_url&gt;&lt;_volume&gt;91&lt;/_volume&gt;&lt;/Details&gt;&lt;Extra&gt;&lt;DBUID&gt;{9314F4DF-C42A-4CD5-8486-607FE0D79027}&lt;/DBUID&gt;&lt;/Extra&gt;&lt;/Item&gt;&lt;/References&gt;&lt;/Group&gt;&lt;Group&gt;&lt;References&gt;&lt;Item&gt;&lt;ID&gt;993&lt;/ID&gt;&lt;UID&gt;{5D06FACE-15D9-4604-831D-E87F249A5AE1}&lt;/UID&gt;&lt;Title&gt;Job creation potentials and skill requirements in, PV, CSP, wind, water-to-energy and energy efficiency value chains&lt;/Title&gt;&lt;Template&gt;Journal Article&lt;/Template&gt;&lt;Star&gt;1&lt;/Star&gt;&lt;Tag&gt;5&lt;/Tag&gt;&lt;Author&gt;Sooriyaarachchi, Thilanka M; Tsai, I-Tsung; El Khatib, Sameh; Farid, Amro M; Mezher, Toufic&lt;/Author&gt;&lt;Year&gt;2015&lt;/Year&gt;&lt;Details&gt;&lt;_accession_num&gt;WOS:000367757800056&lt;/_accession_num&gt;&lt;_author_adr&gt;[Sooriyaarachchi, Thilanka M.; Tsai, I-Tsung; El Khatib, Sameh; Farid, Amro M.; Mezher, Toufic] Masdar Inst Sci &amp;amp; Technol, Inst Ctr Smart &amp;amp; Sustainable Syst iSmart, Abu Dhabi, U Arab Emirates.&lt;/_author_adr&gt;&lt;_cited_count&gt;3&lt;/_cited_count&gt;&lt;_collection_scope&gt;SCI;SCIE;&lt;/_collection_scope&gt;&lt;_created&gt;61350818&lt;/_created&gt;&lt;_custom4&gt;Mezher, T (reprint author), Masdar Inst Sci &amp;amp; Technol, Inst Ctr Smart &amp;amp; Sustainable Syst iSmart, POB 54224, Abu Dhabi, U Arab Emirates._x000d__x000a_sthilanka@masdar.ac.ae; itsai@masdar.ac.ae; selkhatib@masdar.ac.ae;_x000d__x000a_   afarid@masdar.ac.ae; tmezher@masdar.ac.ae&lt;/_custom4&gt;&lt;_date_display&gt;2015, DEC&lt;/_date_display&gt;&lt;_db_provider&gt;ISI&lt;/_db_provider&gt;&lt;_db_updated&gt;Web of Science-Core&lt;/_db_updated&gt;&lt;_doi&gt;10.1016/j.rser.2015.07.143&lt;/_doi&gt;&lt;_funding&gt;Masdar Institute of Science and Technology in Abu Dhabi, UAE&lt;/_funding&gt;&lt;_impact_factor&gt;   6.798&lt;/_impact_factor&gt;&lt;_isbn&gt;1364-0321&lt;/_isbn&gt;&lt;_journal&gt;RENEWABLE &amp;amp; SUSTAINABLE ENERGY REVIEWS&lt;/_journal&gt;&lt;_keywords&gt;Energy Efficiency; Job creation potential; Renewable Energy; Skill demand; Waste-to-energy; Value chain&lt;/_keywords&gt;&lt;_label&gt;employment; Renewable; analytical&lt;/_label&gt;&lt;_language&gt;English&lt;/_language&gt;&lt;_modified&gt;61563859&lt;/_modified&gt;&lt;_ori_publication&gt;PERGAMON-ELSEVIER SCIENCE LTD&lt;/_ori_publication&gt;&lt;_pages&gt;653-668&lt;/_pages&gt;&lt;_place_published&gt;THE BOULEVARD, LANGFORD LANE, KIDLINGTON, OXFORD OX5 1GB, ENGLAND&lt;/_place_published&gt;&lt;_ref_count&gt;88&lt;/_ref_count&gt;&lt;_subject&gt;Science &amp;amp; Technology - Other Topics; Energy &amp;amp; Fuels&lt;/_subject&gt;&lt;_type_work&gt;Review&lt;/_type_work&gt;&lt;_url&gt;http://gateway.isiknowledge.com/gateway/Gateway.cgi?GWVersion=2&amp;amp;SrcAuth=AegeanSoftware&amp;amp;SrcApp=NoteExpress&amp;amp;DestLinkType=FullRecord&amp;amp;DestApp=WOS&amp;amp;KeyUT=000367757800056 _x000d__x000a_http://www.sciencedirect.com/science/article/pii/S136403211500790X/pdfft?md5=8c300fd78f0b11f3150739429778377d&amp;amp;pid=1-s2.0-S136403211500790X-main.pdf 全文链接_x000d__x000a_&lt;/_url&gt;&lt;_volume&gt;52&lt;/_volume&gt;&lt;/Details&gt;&lt;Extra&gt;&lt;DBUID&gt;{9314F4DF-C42A-4CD5-8486-607FE0D79027}&lt;/DBUID&gt;&lt;/Extra&gt;&lt;/Item&gt;&lt;/References&gt;&lt;/Group&gt;&lt;/Citation&gt;_x000a_"/>
    <w:docVar w:name="ne_docsoft" w:val="MSWord"/>
    <w:docVar w:name="ne_docversion" w:val="NoteExpress 2.0"/>
    <w:docVar w:name="ne_stylename" w:val="Applied Energy"/>
  </w:docVars>
  <w:rsids>
    <w:rsidRoot w:val="008F23FE"/>
    <w:rsid w:val="0000097C"/>
    <w:rsid w:val="0000173F"/>
    <w:rsid w:val="000018BA"/>
    <w:rsid w:val="00004738"/>
    <w:rsid w:val="00005ADA"/>
    <w:rsid w:val="00006273"/>
    <w:rsid w:val="000064CD"/>
    <w:rsid w:val="00011811"/>
    <w:rsid w:val="00013865"/>
    <w:rsid w:val="0001393A"/>
    <w:rsid w:val="00013A88"/>
    <w:rsid w:val="0001541D"/>
    <w:rsid w:val="000165EE"/>
    <w:rsid w:val="000166DF"/>
    <w:rsid w:val="00016FCD"/>
    <w:rsid w:val="000177CA"/>
    <w:rsid w:val="000217FB"/>
    <w:rsid w:val="000246FB"/>
    <w:rsid w:val="00024A63"/>
    <w:rsid w:val="00026CCA"/>
    <w:rsid w:val="00027DF0"/>
    <w:rsid w:val="00031692"/>
    <w:rsid w:val="00034759"/>
    <w:rsid w:val="000375FC"/>
    <w:rsid w:val="00037A06"/>
    <w:rsid w:val="000413E6"/>
    <w:rsid w:val="00041CD7"/>
    <w:rsid w:val="00041DD3"/>
    <w:rsid w:val="000421A5"/>
    <w:rsid w:val="00043227"/>
    <w:rsid w:val="00044ED3"/>
    <w:rsid w:val="00045079"/>
    <w:rsid w:val="00047296"/>
    <w:rsid w:val="00050CF6"/>
    <w:rsid w:val="00051B68"/>
    <w:rsid w:val="0005377C"/>
    <w:rsid w:val="00053DFB"/>
    <w:rsid w:val="00053E77"/>
    <w:rsid w:val="000543C7"/>
    <w:rsid w:val="000545DE"/>
    <w:rsid w:val="000551B6"/>
    <w:rsid w:val="00055550"/>
    <w:rsid w:val="00056845"/>
    <w:rsid w:val="0006014C"/>
    <w:rsid w:val="00061175"/>
    <w:rsid w:val="00061245"/>
    <w:rsid w:val="00061983"/>
    <w:rsid w:val="00062DA2"/>
    <w:rsid w:val="00065C0C"/>
    <w:rsid w:val="000702B8"/>
    <w:rsid w:val="00070EBE"/>
    <w:rsid w:val="00071D64"/>
    <w:rsid w:val="00072226"/>
    <w:rsid w:val="000723E5"/>
    <w:rsid w:val="000757FF"/>
    <w:rsid w:val="00076065"/>
    <w:rsid w:val="000762D0"/>
    <w:rsid w:val="000801BF"/>
    <w:rsid w:val="000807AF"/>
    <w:rsid w:val="00080860"/>
    <w:rsid w:val="00082C90"/>
    <w:rsid w:val="00082D7C"/>
    <w:rsid w:val="000854D4"/>
    <w:rsid w:val="00085629"/>
    <w:rsid w:val="00087152"/>
    <w:rsid w:val="00090A7B"/>
    <w:rsid w:val="00091E17"/>
    <w:rsid w:val="00091FAB"/>
    <w:rsid w:val="000931C4"/>
    <w:rsid w:val="0009758A"/>
    <w:rsid w:val="000A1338"/>
    <w:rsid w:val="000A2766"/>
    <w:rsid w:val="000A34DD"/>
    <w:rsid w:val="000A424F"/>
    <w:rsid w:val="000A4766"/>
    <w:rsid w:val="000A4AEA"/>
    <w:rsid w:val="000A4CD1"/>
    <w:rsid w:val="000A5375"/>
    <w:rsid w:val="000A6F6B"/>
    <w:rsid w:val="000A71B0"/>
    <w:rsid w:val="000B0291"/>
    <w:rsid w:val="000B0913"/>
    <w:rsid w:val="000B0C4B"/>
    <w:rsid w:val="000B2C6B"/>
    <w:rsid w:val="000B3982"/>
    <w:rsid w:val="000B6BAA"/>
    <w:rsid w:val="000B6ED4"/>
    <w:rsid w:val="000B740B"/>
    <w:rsid w:val="000B750B"/>
    <w:rsid w:val="000B7B22"/>
    <w:rsid w:val="000C189F"/>
    <w:rsid w:val="000C2C5E"/>
    <w:rsid w:val="000C398D"/>
    <w:rsid w:val="000C48B2"/>
    <w:rsid w:val="000C7861"/>
    <w:rsid w:val="000D1BA4"/>
    <w:rsid w:val="000D271A"/>
    <w:rsid w:val="000D2BC2"/>
    <w:rsid w:val="000D4048"/>
    <w:rsid w:val="000D4612"/>
    <w:rsid w:val="000D59F5"/>
    <w:rsid w:val="000D67AE"/>
    <w:rsid w:val="000D747E"/>
    <w:rsid w:val="000D7B7B"/>
    <w:rsid w:val="000E0856"/>
    <w:rsid w:val="000E0C1C"/>
    <w:rsid w:val="000E0F89"/>
    <w:rsid w:val="000E35BB"/>
    <w:rsid w:val="000E35D0"/>
    <w:rsid w:val="000E3A6C"/>
    <w:rsid w:val="000E4192"/>
    <w:rsid w:val="000E4A9A"/>
    <w:rsid w:val="000E5429"/>
    <w:rsid w:val="000E5821"/>
    <w:rsid w:val="000E6D3A"/>
    <w:rsid w:val="000F0CA5"/>
    <w:rsid w:val="000F348B"/>
    <w:rsid w:val="000F3A25"/>
    <w:rsid w:val="00100684"/>
    <w:rsid w:val="001006E6"/>
    <w:rsid w:val="0010301A"/>
    <w:rsid w:val="00106EB3"/>
    <w:rsid w:val="00110297"/>
    <w:rsid w:val="00110B57"/>
    <w:rsid w:val="001111FB"/>
    <w:rsid w:val="00112BAF"/>
    <w:rsid w:val="00113A95"/>
    <w:rsid w:val="00114908"/>
    <w:rsid w:val="0011508A"/>
    <w:rsid w:val="00117403"/>
    <w:rsid w:val="00117726"/>
    <w:rsid w:val="0012069F"/>
    <w:rsid w:val="00121039"/>
    <w:rsid w:val="00121398"/>
    <w:rsid w:val="0012187E"/>
    <w:rsid w:val="00123774"/>
    <w:rsid w:val="001238A5"/>
    <w:rsid w:val="00124494"/>
    <w:rsid w:val="00125565"/>
    <w:rsid w:val="00126713"/>
    <w:rsid w:val="0012776A"/>
    <w:rsid w:val="00127E87"/>
    <w:rsid w:val="00131B54"/>
    <w:rsid w:val="00131DDB"/>
    <w:rsid w:val="00135943"/>
    <w:rsid w:val="0013620E"/>
    <w:rsid w:val="00136AD0"/>
    <w:rsid w:val="0013779E"/>
    <w:rsid w:val="00137920"/>
    <w:rsid w:val="00140024"/>
    <w:rsid w:val="00142057"/>
    <w:rsid w:val="0014258A"/>
    <w:rsid w:val="001444B2"/>
    <w:rsid w:val="00144AC7"/>
    <w:rsid w:val="00145262"/>
    <w:rsid w:val="00145933"/>
    <w:rsid w:val="00146FB9"/>
    <w:rsid w:val="0014748F"/>
    <w:rsid w:val="00147BDA"/>
    <w:rsid w:val="00150B9A"/>
    <w:rsid w:val="0015285B"/>
    <w:rsid w:val="001528A1"/>
    <w:rsid w:val="001534FB"/>
    <w:rsid w:val="00153A84"/>
    <w:rsid w:val="00155603"/>
    <w:rsid w:val="0015605B"/>
    <w:rsid w:val="0015671C"/>
    <w:rsid w:val="001576BD"/>
    <w:rsid w:val="001604BF"/>
    <w:rsid w:val="001610C6"/>
    <w:rsid w:val="001616B5"/>
    <w:rsid w:val="0016232F"/>
    <w:rsid w:val="00162A5B"/>
    <w:rsid w:val="001630A8"/>
    <w:rsid w:val="00163493"/>
    <w:rsid w:val="00163A04"/>
    <w:rsid w:val="001648C7"/>
    <w:rsid w:val="00165B81"/>
    <w:rsid w:val="00167BD1"/>
    <w:rsid w:val="00171531"/>
    <w:rsid w:val="001715AC"/>
    <w:rsid w:val="00172928"/>
    <w:rsid w:val="00173DC9"/>
    <w:rsid w:val="00174395"/>
    <w:rsid w:val="00174B2A"/>
    <w:rsid w:val="00174CE3"/>
    <w:rsid w:val="00175EA4"/>
    <w:rsid w:val="00176134"/>
    <w:rsid w:val="00180682"/>
    <w:rsid w:val="00181830"/>
    <w:rsid w:val="0018198F"/>
    <w:rsid w:val="00182627"/>
    <w:rsid w:val="00182666"/>
    <w:rsid w:val="00183A66"/>
    <w:rsid w:val="00183E95"/>
    <w:rsid w:val="00184BAA"/>
    <w:rsid w:val="00185E5A"/>
    <w:rsid w:val="00186D08"/>
    <w:rsid w:val="001915BA"/>
    <w:rsid w:val="00192F3A"/>
    <w:rsid w:val="00194E1E"/>
    <w:rsid w:val="001951BF"/>
    <w:rsid w:val="00195DBC"/>
    <w:rsid w:val="00196536"/>
    <w:rsid w:val="0019666C"/>
    <w:rsid w:val="00197BF2"/>
    <w:rsid w:val="001A0037"/>
    <w:rsid w:val="001A1356"/>
    <w:rsid w:val="001A18E6"/>
    <w:rsid w:val="001A33A3"/>
    <w:rsid w:val="001A6355"/>
    <w:rsid w:val="001B1385"/>
    <w:rsid w:val="001B29DB"/>
    <w:rsid w:val="001B2FF3"/>
    <w:rsid w:val="001B6C77"/>
    <w:rsid w:val="001C038C"/>
    <w:rsid w:val="001C0C0C"/>
    <w:rsid w:val="001C40F5"/>
    <w:rsid w:val="001C43A2"/>
    <w:rsid w:val="001C4B4B"/>
    <w:rsid w:val="001C53C5"/>
    <w:rsid w:val="001C6CA6"/>
    <w:rsid w:val="001C783D"/>
    <w:rsid w:val="001C7C5D"/>
    <w:rsid w:val="001D075C"/>
    <w:rsid w:val="001D187E"/>
    <w:rsid w:val="001D197B"/>
    <w:rsid w:val="001D388D"/>
    <w:rsid w:val="001D42B9"/>
    <w:rsid w:val="001D4A1C"/>
    <w:rsid w:val="001D590A"/>
    <w:rsid w:val="001D6AEF"/>
    <w:rsid w:val="001D7227"/>
    <w:rsid w:val="001E02A4"/>
    <w:rsid w:val="001E02E3"/>
    <w:rsid w:val="001E094C"/>
    <w:rsid w:val="001E159B"/>
    <w:rsid w:val="001E2395"/>
    <w:rsid w:val="001E29CC"/>
    <w:rsid w:val="001E37E2"/>
    <w:rsid w:val="001E3F5D"/>
    <w:rsid w:val="001E5722"/>
    <w:rsid w:val="001E579A"/>
    <w:rsid w:val="001E6435"/>
    <w:rsid w:val="001E7892"/>
    <w:rsid w:val="001F005E"/>
    <w:rsid w:val="001F0194"/>
    <w:rsid w:val="001F040D"/>
    <w:rsid w:val="001F05D2"/>
    <w:rsid w:val="001F0CF3"/>
    <w:rsid w:val="001F1290"/>
    <w:rsid w:val="001F1F8D"/>
    <w:rsid w:val="001F567F"/>
    <w:rsid w:val="001F620C"/>
    <w:rsid w:val="001F748D"/>
    <w:rsid w:val="0020211C"/>
    <w:rsid w:val="00202ABB"/>
    <w:rsid w:val="002036A2"/>
    <w:rsid w:val="00204D4A"/>
    <w:rsid w:val="0021239C"/>
    <w:rsid w:val="00212991"/>
    <w:rsid w:val="00212B80"/>
    <w:rsid w:val="00213042"/>
    <w:rsid w:val="00213694"/>
    <w:rsid w:val="00213FA6"/>
    <w:rsid w:val="00214591"/>
    <w:rsid w:val="00214E7D"/>
    <w:rsid w:val="002168A3"/>
    <w:rsid w:val="00217743"/>
    <w:rsid w:val="002203CB"/>
    <w:rsid w:val="00220E30"/>
    <w:rsid w:val="00221678"/>
    <w:rsid w:val="00222430"/>
    <w:rsid w:val="00222D14"/>
    <w:rsid w:val="002239EA"/>
    <w:rsid w:val="0022413A"/>
    <w:rsid w:val="002246C4"/>
    <w:rsid w:val="0022559B"/>
    <w:rsid w:val="00226762"/>
    <w:rsid w:val="002269A0"/>
    <w:rsid w:val="00227FF5"/>
    <w:rsid w:val="002303E2"/>
    <w:rsid w:val="0023076B"/>
    <w:rsid w:val="00231185"/>
    <w:rsid w:val="002328EE"/>
    <w:rsid w:val="00233271"/>
    <w:rsid w:val="00234E31"/>
    <w:rsid w:val="002352DD"/>
    <w:rsid w:val="002355B5"/>
    <w:rsid w:val="002361C9"/>
    <w:rsid w:val="00236CA3"/>
    <w:rsid w:val="0024032A"/>
    <w:rsid w:val="00242311"/>
    <w:rsid w:val="00242792"/>
    <w:rsid w:val="00242F35"/>
    <w:rsid w:val="002457E2"/>
    <w:rsid w:val="00246220"/>
    <w:rsid w:val="00246D2A"/>
    <w:rsid w:val="00247FA9"/>
    <w:rsid w:val="00251416"/>
    <w:rsid w:val="002529F0"/>
    <w:rsid w:val="00252DB7"/>
    <w:rsid w:val="0025428E"/>
    <w:rsid w:val="002553DD"/>
    <w:rsid w:val="00255789"/>
    <w:rsid w:val="002567AD"/>
    <w:rsid w:val="00256A5C"/>
    <w:rsid w:val="002572C2"/>
    <w:rsid w:val="00260719"/>
    <w:rsid w:val="00261BE2"/>
    <w:rsid w:val="00261CEB"/>
    <w:rsid w:val="00262D94"/>
    <w:rsid w:val="0026312E"/>
    <w:rsid w:val="00263491"/>
    <w:rsid w:val="00264E4C"/>
    <w:rsid w:val="002657A4"/>
    <w:rsid w:val="00265D3F"/>
    <w:rsid w:val="00267412"/>
    <w:rsid w:val="002724DE"/>
    <w:rsid w:val="002759A0"/>
    <w:rsid w:val="002766A0"/>
    <w:rsid w:val="00276826"/>
    <w:rsid w:val="00276B0A"/>
    <w:rsid w:val="0027741B"/>
    <w:rsid w:val="00280745"/>
    <w:rsid w:val="00282A07"/>
    <w:rsid w:val="00285498"/>
    <w:rsid w:val="002858BA"/>
    <w:rsid w:val="00287011"/>
    <w:rsid w:val="00290F17"/>
    <w:rsid w:val="00291C90"/>
    <w:rsid w:val="00292774"/>
    <w:rsid w:val="00293293"/>
    <w:rsid w:val="002936E0"/>
    <w:rsid w:val="002961E6"/>
    <w:rsid w:val="00296E08"/>
    <w:rsid w:val="00297B19"/>
    <w:rsid w:val="00297E83"/>
    <w:rsid w:val="002A10BD"/>
    <w:rsid w:val="002A1F99"/>
    <w:rsid w:val="002A2DF9"/>
    <w:rsid w:val="002A343A"/>
    <w:rsid w:val="002A48E7"/>
    <w:rsid w:val="002A5FA9"/>
    <w:rsid w:val="002A6DF5"/>
    <w:rsid w:val="002A7BBD"/>
    <w:rsid w:val="002B0AC5"/>
    <w:rsid w:val="002B24F4"/>
    <w:rsid w:val="002B2F1C"/>
    <w:rsid w:val="002B2F8E"/>
    <w:rsid w:val="002B3B45"/>
    <w:rsid w:val="002B6DFC"/>
    <w:rsid w:val="002B7B3F"/>
    <w:rsid w:val="002B7CA7"/>
    <w:rsid w:val="002C003B"/>
    <w:rsid w:val="002C0CBD"/>
    <w:rsid w:val="002C12AF"/>
    <w:rsid w:val="002C1E0A"/>
    <w:rsid w:val="002C2692"/>
    <w:rsid w:val="002C462A"/>
    <w:rsid w:val="002C4DF0"/>
    <w:rsid w:val="002C69C7"/>
    <w:rsid w:val="002C6E12"/>
    <w:rsid w:val="002D1D45"/>
    <w:rsid w:val="002D2570"/>
    <w:rsid w:val="002D380D"/>
    <w:rsid w:val="002D3D52"/>
    <w:rsid w:val="002D4183"/>
    <w:rsid w:val="002D4508"/>
    <w:rsid w:val="002E0B50"/>
    <w:rsid w:val="002E2D72"/>
    <w:rsid w:val="002E3707"/>
    <w:rsid w:val="002E3E00"/>
    <w:rsid w:val="002E4EB7"/>
    <w:rsid w:val="002E554D"/>
    <w:rsid w:val="002E573B"/>
    <w:rsid w:val="002F04F9"/>
    <w:rsid w:val="002F3F32"/>
    <w:rsid w:val="002F41E3"/>
    <w:rsid w:val="002F4F0C"/>
    <w:rsid w:val="00300BB0"/>
    <w:rsid w:val="003014BB"/>
    <w:rsid w:val="00302A78"/>
    <w:rsid w:val="00303138"/>
    <w:rsid w:val="003043EE"/>
    <w:rsid w:val="00304558"/>
    <w:rsid w:val="00304B2E"/>
    <w:rsid w:val="00304F3E"/>
    <w:rsid w:val="003069E1"/>
    <w:rsid w:val="00307369"/>
    <w:rsid w:val="00307E34"/>
    <w:rsid w:val="00311D78"/>
    <w:rsid w:val="00312CB1"/>
    <w:rsid w:val="003142F9"/>
    <w:rsid w:val="00314C7A"/>
    <w:rsid w:val="003153E4"/>
    <w:rsid w:val="00316374"/>
    <w:rsid w:val="003228E1"/>
    <w:rsid w:val="00323072"/>
    <w:rsid w:val="0032320C"/>
    <w:rsid w:val="003232AB"/>
    <w:rsid w:val="00323778"/>
    <w:rsid w:val="003240E9"/>
    <w:rsid w:val="00324FD5"/>
    <w:rsid w:val="00326BC7"/>
    <w:rsid w:val="003277DC"/>
    <w:rsid w:val="00330129"/>
    <w:rsid w:val="003302CE"/>
    <w:rsid w:val="00330B3E"/>
    <w:rsid w:val="00331F50"/>
    <w:rsid w:val="0033269A"/>
    <w:rsid w:val="003373E7"/>
    <w:rsid w:val="00337C4B"/>
    <w:rsid w:val="00340214"/>
    <w:rsid w:val="00340F5E"/>
    <w:rsid w:val="003426BF"/>
    <w:rsid w:val="00344F95"/>
    <w:rsid w:val="00346ACD"/>
    <w:rsid w:val="00347333"/>
    <w:rsid w:val="00347CAF"/>
    <w:rsid w:val="00347E01"/>
    <w:rsid w:val="00350242"/>
    <w:rsid w:val="00352BB3"/>
    <w:rsid w:val="0035345B"/>
    <w:rsid w:val="00355D61"/>
    <w:rsid w:val="00356382"/>
    <w:rsid w:val="0035680E"/>
    <w:rsid w:val="00356EE7"/>
    <w:rsid w:val="00356FCB"/>
    <w:rsid w:val="00357822"/>
    <w:rsid w:val="00357D01"/>
    <w:rsid w:val="00360569"/>
    <w:rsid w:val="00360A19"/>
    <w:rsid w:val="00361A8B"/>
    <w:rsid w:val="00363C5C"/>
    <w:rsid w:val="003643ED"/>
    <w:rsid w:val="00364623"/>
    <w:rsid w:val="00364E22"/>
    <w:rsid w:val="003668CF"/>
    <w:rsid w:val="00366E19"/>
    <w:rsid w:val="00367B04"/>
    <w:rsid w:val="003704B6"/>
    <w:rsid w:val="003712E2"/>
    <w:rsid w:val="003720B1"/>
    <w:rsid w:val="00372431"/>
    <w:rsid w:val="00373F66"/>
    <w:rsid w:val="0037430F"/>
    <w:rsid w:val="00375E83"/>
    <w:rsid w:val="0037615F"/>
    <w:rsid w:val="00376729"/>
    <w:rsid w:val="00376AA5"/>
    <w:rsid w:val="00376F0F"/>
    <w:rsid w:val="00381245"/>
    <w:rsid w:val="0038388B"/>
    <w:rsid w:val="00383FF7"/>
    <w:rsid w:val="00384793"/>
    <w:rsid w:val="00386577"/>
    <w:rsid w:val="00392F22"/>
    <w:rsid w:val="00393878"/>
    <w:rsid w:val="00393AF2"/>
    <w:rsid w:val="00394AA9"/>
    <w:rsid w:val="00396418"/>
    <w:rsid w:val="00397B1F"/>
    <w:rsid w:val="00397DEC"/>
    <w:rsid w:val="003A165D"/>
    <w:rsid w:val="003A1AF8"/>
    <w:rsid w:val="003A1D0E"/>
    <w:rsid w:val="003A2CF3"/>
    <w:rsid w:val="003A3192"/>
    <w:rsid w:val="003A40E3"/>
    <w:rsid w:val="003A4430"/>
    <w:rsid w:val="003A4D2C"/>
    <w:rsid w:val="003A4D72"/>
    <w:rsid w:val="003A5CBF"/>
    <w:rsid w:val="003A5DA9"/>
    <w:rsid w:val="003A61AF"/>
    <w:rsid w:val="003A63DD"/>
    <w:rsid w:val="003A7141"/>
    <w:rsid w:val="003B182A"/>
    <w:rsid w:val="003B2900"/>
    <w:rsid w:val="003B50E8"/>
    <w:rsid w:val="003B520A"/>
    <w:rsid w:val="003B5928"/>
    <w:rsid w:val="003B68E6"/>
    <w:rsid w:val="003B6BF6"/>
    <w:rsid w:val="003C00FD"/>
    <w:rsid w:val="003C0516"/>
    <w:rsid w:val="003C1855"/>
    <w:rsid w:val="003C1F74"/>
    <w:rsid w:val="003C3929"/>
    <w:rsid w:val="003C56F4"/>
    <w:rsid w:val="003C6FFD"/>
    <w:rsid w:val="003D0391"/>
    <w:rsid w:val="003D0B56"/>
    <w:rsid w:val="003D32D4"/>
    <w:rsid w:val="003D3ED2"/>
    <w:rsid w:val="003D45CA"/>
    <w:rsid w:val="003D5D32"/>
    <w:rsid w:val="003D71E9"/>
    <w:rsid w:val="003D7757"/>
    <w:rsid w:val="003E11A6"/>
    <w:rsid w:val="003E2BB9"/>
    <w:rsid w:val="003E3016"/>
    <w:rsid w:val="003E3177"/>
    <w:rsid w:val="003E4234"/>
    <w:rsid w:val="003E47F8"/>
    <w:rsid w:val="003E5449"/>
    <w:rsid w:val="003E678B"/>
    <w:rsid w:val="003E74A5"/>
    <w:rsid w:val="003E7BD2"/>
    <w:rsid w:val="003F0C86"/>
    <w:rsid w:val="003F0EC6"/>
    <w:rsid w:val="003F1F7A"/>
    <w:rsid w:val="003F245B"/>
    <w:rsid w:val="003F3430"/>
    <w:rsid w:val="003F39DB"/>
    <w:rsid w:val="003F3E71"/>
    <w:rsid w:val="003F46E9"/>
    <w:rsid w:val="003F729C"/>
    <w:rsid w:val="003F73FA"/>
    <w:rsid w:val="003F76B4"/>
    <w:rsid w:val="003F7EAA"/>
    <w:rsid w:val="004001DB"/>
    <w:rsid w:val="00400E2A"/>
    <w:rsid w:val="00401832"/>
    <w:rsid w:val="00403B4A"/>
    <w:rsid w:val="00405AE1"/>
    <w:rsid w:val="00406995"/>
    <w:rsid w:val="004069CC"/>
    <w:rsid w:val="00407025"/>
    <w:rsid w:val="00410684"/>
    <w:rsid w:val="0041363D"/>
    <w:rsid w:val="00413914"/>
    <w:rsid w:val="004146A9"/>
    <w:rsid w:val="0041537C"/>
    <w:rsid w:val="004156EB"/>
    <w:rsid w:val="00415BF8"/>
    <w:rsid w:val="00415DE7"/>
    <w:rsid w:val="004173E4"/>
    <w:rsid w:val="00417D07"/>
    <w:rsid w:val="00420B83"/>
    <w:rsid w:val="00421A73"/>
    <w:rsid w:val="00421B22"/>
    <w:rsid w:val="00422A67"/>
    <w:rsid w:val="00426C37"/>
    <w:rsid w:val="004300A0"/>
    <w:rsid w:val="004323F4"/>
    <w:rsid w:val="004335C9"/>
    <w:rsid w:val="00435A72"/>
    <w:rsid w:val="00435C50"/>
    <w:rsid w:val="004369A0"/>
    <w:rsid w:val="00436CB3"/>
    <w:rsid w:val="00437424"/>
    <w:rsid w:val="00440637"/>
    <w:rsid w:val="004410E3"/>
    <w:rsid w:val="0044187A"/>
    <w:rsid w:val="00441CE8"/>
    <w:rsid w:val="00442F34"/>
    <w:rsid w:val="00444952"/>
    <w:rsid w:val="004451D8"/>
    <w:rsid w:val="00445B46"/>
    <w:rsid w:val="00446AF0"/>
    <w:rsid w:val="00447475"/>
    <w:rsid w:val="004506A7"/>
    <w:rsid w:val="004518AE"/>
    <w:rsid w:val="00452906"/>
    <w:rsid w:val="004529A8"/>
    <w:rsid w:val="00453134"/>
    <w:rsid w:val="00453761"/>
    <w:rsid w:val="00455E87"/>
    <w:rsid w:val="004574FA"/>
    <w:rsid w:val="004600E8"/>
    <w:rsid w:val="00460371"/>
    <w:rsid w:val="0046067D"/>
    <w:rsid w:val="00460BD8"/>
    <w:rsid w:val="00461B89"/>
    <w:rsid w:val="004623A0"/>
    <w:rsid w:val="00462681"/>
    <w:rsid w:val="0046341E"/>
    <w:rsid w:val="00463B8D"/>
    <w:rsid w:val="00465360"/>
    <w:rsid w:val="00465F7A"/>
    <w:rsid w:val="004664C1"/>
    <w:rsid w:val="00470E69"/>
    <w:rsid w:val="00471A0E"/>
    <w:rsid w:val="00473226"/>
    <w:rsid w:val="0047479E"/>
    <w:rsid w:val="00474CC9"/>
    <w:rsid w:val="004768A0"/>
    <w:rsid w:val="004775C0"/>
    <w:rsid w:val="00477AD5"/>
    <w:rsid w:val="00477E9B"/>
    <w:rsid w:val="004800D6"/>
    <w:rsid w:val="00480BB2"/>
    <w:rsid w:val="00481D4E"/>
    <w:rsid w:val="00482B32"/>
    <w:rsid w:val="00482FB7"/>
    <w:rsid w:val="0048538D"/>
    <w:rsid w:val="004866B8"/>
    <w:rsid w:val="004877A3"/>
    <w:rsid w:val="00490BBB"/>
    <w:rsid w:val="00491145"/>
    <w:rsid w:val="004913B6"/>
    <w:rsid w:val="0049212F"/>
    <w:rsid w:val="00493314"/>
    <w:rsid w:val="00495624"/>
    <w:rsid w:val="0049567D"/>
    <w:rsid w:val="00495841"/>
    <w:rsid w:val="004968A2"/>
    <w:rsid w:val="00496F33"/>
    <w:rsid w:val="004A1FC9"/>
    <w:rsid w:val="004A320B"/>
    <w:rsid w:val="004A4D5C"/>
    <w:rsid w:val="004A5E37"/>
    <w:rsid w:val="004A6251"/>
    <w:rsid w:val="004A64F1"/>
    <w:rsid w:val="004A707E"/>
    <w:rsid w:val="004B0111"/>
    <w:rsid w:val="004B1800"/>
    <w:rsid w:val="004B262A"/>
    <w:rsid w:val="004B467D"/>
    <w:rsid w:val="004B4BC9"/>
    <w:rsid w:val="004B4F35"/>
    <w:rsid w:val="004B5CAE"/>
    <w:rsid w:val="004B5CD7"/>
    <w:rsid w:val="004B600B"/>
    <w:rsid w:val="004B65AE"/>
    <w:rsid w:val="004B6C00"/>
    <w:rsid w:val="004C0AC0"/>
    <w:rsid w:val="004C2CE4"/>
    <w:rsid w:val="004C55D6"/>
    <w:rsid w:val="004C7180"/>
    <w:rsid w:val="004C7D0F"/>
    <w:rsid w:val="004D0B7C"/>
    <w:rsid w:val="004D173F"/>
    <w:rsid w:val="004D1E1B"/>
    <w:rsid w:val="004D3F50"/>
    <w:rsid w:val="004D61BF"/>
    <w:rsid w:val="004D6422"/>
    <w:rsid w:val="004E16BE"/>
    <w:rsid w:val="004E2AEF"/>
    <w:rsid w:val="004E54B8"/>
    <w:rsid w:val="004E54DD"/>
    <w:rsid w:val="004E5C7B"/>
    <w:rsid w:val="004E5CC8"/>
    <w:rsid w:val="004E79FF"/>
    <w:rsid w:val="004F06BA"/>
    <w:rsid w:val="004F1660"/>
    <w:rsid w:val="004F3CC8"/>
    <w:rsid w:val="004F5244"/>
    <w:rsid w:val="004F54B3"/>
    <w:rsid w:val="004F6FDE"/>
    <w:rsid w:val="004F7995"/>
    <w:rsid w:val="004F7CD0"/>
    <w:rsid w:val="0050114B"/>
    <w:rsid w:val="005023D3"/>
    <w:rsid w:val="00502470"/>
    <w:rsid w:val="00502C3F"/>
    <w:rsid w:val="005037EB"/>
    <w:rsid w:val="0050389F"/>
    <w:rsid w:val="00504451"/>
    <w:rsid w:val="005052EB"/>
    <w:rsid w:val="00505FC1"/>
    <w:rsid w:val="00507AF6"/>
    <w:rsid w:val="00511C0D"/>
    <w:rsid w:val="00513845"/>
    <w:rsid w:val="00515C47"/>
    <w:rsid w:val="0051623B"/>
    <w:rsid w:val="0051628B"/>
    <w:rsid w:val="00516AB9"/>
    <w:rsid w:val="00516D61"/>
    <w:rsid w:val="005177E5"/>
    <w:rsid w:val="00517BBA"/>
    <w:rsid w:val="00517E7F"/>
    <w:rsid w:val="00522290"/>
    <w:rsid w:val="00522D10"/>
    <w:rsid w:val="005232F9"/>
    <w:rsid w:val="005236D2"/>
    <w:rsid w:val="005237AC"/>
    <w:rsid w:val="00524CB2"/>
    <w:rsid w:val="005251E7"/>
    <w:rsid w:val="00526064"/>
    <w:rsid w:val="00526D8B"/>
    <w:rsid w:val="00532110"/>
    <w:rsid w:val="0053389D"/>
    <w:rsid w:val="00533DEB"/>
    <w:rsid w:val="0053403D"/>
    <w:rsid w:val="00534F00"/>
    <w:rsid w:val="005359CB"/>
    <w:rsid w:val="005403F6"/>
    <w:rsid w:val="005416BE"/>
    <w:rsid w:val="005419BF"/>
    <w:rsid w:val="00541B2B"/>
    <w:rsid w:val="00541F2B"/>
    <w:rsid w:val="0054204F"/>
    <w:rsid w:val="00542AEE"/>
    <w:rsid w:val="00542BFF"/>
    <w:rsid w:val="00543796"/>
    <w:rsid w:val="005438FD"/>
    <w:rsid w:val="00543AC6"/>
    <w:rsid w:val="0054673D"/>
    <w:rsid w:val="005512EF"/>
    <w:rsid w:val="005524DA"/>
    <w:rsid w:val="005525FA"/>
    <w:rsid w:val="00553E20"/>
    <w:rsid w:val="00554350"/>
    <w:rsid w:val="00554D33"/>
    <w:rsid w:val="00555187"/>
    <w:rsid w:val="00555C56"/>
    <w:rsid w:val="00555D6B"/>
    <w:rsid w:val="005561AA"/>
    <w:rsid w:val="00556FD4"/>
    <w:rsid w:val="00560434"/>
    <w:rsid w:val="00560DC1"/>
    <w:rsid w:val="00560E29"/>
    <w:rsid w:val="00562423"/>
    <w:rsid w:val="00563666"/>
    <w:rsid w:val="0056388C"/>
    <w:rsid w:val="0056493E"/>
    <w:rsid w:val="00565445"/>
    <w:rsid w:val="0056604A"/>
    <w:rsid w:val="005664E7"/>
    <w:rsid w:val="00567D48"/>
    <w:rsid w:val="00567DE5"/>
    <w:rsid w:val="00570E1A"/>
    <w:rsid w:val="005710C9"/>
    <w:rsid w:val="00571B85"/>
    <w:rsid w:val="0057220E"/>
    <w:rsid w:val="00572C74"/>
    <w:rsid w:val="005736EF"/>
    <w:rsid w:val="005739D6"/>
    <w:rsid w:val="00576CA8"/>
    <w:rsid w:val="0057780B"/>
    <w:rsid w:val="005816B1"/>
    <w:rsid w:val="0058207B"/>
    <w:rsid w:val="005822BD"/>
    <w:rsid w:val="005823C3"/>
    <w:rsid w:val="0058269B"/>
    <w:rsid w:val="00582A6C"/>
    <w:rsid w:val="00584AF8"/>
    <w:rsid w:val="00586587"/>
    <w:rsid w:val="005869B8"/>
    <w:rsid w:val="00587E3E"/>
    <w:rsid w:val="00587E9B"/>
    <w:rsid w:val="00590F15"/>
    <w:rsid w:val="00591BCC"/>
    <w:rsid w:val="00592FF1"/>
    <w:rsid w:val="00593233"/>
    <w:rsid w:val="00594EE3"/>
    <w:rsid w:val="005965BE"/>
    <w:rsid w:val="00596AEB"/>
    <w:rsid w:val="00596B57"/>
    <w:rsid w:val="005A2729"/>
    <w:rsid w:val="005A34FC"/>
    <w:rsid w:val="005A362D"/>
    <w:rsid w:val="005A38D2"/>
    <w:rsid w:val="005A3940"/>
    <w:rsid w:val="005A3F56"/>
    <w:rsid w:val="005A41BA"/>
    <w:rsid w:val="005A49B7"/>
    <w:rsid w:val="005A633F"/>
    <w:rsid w:val="005A63F3"/>
    <w:rsid w:val="005A6D6F"/>
    <w:rsid w:val="005A70A0"/>
    <w:rsid w:val="005A7A88"/>
    <w:rsid w:val="005B0A43"/>
    <w:rsid w:val="005B0D2E"/>
    <w:rsid w:val="005B1C78"/>
    <w:rsid w:val="005B1D8D"/>
    <w:rsid w:val="005B2207"/>
    <w:rsid w:val="005B3152"/>
    <w:rsid w:val="005B31A2"/>
    <w:rsid w:val="005B5567"/>
    <w:rsid w:val="005B6131"/>
    <w:rsid w:val="005B78FD"/>
    <w:rsid w:val="005C1AFB"/>
    <w:rsid w:val="005C1D09"/>
    <w:rsid w:val="005C1F39"/>
    <w:rsid w:val="005C24D6"/>
    <w:rsid w:val="005C2B05"/>
    <w:rsid w:val="005C2BBF"/>
    <w:rsid w:val="005C308F"/>
    <w:rsid w:val="005C3EBF"/>
    <w:rsid w:val="005C43FF"/>
    <w:rsid w:val="005C4B20"/>
    <w:rsid w:val="005C4D97"/>
    <w:rsid w:val="005C572C"/>
    <w:rsid w:val="005C5FA6"/>
    <w:rsid w:val="005C71D6"/>
    <w:rsid w:val="005C7865"/>
    <w:rsid w:val="005D26C3"/>
    <w:rsid w:val="005D2A1A"/>
    <w:rsid w:val="005D312B"/>
    <w:rsid w:val="005D3F3A"/>
    <w:rsid w:val="005D4B88"/>
    <w:rsid w:val="005D4EE3"/>
    <w:rsid w:val="005D54E0"/>
    <w:rsid w:val="005D65DA"/>
    <w:rsid w:val="005D68AF"/>
    <w:rsid w:val="005D6DAC"/>
    <w:rsid w:val="005D7D6C"/>
    <w:rsid w:val="005D7F02"/>
    <w:rsid w:val="005E104D"/>
    <w:rsid w:val="005E3337"/>
    <w:rsid w:val="005E3C69"/>
    <w:rsid w:val="005E403C"/>
    <w:rsid w:val="005E72EE"/>
    <w:rsid w:val="005E739A"/>
    <w:rsid w:val="005E796B"/>
    <w:rsid w:val="005F0037"/>
    <w:rsid w:val="005F293D"/>
    <w:rsid w:val="005F2E5C"/>
    <w:rsid w:val="005F39C2"/>
    <w:rsid w:val="005F3C9F"/>
    <w:rsid w:val="005F40CD"/>
    <w:rsid w:val="005F4DCD"/>
    <w:rsid w:val="005F649E"/>
    <w:rsid w:val="005F6972"/>
    <w:rsid w:val="005F738C"/>
    <w:rsid w:val="00601722"/>
    <w:rsid w:val="006022D0"/>
    <w:rsid w:val="00602402"/>
    <w:rsid w:val="006025A7"/>
    <w:rsid w:val="006034EC"/>
    <w:rsid w:val="00605526"/>
    <w:rsid w:val="00605719"/>
    <w:rsid w:val="00606B36"/>
    <w:rsid w:val="00607188"/>
    <w:rsid w:val="00607496"/>
    <w:rsid w:val="006075A8"/>
    <w:rsid w:val="0061048B"/>
    <w:rsid w:val="00610EC1"/>
    <w:rsid w:val="00613ADE"/>
    <w:rsid w:val="0061412E"/>
    <w:rsid w:val="006146E9"/>
    <w:rsid w:val="00617000"/>
    <w:rsid w:val="0062052B"/>
    <w:rsid w:val="006217FC"/>
    <w:rsid w:val="0062321B"/>
    <w:rsid w:val="0062517B"/>
    <w:rsid w:val="00627D90"/>
    <w:rsid w:val="00630EB1"/>
    <w:rsid w:val="00630EF4"/>
    <w:rsid w:val="00631742"/>
    <w:rsid w:val="006326E1"/>
    <w:rsid w:val="00633D37"/>
    <w:rsid w:val="0063473C"/>
    <w:rsid w:val="00634CB8"/>
    <w:rsid w:val="006352F0"/>
    <w:rsid w:val="0063696A"/>
    <w:rsid w:val="00640064"/>
    <w:rsid w:val="00641368"/>
    <w:rsid w:val="0064303D"/>
    <w:rsid w:val="00643088"/>
    <w:rsid w:val="0064598A"/>
    <w:rsid w:val="0064672E"/>
    <w:rsid w:val="0065016A"/>
    <w:rsid w:val="00650618"/>
    <w:rsid w:val="006530FE"/>
    <w:rsid w:val="00653314"/>
    <w:rsid w:val="00655524"/>
    <w:rsid w:val="006556A3"/>
    <w:rsid w:val="00655B9A"/>
    <w:rsid w:val="00660427"/>
    <w:rsid w:val="006605EB"/>
    <w:rsid w:val="00660668"/>
    <w:rsid w:val="00660C0E"/>
    <w:rsid w:val="006614A4"/>
    <w:rsid w:val="006625E1"/>
    <w:rsid w:val="0066343D"/>
    <w:rsid w:val="0066716C"/>
    <w:rsid w:val="00670299"/>
    <w:rsid w:val="006706CE"/>
    <w:rsid w:val="00670892"/>
    <w:rsid w:val="006709CE"/>
    <w:rsid w:val="00670DDC"/>
    <w:rsid w:val="006711B0"/>
    <w:rsid w:val="0067647D"/>
    <w:rsid w:val="00676F8B"/>
    <w:rsid w:val="00677988"/>
    <w:rsid w:val="006806E1"/>
    <w:rsid w:val="00685263"/>
    <w:rsid w:val="00687855"/>
    <w:rsid w:val="00687DEC"/>
    <w:rsid w:val="00690CA4"/>
    <w:rsid w:val="006948AB"/>
    <w:rsid w:val="0069509D"/>
    <w:rsid w:val="00695360"/>
    <w:rsid w:val="00696A9C"/>
    <w:rsid w:val="006A0959"/>
    <w:rsid w:val="006A1ED1"/>
    <w:rsid w:val="006A2F08"/>
    <w:rsid w:val="006A4367"/>
    <w:rsid w:val="006A447C"/>
    <w:rsid w:val="006A48EE"/>
    <w:rsid w:val="006A6B4B"/>
    <w:rsid w:val="006A6EDF"/>
    <w:rsid w:val="006A7394"/>
    <w:rsid w:val="006A7F32"/>
    <w:rsid w:val="006B08DF"/>
    <w:rsid w:val="006B12FB"/>
    <w:rsid w:val="006B12FD"/>
    <w:rsid w:val="006B2CC5"/>
    <w:rsid w:val="006B2D9C"/>
    <w:rsid w:val="006B3FBD"/>
    <w:rsid w:val="006B550F"/>
    <w:rsid w:val="006C13AF"/>
    <w:rsid w:val="006C1DC8"/>
    <w:rsid w:val="006C2D99"/>
    <w:rsid w:val="006C321F"/>
    <w:rsid w:val="006C3C94"/>
    <w:rsid w:val="006C46C3"/>
    <w:rsid w:val="006C5C42"/>
    <w:rsid w:val="006C68EF"/>
    <w:rsid w:val="006C6934"/>
    <w:rsid w:val="006D1117"/>
    <w:rsid w:val="006D233E"/>
    <w:rsid w:val="006D3408"/>
    <w:rsid w:val="006D3731"/>
    <w:rsid w:val="006D3C0E"/>
    <w:rsid w:val="006D493B"/>
    <w:rsid w:val="006D4EEA"/>
    <w:rsid w:val="006D5442"/>
    <w:rsid w:val="006D5720"/>
    <w:rsid w:val="006D6C51"/>
    <w:rsid w:val="006D7323"/>
    <w:rsid w:val="006E05F4"/>
    <w:rsid w:val="006E10D5"/>
    <w:rsid w:val="006E179B"/>
    <w:rsid w:val="006E34DD"/>
    <w:rsid w:val="006E4358"/>
    <w:rsid w:val="006E516C"/>
    <w:rsid w:val="006E5DA1"/>
    <w:rsid w:val="006E645C"/>
    <w:rsid w:val="006E6B4D"/>
    <w:rsid w:val="006E7013"/>
    <w:rsid w:val="006E7F1E"/>
    <w:rsid w:val="006F07B3"/>
    <w:rsid w:val="006F4C2E"/>
    <w:rsid w:val="006F51BE"/>
    <w:rsid w:val="006F59D6"/>
    <w:rsid w:val="006F6C98"/>
    <w:rsid w:val="006F72D5"/>
    <w:rsid w:val="0070380D"/>
    <w:rsid w:val="00704C34"/>
    <w:rsid w:val="00706091"/>
    <w:rsid w:val="00706617"/>
    <w:rsid w:val="00707EC3"/>
    <w:rsid w:val="0071015E"/>
    <w:rsid w:val="007111D9"/>
    <w:rsid w:val="0071234A"/>
    <w:rsid w:val="00712623"/>
    <w:rsid w:val="00713430"/>
    <w:rsid w:val="00714324"/>
    <w:rsid w:val="00714A75"/>
    <w:rsid w:val="00714FF7"/>
    <w:rsid w:val="00716C85"/>
    <w:rsid w:val="00716CCA"/>
    <w:rsid w:val="00717E90"/>
    <w:rsid w:val="00717F6F"/>
    <w:rsid w:val="007224D7"/>
    <w:rsid w:val="00722C27"/>
    <w:rsid w:val="00723C4D"/>
    <w:rsid w:val="007251C4"/>
    <w:rsid w:val="0072571C"/>
    <w:rsid w:val="00725B83"/>
    <w:rsid w:val="007269CC"/>
    <w:rsid w:val="00731133"/>
    <w:rsid w:val="007313B3"/>
    <w:rsid w:val="00733E2C"/>
    <w:rsid w:val="007358AB"/>
    <w:rsid w:val="0073723A"/>
    <w:rsid w:val="00740856"/>
    <w:rsid w:val="00740EE8"/>
    <w:rsid w:val="007418B0"/>
    <w:rsid w:val="00741DD4"/>
    <w:rsid w:val="00744D73"/>
    <w:rsid w:val="00746121"/>
    <w:rsid w:val="007469D0"/>
    <w:rsid w:val="0074780B"/>
    <w:rsid w:val="0075008C"/>
    <w:rsid w:val="00753807"/>
    <w:rsid w:val="00755591"/>
    <w:rsid w:val="00756CC7"/>
    <w:rsid w:val="00756FFA"/>
    <w:rsid w:val="00757ECB"/>
    <w:rsid w:val="0076006F"/>
    <w:rsid w:val="0076028E"/>
    <w:rsid w:val="00761E7D"/>
    <w:rsid w:val="00762448"/>
    <w:rsid w:val="00762C6F"/>
    <w:rsid w:val="007638E9"/>
    <w:rsid w:val="00764087"/>
    <w:rsid w:val="0076457D"/>
    <w:rsid w:val="00765443"/>
    <w:rsid w:val="0076726B"/>
    <w:rsid w:val="00770A55"/>
    <w:rsid w:val="00772F9B"/>
    <w:rsid w:val="00772FA6"/>
    <w:rsid w:val="00773F69"/>
    <w:rsid w:val="00774753"/>
    <w:rsid w:val="0077706E"/>
    <w:rsid w:val="007774B4"/>
    <w:rsid w:val="007778C9"/>
    <w:rsid w:val="007800B7"/>
    <w:rsid w:val="00781DA8"/>
    <w:rsid w:val="00783200"/>
    <w:rsid w:val="007843CE"/>
    <w:rsid w:val="007864E5"/>
    <w:rsid w:val="00787641"/>
    <w:rsid w:val="00790034"/>
    <w:rsid w:val="00790D8A"/>
    <w:rsid w:val="007914C4"/>
    <w:rsid w:val="00793918"/>
    <w:rsid w:val="00796BD5"/>
    <w:rsid w:val="00797B06"/>
    <w:rsid w:val="007A2F0C"/>
    <w:rsid w:val="007A2FFB"/>
    <w:rsid w:val="007A3180"/>
    <w:rsid w:val="007A48A5"/>
    <w:rsid w:val="007A728A"/>
    <w:rsid w:val="007A7CC6"/>
    <w:rsid w:val="007B0217"/>
    <w:rsid w:val="007B0FAA"/>
    <w:rsid w:val="007B14BA"/>
    <w:rsid w:val="007B1F4A"/>
    <w:rsid w:val="007B205B"/>
    <w:rsid w:val="007B24A4"/>
    <w:rsid w:val="007B28AF"/>
    <w:rsid w:val="007B3061"/>
    <w:rsid w:val="007B3553"/>
    <w:rsid w:val="007B3D69"/>
    <w:rsid w:val="007B4737"/>
    <w:rsid w:val="007B497A"/>
    <w:rsid w:val="007B57DE"/>
    <w:rsid w:val="007B6D1E"/>
    <w:rsid w:val="007C0717"/>
    <w:rsid w:val="007C2F8C"/>
    <w:rsid w:val="007C3A86"/>
    <w:rsid w:val="007C3CC2"/>
    <w:rsid w:val="007C6AA0"/>
    <w:rsid w:val="007C786F"/>
    <w:rsid w:val="007D1538"/>
    <w:rsid w:val="007D28E3"/>
    <w:rsid w:val="007D2B68"/>
    <w:rsid w:val="007D3B36"/>
    <w:rsid w:val="007D4676"/>
    <w:rsid w:val="007D76F1"/>
    <w:rsid w:val="007D7C53"/>
    <w:rsid w:val="007E1DAE"/>
    <w:rsid w:val="007E26F9"/>
    <w:rsid w:val="007E45AC"/>
    <w:rsid w:val="007E5D7C"/>
    <w:rsid w:val="007E5E15"/>
    <w:rsid w:val="007F014B"/>
    <w:rsid w:val="007F02B1"/>
    <w:rsid w:val="007F043E"/>
    <w:rsid w:val="007F166A"/>
    <w:rsid w:val="007F1B18"/>
    <w:rsid w:val="007F1EC1"/>
    <w:rsid w:val="007F3E57"/>
    <w:rsid w:val="007F40B8"/>
    <w:rsid w:val="007F41C0"/>
    <w:rsid w:val="007F420B"/>
    <w:rsid w:val="007F7646"/>
    <w:rsid w:val="007F7C0F"/>
    <w:rsid w:val="008020EB"/>
    <w:rsid w:val="008023AC"/>
    <w:rsid w:val="008023F2"/>
    <w:rsid w:val="008024CD"/>
    <w:rsid w:val="00802709"/>
    <w:rsid w:val="008033A7"/>
    <w:rsid w:val="0080482F"/>
    <w:rsid w:val="0080543D"/>
    <w:rsid w:val="00805EE9"/>
    <w:rsid w:val="008060FD"/>
    <w:rsid w:val="0080646E"/>
    <w:rsid w:val="008069E0"/>
    <w:rsid w:val="008105E6"/>
    <w:rsid w:val="00810684"/>
    <w:rsid w:val="0081096A"/>
    <w:rsid w:val="00813E5F"/>
    <w:rsid w:val="0081461E"/>
    <w:rsid w:val="008168A0"/>
    <w:rsid w:val="008209F8"/>
    <w:rsid w:val="00821573"/>
    <w:rsid w:val="00821630"/>
    <w:rsid w:val="00821884"/>
    <w:rsid w:val="00821D52"/>
    <w:rsid w:val="0082330D"/>
    <w:rsid w:val="00823ABC"/>
    <w:rsid w:val="0082610A"/>
    <w:rsid w:val="0082656B"/>
    <w:rsid w:val="0083081C"/>
    <w:rsid w:val="00832799"/>
    <w:rsid w:val="00832B57"/>
    <w:rsid w:val="00832B97"/>
    <w:rsid w:val="008334D5"/>
    <w:rsid w:val="00834168"/>
    <w:rsid w:val="008343DA"/>
    <w:rsid w:val="008403E1"/>
    <w:rsid w:val="00840861"/>
    <w:rsid w:val="008435FE"/>
    <w:rsid w:val="008459FD"/>
    <w:rsid w:val="00846405"/>
    <w:rsid w:val="00846D17"/>
    <w:rsid w:val="008512E7"/>
    <w:rsid w:val="008516F9"/>
    <w:rsid w:val="00852B25"/>
    <w:rsid w:val="00852C8D"/>
    <w:rsid w:val="008539E4"/>
    <w:rsid w:val="00854567"/>
    <w:rsid w:val="008546BC"/>
    <w:rsid w:val="00854FD1"/>
    <w:rsid w:val="008555FD"/>
    <w:rsid w:val="00855EA6"/>
    <w:rsid w:val="0085651C"/>
    <w:rsid w:val="00856875"/>
    <w:rsid w:val="00856A3A"/>
    <w:rsid w:val="008574B1"/>
    <w:rsid w:val="00857A5D"/>
    <w:rsid w:val="00857E1E"/>
    <w:rsid w:val="00857E5D"/>
    <w:rsid w:val="00861E85"/>
    <w:rsid w:val="00861F54"/>
    <w:rsid w:val="00864639"/>
    <w:rsid w:val="00866800"/>
    <w:rsid w:val="00866A47"/>
    <w:rsid w:val="00866ABC"/>
    <w:rsid w:val="0086772B"/>
    <w:rsid w:val="00870AFF"/>
    <w:rsid w:val="008716EE"/>
    <w:rsid w:val="00871DF6"/>
    <w:rsid w:val="008723F3"/>
    <w:rsid w:val="008731E6"/>
    <w:rsid w:val="008733C8"/>
    <w:rsid w:val="00873A9E"/>
    <w:rsid w:val="008744BC"/>
    <w:rsid w:val="00875213"/>
    <w:rsid w:val="008755E7"/>
    <w:rsid w:val="0087578C"/>
    <w:rsid w:val="00877AA3"/>
    <w:rsid w:val="00881803"/>
    <w:rsid w:val="0088199D"/>
    <w:rsid w:val="00884642"/>
    <w:rsid w:val="008847D4"/>
    <w:rsid w:val="0088503D"/>
    <w:rsid w:val="00891D8C"/>
    <w:rsid w:val="0089300F"/>
    <w:rsid w:val="008935EC"/>
    <w:rsid w:val="00896874"/>
    <w:rsid w:val="00896B1B"/>
    <w:rsid w:val="00897703"/>
    <w:rsid w:val="00897B2E"/>
    <w:rsid w:val="008A0391"/>
    <w:rsid w:val="008A213E"/>
    <w:rsid w:val="008A249C"/>
    <w:rsid w:val="008A2AF3"/>
    <w:rsid w:val="008A453B"/>
    <w:rsid w:val="008A54A4"/>
    <w:rsid w:val="008A5764"/>
    <w:rsid w:val="008A7409"/>
    <w:rsid w:val="008B0F82"/>
    <w:rsid w:val="008B1C4D"/>
    <w:rsid w:val="008B44EB"/>
    <w:rsid w:val="008B4CD6"/>
    <w:rsid w:val="008B6A86"/>
    <w:rsid w:val="008B6B9A"/>
    <w:rsid w:val="008B775D"/>
    <w:rsid w:val="008C0672"/>
    <w:rsid w:val="008C16FC"/>
    <w:rsid w:val="008C1993"/>
    <w:rsid w:val="008C24A9"/>
    <w:rsid w:val="008C5A7A"/>
    <w:rsid w:val="008C740E"/>
    <w:rsid w:val="008D02F0"/>
    <w:rsid w:val="008D1E12"/>
    <w:rsid w:val="008D3781"/>
    <w:rsid w:val="008D56E2"/>
    <w:rsid w:val="008D65D3"/>
    <w:rsid w:val="008D705D"/>
    <w:rsid w:val="008D760D"/>
    <w:rsid w:val="008E09BD"/>
    <w:rsid w:val="008E1143"/>
    <w:rsid w:val="008E196C"/>
    <w:rsid w:val="008E23EA"/>
    <w:rsid w:val="008E25EA"/>
    <w:rsid w:val="008E2D4D"/>
    <w:rsid w:val="008E358C"/>
    <w:rsid w:val="008E3BFA"/>
    <w:rsid w:val="008E54E9"/>
    <w:rsid w:val="008E5FC2"/>
    <w:rsid w:val="008E7726"/>
    <w:rsid w:val="008F09CB"/>
    <w:rsid w:val="008F0BAC"/>
    <w:rsid w:val="008F1754"/>
    <w:rsid w:val="008F18F9"/>
    <w:rsid w:val="008F23FE"/>
    <w:rsid w:val="008F2885"/>
    <w:rsid w:val="008F74EC"/>
    <w:rsid w:val="00900A52"/>
    <w:rsid w:val="00900A60"/>
    <w:rsid w:val="00902DE7"/>
    <w:rsid w:val="009036F9"/>
    <w:rsid w:val="00904DE2"/>
    <w:rsid w:val="009078F1"/>
    <w:rsid w:val="009111F8"/>
    <w:rsid w:val="00911FFE"/>
    <w:rsid w:val="0091258B"/>
    <w:rsid w:val="00913526"/>
    <w:rsid w:val="00915483"/>
    <w:rsid w:val="009155F6"/>
    <w:rsid w:val="00917E01"/>
    <w:rsid w:val="00921C1F"/>
    <w:rsid w:val="00921EEA"/>
    <w:rsid w:val="009223EC"/>
    <w:rsid w:val="00923258"/>
    <w:rsid w:val="00931A68"/>
    <w:rsid w:val="00933C23"/>
    <w:rsid w:val="009346C8"/>
    <w:rsid w:val="009350A0"/>
    <w:rsid w:val="00935841"/>
    <w:rsid w:val="00935923"/>
    <w:rsid w:val="009362C9"/>
    <w:rsid w:val="00936930"/>
    <w:rsid w:val="00937F0C"/>
    <w:rsid w:val="00937F4D"/>
    <w:rsid w:val="0094286D"/>
    <w:rsid w:val="0094337F"/>
    <w:rsid w:val="0094360A"/>
    <w:rsid w:val="00944986"/>
    <w:rsid w:val="0094587B"/>
    <w:rsid w:val="00951F78"/>
    <w:rsid w:val="0095209C"/>
    <w:rsid w:val="00953083"/>
    <w:rsid w:val="00953A50"/>
    <w:rsid w:val="0095597D"/>
    <w:rsid w:val="00957549"/>
    <w:rsid w:val="0096105E"/>
    <w:rsid w:val="00962E00"/>
    <w:rsid w:val="00964C77"/>
    <w:rsid w:val="00965AF4"/>
    <w:rsid w:val="0096782A"/>
    <w:rsid w:val="00971F76"/>
    <w:rsid w:val="00972634"/>
    <w:rsid w:val="00973EF1"/>
    <w:rsid w:val="0097422F"/>
    <w:rsid w:val="00976B9E"/>
    <w:rsid w:val="00977880"/>
    <w:rsid w:val="00977C09"/>
    <w:rsid w:val="00977D89"/>
    <w:rsid w:val="00977EDE"/>
    <w:rsid w:val="0098118F"/>
    <w:rsid w:val="0098129D"/>
    <w:rsid w:val="00982415"/>
    <w:rsid w:val="00982822"/>
    <w:rsid w:val="00983E7E"/>
    <w:rsid w:val="009843CD"/>
    <w:rsid w:val="00985616"/>
    <w:rsid w:val="00985CFF"/>
    <w:rsid w:val="00986642"/>
    <w:rsid w:val="0098785F"/>
    <w:rsid w:val="00990073"/>
    <w:rsid w:val="00990160"/>
    <w:rsid w:val="009909FD"/>
    <w:rsid w:val="00992F27"/>
    <w:rsid w:val="00993A0B"/>
    <w:rsid w:val="009943B6"/>
    <w:rsid w:val="00995205"/>
    <w:rsid w:val="009959A1"/>
    <w:rsid w:val="009969DD"/>
    <w:rsid w:val="00996A53"/>
    <w:rsid w:val="00996B47"/>
    <w:rsid w:val="009973BE"/>
    <w:rsid w:val="009A0D94"/>
    <w:rsid w:val="009A111E"/>
    <w:rsid w:val="009A256A"/>
    <w:rsid w:val="009A38B7"/>
    <w:rsid w:val="009A6042"/>
    <w:rsid w:val="009A6373"/>
    <w:rsid w:val="009A6413"/>
    <w:rsid w:val="009A68C7"/>
    <w:rsid w:val="009A6E5A"/>
    <w:rsid w:val="009A73BB"/>
    <w:rsid w:val="009A77BF"/>
    <w:rsid w:val="009B0B32"/>
    <w:rsid w:val="009B268D"/>
    <w:rsid w:val="009B2E25"/>
    <w:rsid w:val="009B357B"/>
    <w:rsid w:val="009B40CF"/>
    <w:rsid w:val="009B46DD"/>
    <w:rsid w:val="009B5441"/>
    <w:rsid w:val="009B547C"/>
    <w:rsid w:val="009B607A"/>
    <w:rsid w:val="009B6D28"/>
    <w:rsid w:val="009C10EF"/>
    <w:rsid w:val="009C1CA5"/>
    <w:rsid w:val="009C2235"/>
    <w:rsid w:val="009C440B"/>
    <w:rsid w:val="009C4551"/>
    <w:rsid w:val="009C52B8"/>
    <w:rsid w:val="009C630B"/>
    <w:rsid w:val="009D06BE"/>
    <w:rsid w:val="009D087C"/>
    <w:rsid w:val="009D0B7A"/>
    <w:rsid w:val="009D1730"/>
    <w:rsid w:val="009D25C2"/>
    <w:rsid w:val="009D4442"/>
    <w:rsid w:val="009D4632"/>
    <w:rsid w:val="009D4847"/>
    <w:rsid w:val="009D6B08"/>
    <w:rsid w:val="009E1541"/>
    <w:rsid w:val="009E17AA"/>
    <w:rsid w:val="009E4F95"/>
    <w:rsid w:val="009E69AF"/>
    <w:rsid w:val="009E6F11"/>
    <w:rsid w:val="009E7395"/>
    <w:rsid w:val="009F1017"/>
    <w:rsid w:val="009F18F8"/>
    <w:rsid w:val="009F2257"/>
    <w:rsid w:val="009F235F"/>
    <w:rsid w:val="009F2B81"/>
    <w:rsid w:val="009F407A"/>
    <w:rsid w:val="009F5006"/>
    <w:rsid w:val="009F56A2"/>
    <w:rsid w:val="009F5972"/>
    <w:rsid w:val="009F7124"/>
    <w:rsid w:val="009F7D91"/>
    <w:rsid w:val="00A02032"/>
    <w:rsid w:val="00A02698"/>
    <w:rsid w:val="00A03C72"/>
    <w:rsid w:val="00A04635"/>
    <w:rsid w:val="00A05BAD"/>
    <w:rsid w:val="00A05FC1"/>
    <w:rsid w:val="00A07529"/>
    <w:rsid w:val="00A07731"/>
    <w:rsid w:val="00A07995"/>
    <w:rsid w:val="00A07BFE"/>
    <w:rsid w:val="00A1398D"/>
    <w:rsid w:val="00A14298"/>
    <w:rsid w:val="00A158E1"/>
    <w:rsid w:val="00A17222"/>
    <w:rsid w:val="00A17978"/>
    <w:rsid w:val="00A2079D"/>
    <w:rsid w:val="00A264EB"/>
    <w:rsid w:val="00A26A9C"/>
    <w:rsid w:val="00A26B94"/>
    <w:rsid w:val="00A272E8"/>
    <w:rsid w:val="00A275E3"/>
    <w:rsid w:val="00A27EAC"/>
    <w:rsid w:val="00A329CF"/>
    <w:rsid w:val="00A34561"/>
    <w:rsid w:val="00A34E08"/>
    <w:rsid w:val="00A35178"/>
    <w:rsid w:val="00A35786"/>
    <w:rsid w:val="00A366E4"/>
    <w:rsid w:val="00A378A9"/>
    <w:rsid w:val="00A41A44"/>
    <w:rsid w:val="00A41EA4"/>
    <w:rsid w:val="00A45E1A"/>
    <w:rsid w:val="00A46AB3"/>
    <w:rsid w:val="00A46C83"/>
    <w:rsid w:val="00A46E5A"/>
    <w:rsid w:val="00A47B29"/>
    <w:rsid w:val="00A50889"/>
    <w:rsid w:val="00A5249C"/>
    <w:rsid w:val="00A53AE8"/>
    <w:rsid w:val="00A541BA"/>
    <w:rsid w:val="00A54B00"/>
    <w:rsid w:val="00A55C0E"/>
    <w:rsid w:val="00A55FEA"/>
    <w:rsid w:val="00A56BD0"/>
    <w:rsid w:val="00A57105"/>
    <w:rsid w:val="00A577C6"/>
    <w:rsid w:val="00A60EFD"/>
    <w:rsid w:val="00A61AB9"/>
    <w:rsid w:val="00A62869"/>
    <w:rsid w:val="00A62D87"/>
    <w:rsid w:val="00A63205"/>
    <w:rsid w:val="00A63AF2"/>
    <w:rsid w:val="00A65E75"/>
    <w:rsid w:val="00A70964"/>
    <w:rsid w:val="00A73771"/>
    <w:rsid w:val="00A76407"/>
    <w:rsid w:val="00A769EB"/>
    <w:rsid w:val="00A778A2"/>
    <w:rsid w:val="00A81618"/>
    <w:rsid w:val="00A823D0"/>
    <w:rsid w:val="00A84072"/>
    <w:rsid w:val="00A8421B"/>
    <w:rsid w:val="00A871E9"/>
    <w:rsid w:val="00A8757A"/>
    <w:rsid w:val="00A87BF7"/>
    <w:rsid w:val="00A919C9"/>
    <w:rsid w:val="00A91E7B"/>
    <w:rsid w:val="00A92485"/>
    <w:rsid w:val="00A92E42"/>
    <w:rsid w:val="00A930E3"/>
    <w:rsid w:val="00A93258"/>
    <w:rsid w:val="00A94105"/>
    <w:rsid w:val="00A949FC"/>
    <w:rsid w:val="00A95B28"/>
    <w:rsid w:val="00A9687C"/>
    <w:rsid w:val="00A975C6"/>
    <w:rsid w:val="00A97FF1"/>
    <w:rsid w:val="00AA1AA4"/>
    <w:rsid w:val="00AA1D16"/>
    <w:rsid w:val="00AA1DC3"/>
    <w:rsid w:val="00AA3A05"/>
    <w:rsid w:val="00AA3C49"/>
    <w:rsid w:val="00AA4155"/>
    <w:rsid w:val="00AA51EF"/>
    <w:rsid w:val="00AA535F"/>
    <w:rsid w:val="00AA58A7"/>
    <w:rsid w:val="00AA5DAE"/>
    <w:rsid w:val="00AA5F53"/>
    <w:rsid w:val="00AA799B"/>
    <w:rsid w:val="00AB0A72"/>
    <w:rsid w:val="00AB1781"/>
    <w:rsid w:val="00AB3C14"/>
    <w:rsid w:val="00AB3C27"/>
    <w:rsid w:val="00AB3E2E"/>
    <w:rsid w:val="00AB41D2"/>
    <w:rsid w:val="00AB4CE5"/>
    <w:rsid w:val="00AB635B"/>
    <w:rsid w:val="00AB73FD"/>
    <w:rsid w:val="00AC163A"/>
    <w:rsid w:val="00AC5476"/>
    <w:rsid w:val="00AD0440"/>
    <w:rsid w:val="00AD0D7F"/>
    <w:rsid w:val="00AD0E3B"/>
    <w:rsid w:val="00AD0EC2"/>
    <w:rsid w:val="00AD1406"/>
    <w:rsid w:val="00AD1CB2"/>
    <w:rsid w:val="00AD3B1B"/>
    <w:rsid w:val="00AD51C2"/>
    <w:rsid w:val="00AD6393"/>
    <w:rsid w:val="00AE227C"/>
    <w:rsid w:val="00AE448E"/>
    <w:rsid w:val="00AE4CC0"/>
    <w:rsid w:val="00AE50A6"/>
    <w:rsid w:val="00AE6DB1"/>
    <w:rsid w:val="00AF270F"/>
    <w:rsid w:val="00AF49D1"/>
    <w:rsid w:val="00AF4F89"/>
    <w:rsid w:val="00B001D6"/>
    <w:rsid w:val="00B01F49"/>
    <w:rsid w:val="00B0260A"/>
    <w:rsid w:val="00B043AD"/>
    <w:rsid w:val="00B05BEA"/>
    <w:rsid w:val="00B1034C"/>
    <w:rsid w:val="00B1220D"/>
    <w:rsid w:val="00B126ED"/>
    <w:rsid w:val="00B1665C"/>
    <w:rsid w:val="00B167C5"/>
    <w:rsid w:val="00B16A72"/>
    <w:rsid w:val="00B17B34"/>
    <w:rsid w:val="00B21287"/>
    <w:rsid w:val="00B21FC2"/>
    <w:rsid w:val="00B226EE"/>
    <w:rsid w:val="00B22C5B"/>
    <w:rsid w:val="00B2378A"/>
    <w:rsid w:val="00B252DC"/>
    <w:rsid w:val="00B2607D"/>
    <w:rsid w:val="00B261BE"/>
    <w:rsid w:val="00B26BA7"/>
    <w:rsid w:val="00B30958"/>
    <w:rsid w:val="00B3276E"/>
    <w:rsid w:val="00B33242"/>
    <w:rsid w:val="00B33384"/>
    <w:rsid w:val="00B33EBA"/>
    <w:rsid w:val="00B343D1"/>
    <w:rsid w:val="00B34819"/>
    <w:rsid w:val="00B36898"/>
    <w:rsid w:val="00B4018C"/>
    <w:rsid w:val="00B41EEE"/>
    <w:rsid w:val="00B43465"/>
    <w:rsid w:val="00B46733"/>
    <w:rsid w:val="00B4694B"/>
    <w:rsid w:val="00B50253"/>
    <w:rsid w:val="00B50F65"/>
    <w:rsid w:val="00B54AB2"/>
    <w:rsid w:val="00B55E8F"/>
    <w:rsid w:val="00B571E9"/>
    <w:rsid w:val="00B5796E"/>
    <w:rsid w:val="00B60D61"/>
    <w:rsid w:val="00B613D0"/>
    <w:rsid w:val="00B63F1E"/>
    <w:rsid w:val="00B6438D"/>
    <w:rsid w:val="00B70A88"/>
    <w:rsid w:val="00B7638D"/>
    <w:rsid w:val="00B76C68"/>
    <w:rsid w:val="00B80120"/>
    <w:rsid w:val="00B80D47"/>
    <w:rsid w:val="00B81793"/>
    <w:rsid w:val="00B81FCF"/>
    <w:rsid w:val="00B84665"/>
    <w:rsid w:val="00B85ACA"/>
    <w:rsid w:val="00B85C63"/>
    <w:rsid w:val="00B861C7"/>
    <w:rsid w:val="00B92883"/>
    <w:rsid w:val="00B928F0"/>
    <w:rsid w:val="00B92E14"/>
    <w:rsid w:val="00B939E7"/>
    <w:rsid w:val="00B941E4"/>
    <w:rsid w:val="00B95689"/>
    <w:rsid w:val="00B9578C"/>
    <w:rsid w:val="00B95F0D"/>
    <w:rsid w:val="00BA1074"/>
    <w:rsid w:val="00BA1F39"/>
    <w:rsid w:val="00BA27F7"/>
    <w:rsid w:val="00BA4025"/>
    <w:rsid w:val="00BA67A8"/>
    <w:rsid w:val="00BB011C"/>
    <w:rsid w:val="00BB0415"/>
    <w:rsid w:val="00BB0D6A"/>
    <w:rsid w:val="00BB2497"/>
    <w:rsid w:val="00BB2F1B"/>
    <w:rsid w:val="00BB35DF"/>
    <w:rsid w:val="00BB4009"/>
    <w:rsid w:val="00BB50D5"/>
    <w:rsid w:val="00BB6EAD"/>
    <w:rsid w:val="00BB7BA2"/>
    <w:rsid w:val="00BC0810"/>
    <w:rsid w:val="00BC0C50"/>
    <w:rsid w:val="00BC1A8C"/>
    <w:rsid w:val="00BC374E"/>
    <w:rsid w:val="00BC3896"/>
    <w:rsid w:val="00BC42D5"/>
    <w:rsid w:val="00BC436F"/>
    <w:rsid w:val="00BC5F6F"/>
    <w:rsid w:val="00BC6293"/>
    <w:rsid w:val="00BC71AC"/>
    <w:rsid w:val="00BD103F"/>
    <w:rsid w:val="00BD1F75"/>
    <w:rsid w:val="00BD3079"/>
    <w:rsid w:val="00BD3447"/>
    <w:rsid w:val="00BD351D"/>
    <w:rsid w:val="00BD37E5"/>
    <w:rsid w:val="00BD533F"/>
    <w:rsid w:val="00BE18F4"/>
    <w:rsid w:val="00BE2967"/>
    <w:rsid w:val="00BE490A"/>
    <w:rsid w:val="00BE4D46"/>
    <w:rsid w:val="00BE7432"/>
    <w:rsid w:val="00BE78C3"/>
    <w:rsid w:val="00BF1F9A"/>
    <w:rsid w:val="00BF24A2"/>
    <w:rsid w:val="00BF2E26"/>
    <w:rsid w:val="00BF3064"/>
    <w:rsid w:val="00BF46AD"/>
    <w:rsid w:val="00BF4EB0"/>
    <w:rsid w:val="00BF5E04"/>
    <w:rsid w:val="00BF6A0B"/>
    <w:rsid w:val="00C00350"/>
    <w:rsid w:val="00C050F1"/>
    <w:rsid w:val="00C05DBB"/>
    <w:rsid w:val="00C066EB"/>
    <w:rsid w:val="00C07B20"/>
    <w:rsid w:val="00C1041F"/>
    <w:rsid w:val="00C12E86"/>
    <w:rsid w:val="00C1463A"/>
    <w:rsid w:val="00C14897"/>
    <w:rsid w:val="00C14ACF"/>
    <w:rsid w:val="00C150F8"/>
    <w:rsid w:val="00C151DB"/>
    <w:rsid w:val="00C15683"/>
    <w:rsid w:val="00C160A7"/>
    <w:rsid w:val="00C16731"/>
    <w:rsid w:val="00C17AE9"/>
    <w:rsid w:val="00C200EF"/>
    <w:rsid w:val="00C2138F"/>
    <w:rsid w:val="00C214A1"/>
    <w:rsid w:val="00C214E0"/>
    <w:rsid w:val="00C235EC"/>
    <w:rsid w:val="00C236C2"/>
    <w:rsid w:val="00C25F90"/>
    <w:rsid w:val="00C275C3"/>
    <w:rsid w:val="00C30618"/>
    <w:rsid w:val="00C31602"/>
    <w:rsid w:val="00C323CE"/>
    <w:rsid w:val="00C32C7F"/>
    <w:rsid w:val="00C34113"/>
    <w:rsid w:val="00C343CE"/>
    <w:rsid w:val="00C34754"/>
    <w:rsid w:val="00C34A29"/>
    <w:rsid w:val="00C356B2"/>
    <w:rsid w:val="00C359B5"/>
    <w:rsid w:val="00C3784B"/>
    <w:rsid w:val="00C40CC6"/>
    <w:rsid w:val="00C41F35"/>
    <w:rsid w:val="00C433F6"/>
    <w:rsid w:val="00C44415"/>
    <w:rsid w:val="00C44663"/>
    <w:rsid w:val="00C44C72"/>
    <w:rsid w:val="00C456B9"/>
    <w:rsid w:val="00C45826"/>
    <w:rsid w:val="00C45B9F"/>
    <w:rsid w:val="00C4611B"/>
    <w:rsid w:val="00C469E9"/>
    <w:rsid w:val="00C5073E"/>
    <w:rsid w:val="00C51C8D"/>
    <w:rsid w:val="00C51F7F"/>
    <w:rsid w:val="00C5272D"/>
    <w:rsid w:val="00C52B73"/>
    <w:rsid w:val="00C54448"/>
    <w:rsid w:val="00C5479F"/>
    <w:rsid w:val="00C56B46"/>
    <w:rsid w:val="00C56F5F"/>
    <w:rsid w:val="00C56FDD"/>
    <w:rsid w:val="00C609B5"/>
    <w:rsid w:val="00C62BCE"/>
    <w:rsid w:val="00C62C90"/>
    <w:rsid w:val="00C633C8"/>
    <w:rsid w:val="00C6484E"/>
    <w:rsid w:val="00C66D13"/>
    <w:rsid w:val="00C671F3"/>
    <w:rsid w:val="00C67600"/>
    <w:rsid w:val="00C67F2D"/>
    <w:rsid w:val="00C7065D"/>
    <w:rsid w:val="00C71502"/>
    <w:rsid w:val="00C72569"/>
    <w:rsid w:val="00C73157"/>
    <w:rsid w:val="00C73535"/>
    <w:rsid w:val="00C73D3F"/>
    <w:rsid w:val="00C743AE"/>
    <w:rsid w:val="00C74456"/>
    <w:rsid w:val="00C7520C"/>
    <w:rsid w:val="00C7624E"/>
    <w:rsid w:val="00C80E15"/>
    <w:rsid w:val="00C82F91"/>
    <w:rsid w:val="00C832EA"/>
    <w:rsid w:val="00C8492F"/>
    <w:rsid w:val="00C85455"/>
    <w:rsid w:val="00C91F48"/>
    <w:rsid w:val="00C92D06"/>
    <w:rsid w:val="00C94C07"/>
    <w:rsid w:val="00C9520A"/>
    <w:rsid w:val="00C97823"/>
    <w:rsid w:val="00CA167B"/>
    <w:rsid w:val="00CA35F9"/>
    <w:rsid w:val="00CA459F"/>
    <w:rsid w:val="00CA5496"/>
    <w:rsid w:val="00CA5BF5"/>
    <w:rsid w:val="00CA6E40"/>
    <w:rsid w:val="00CA718F"/>
    <w:rsid w:val="00CA7973"/>
    <w:rsid w:val="00CA7E78"/>
    <w:rsid w:val="00CB009B"/>
    <w:rsid w:val="00CB0A19"/>
    <w:rsid w:val="00CB2A29"/>
    <w:rsid w:val="00CB7E50"/>
    <w:rsid w:val="00CC1C34"/>
    <w:rsid w:val="00CC47AD"/>
    <w:rsid w:val="00CC490E"/>
    <w:rsid w:val="00CC7023"/>
    <w:rsid w:val="00CC73FC"/>
    <w:rsid w:val="00CD2980"/>
    <w:rsid w:val="00CD2F39"/>
    <w:rsid w:val="00CD4038"/>
    <w:rsid w:val="00CD407A"/>
    <w:rsid w:val="00CD425F"/>
    <w:rsid w:val="00CD4A80"/>
    <w:rsid w:val="00CD59C9"/>
    <w:rsid w:val="00CD5EDA"/>
    <w:rsid w:val="00CD5F70"/>
    <w:rsid w:val="00CD6053"/>
    <w:rsid w:val="00CD7228"/>
    <w:rsid w:val="00CD75F5"/>
    <w:rsid w:val="00CE0DDA"/>
    <w:rsid w:val="00CE1394"/>
    <w:rsid w:val="00CE15E4"/>
    <w:rsid w:val="00CE2852"/>
    <w:rsid w:val="00CE3858"/>
    <w:rsid w:val="00CE5F1D"/>
    <w:rsid w:val="00CE61E7"/>
    <w:rsid w:val="00CE6B7B"/>
    <w:rsid w:val="00CE6CE8"/>
    <w:rsid w:val="00CE7192"/>
    <w:rsid w:val="00CE7A51"/>
    <w:rsid w:val="00CF03DE"/>
    <w:rsid w:val="00CF2EB9"/>
    <w:rsid w:val="00CF3F83"/>
    <w:rsid w:val="00CF46E5"/>
    <w:rsid w:val="00CF64C3"/>
    <w:rsid w:val="00CF69E1"/>
    <w:rsid w:val="00CF6A89"/>
    <w:rsid w:val="00CF7235"/>
    <w:rsid w:val="00D00B83"/>
    <w:rsid w:val="00D00C27"/>
    <w:rsid w:val="00D01718"/>
    <w:rsid w:val="00D018C7"/>
    <w:rsid w:val="00D021EB"/>
    <w:rsid w:val="00D021ED"/>
    <w:rsid w:val="00D035C4"/>
    <w:rsid w:val="00D03DC7"/>
    <w:rsid w:val="00D06114"/>
    <w:rsid w:val="00D062BA"/>
    <w:rsid w:val="00D13B4B"/>
    <w:rsid w:val="00D144CA"/>
    <w:rsid w:val="00D14DE2"/>
    <w:rsid w:val="00D152B3"/>
    <w:rsid w:val="00D16A52"/>
    <w:rsid w:val="00D16C11"/>
    <w:rsid w:val="00D17C64"/>
    <w:rsid w:val="00D17D93"/>
    <w:rsid w:val="00D20669"/>
    <w:rsid w:val="00D21073"/>
    <w:rsid w:val="00D2155B"/>
    <w:rsid w:val="00D21C87"/>
    <w:rsid w:val="00D224BA"/>
    <w:rsid w:val="00D23BA0"/>
    <w:rsid w:val="00D244F6"/>
    <w:rsid w:val="00D261B9"/>
    <w:rsid w:val="00D26BFC"/>
    <w:rsid w:val="00D26E96"/>
    <w:rsid w:val="00D27688"/>
    <w:rsid w:val="00D30CAD"/>
    <w:rsid w:val="00D31726"/>
    <w:rsid w:val="00D328E5"/>
    <w:rsid w:val="00D33AD9"/>
    <w:rsid w:val="00D33E1A"/>
    <w:rsid w:val="00D33FD0"/>
    <w:rsid w:val="00D34190"/>
    <w:rsid w:val="00D34444"/>
    <w:rsid w:val="00D35511"/>
    <w:rsid w:val="00D35A95"/>
    <w:rsid w:val="00D36CFD"/>
    <w:rsid w:val="00D3739C"/>
    <w:rsid w:val="00D40654"/>
    <w:rsid w:val="00D40B38"/>
    <w:rsid w:val="00D42903"/>
    <w:rsid w:val="00D42ACB"/>
    <w:rsid w:val="00D4354F"/>
    <w:rsid w:val="00D53C60"/>
    <w:rsid w:val="00D57CEB"/>
    <w:rsid w:val="00D601BE"/>
    <w:rsid w:val="00D61682"/>
    <w:rsid w:val="00D7134D"/>
    <w:rsid w:val="00D71977"/>
    <w:rsid w:val="00D731DC"/>
    <w:rsid w:val="00D75B53"/>
    <w:rsid w:val="00D75F51"/>
    <w:rsid w:val="00D76D11"/>
    <w:rsid w:val="00D81298"/>
    <w:rsid w:val="00D84645"/>
    <w:rsid w:val="00D856FB"/>
    <w:rsid w:val="00D86A0E"/>
    <w:rsid w:val="00D90B9E"/>
    <w:rsid w:val="00D916A3"/>
    <w:rsid w:val="00D917E4"/>
    <w:rsid w:val="00D95132"/>
    <w:rsid w:val="00D95575"/>
    <w:rsid w:val="00D95A4D"/>
    <w:rsid w:val="00D95E17"/>
    <w:rsid w:val="00D969DF"/>
    <w:rsid w:val="00D96EB2"/>
    <w:rsid w:val="00D9712A"/>
    <w:rsid w:val="00D9782C"/>
    <w:rsid w:val="00DA025C"/>
    <w:rsid w:val="00DA0B4A"/>
    <w:rsid w:val="00DA15FF"/>
    <w:rsid w:val="00DA27B4"/>
    <w:rsid w:val="00DA2CDE"/>
    <w:rsid w:val="00DA3BB1"/>
    <w:rsid w:val="00DA5224"/>
    <w:rsid w:val="00DA577B"/>
    <w:rsid w:val="00DB03D1"/>
    <w:rsid w:val="00DB09C1"/>
    <w:rsid w:val="00DB1AEA"/>
    <w:rsid w:val="00DB357D"/>
    <w:rsid w:val="00DB430D"/>
    <w:rsid w:val="00DB4BE3"/>
    <w:rsid w:val="00DB5F5C"/>
    <w:rsid w:val="00DB69F3"/>
    <w:rsid w:val="00DC0288"/>
    <w:rsid w:val="00DC02AE"/>
    <w:rsid w:val="00DC0ECF"/>
    <w:rsid w:val="00DC123E"/>
    <w:rsid w:val="00DC4ECA"/>
    <w:rsid w:val="00DD21B3"/>
    <w:rsid w:val="00DD2250"/>
    <w:rsid w:val="00DD2298"/>
    <w:rsid w:val="00DD3065"/>
    <w:rsid w:val="00DD41D2"/>
    <w:rsid w:val="00DD42CA"/>
    <w:rsid w:val="00DD5FCB"/>
    <w:rsid w:val="00DD649D"/>
    <w:rsid w:val="00DD7C41"/>
    <w:rsid w:val="00DE0828"/>
    <w:rsid w:val="00DE12E5"/>
    <w:rsid w:val="00DE2288"/>
    <w:rsid w:val="00DE2591"/>
    <w:rsid w:val="00DE2932"/>
    <w:rsid w:val="00DE29CE"/>
    <w:rsid w:val="00DE3641"/>
    <w:rsid w:val="00DE57E2"/>
    <w:rsid w:val="00DE5921"/>
    <w:rsid w:val="00DE795E"/>
    <w:rsid w:val="00DF0287"/>
    <w:rsid w:val="00DF06EA"/>
    <w:rsid w:val="00DF0C49"/>
    <w:rsid w:val="00DF108F"/>
    <w:rsid w:val="00DF2037"/>
    <w:rsid w:val="00DF2228"/>
    <w:rsid w:val="00DF2523"/>
    <w:rsid w:val="00DF267B"/>
    <w:rsid w:val="00DF3CA3"/>
    <w:rsid w:val="00DF496D"/>
    <w:rsid w:val="00DF4E63"/>
    <w:rsid w:val="00DF63A2"/>
    <w:rsid w:val="00DF6F8B"/>
    <w:rsid w:val="00DF7E23"/>
    <w:rsid w:val="00E00892"/>
    <w:rsid w:val="00E0107E"/>
    <w:rsid w:val="00E01740"/>
    <w:rsid w:val="00E020FF"/>
    <w:rsid w:val="00E06BC7"/>
    <w:rsid w:val="00E07423"/>
    <w:rsid w:val="00E07CB5"/>
    <w:rsid w:val="00E07E08"/>
    <w:rsid w:val="00E1026F"/>
    <w:rsid w:val="00E10CCE"/>
    <w:rsid w:val="00E110EE"/>
    <w:rsid w:val="00E11955"/>
    <w:rsid w:val="00E128C0"/>
    <w:rsid w:val="00E14A11"/>
    <w:rsid w:val="00E14D43"/>
    <w:rsid w:val="00E16726"/>
    <w:rsid w:val="00E204A3"/>
    <w:rsid w:val="00E21D95"/>
    <w:rsid w:val="00E22C7B"/>
    <w:rsid w:val="00E24C69"/>
    <w:rsid w:val="00E24E8C"/>
    <w:rsid w:val="00E25288"/>
    <w:rsid w:val="00E27514"/>
    <w:rsid w:val="00E27AE0"/>
    <w:rsid w:val="00E30CF0"/>
    <w:rsid w:val="00E32482"/>
    <w:rsid w:val="00E32A83"/>
    <w:rsid w:val="00E35D5E"/>
    <w:rsid w:val="00E36F77"/>
    <w:rsid w:val="00E37C54"/>
    <w:rsid w:val="00E40477"/>
    <w:rsid w:val="00E40F08"/>
    <w:rsid w:val="00E44D55"/>
    <w:rsid w:val="00E502B8"/>
    <w:rsid w:val="00E519D5"/>
    <w:rsid w:val="00E51B01"/>
    <w:rsid w:val="00E51DED"/>
    <w:rsid w:val="00E5247B"/>
    <w:rsid w:val="00E57604"/>
    <w:rsid w:val="00E606D8"/>
    <w:rsid w:val="00E62926"/>
    <w:rsid w:val="00E63212"/>
    <w:rsid w:val="00E636DE"/>
    <w:rsid w:val="00E63A92"/>
    <w:rsid w:val="00E64603"/>
    <w:rsid w:val="00E66E94"/>
    <w:rsid w:val="00E67569"/>
    <w:rsid w:val="00E702F0"/>
    <w:rsid w:val="00E708F6"/>
    <w:rsid w:val="00E719D9"/>
    <w:rsid w:val="00E7374A"/>
    <w:rsid w:val="00E74B45"/>
    <w:rsid w:val="00E74CB9"/>
    <w:rsid w:val="00E74FE7"/>
    <w:rsid w:val="00E75968"/>
    <w:rsid w:val="00E76FDC"/>
    <w:rsid w:val="00E81AB3"/>
    <w:rsid w:val="00E82279"/>
    <w:rsid w:val="00E828A9"/>
    <w:rsid w:val="00E82C0B"/>
    <w:rsid w:val="00E844A6"/>
    <w:rsid w:val="00E84C44"/>
    <w:rsid w:val="00E84E04"/>
    <w:rsid w:val="00E86AD6"/>
    <w:rsid w:val="00E91060"/>
    <w:rsid w:val="00E91CA4"/>
    <w:rsid w:val="00E94F94"/>
    <w:rsid w:val="00E9555C"/>
    <w:rsid w:val="00E96FDF"/>
    <w:rsid w:val="00EA0717"/>
    <w:rsid w:val="00EA2904"/>
    <w:rsid w:val="00EA3448"/>
    <w:rsid w:val="00EA3789"/>
    <w:rsid w:val="00EA3C9C"/>
    <w:rsid w:val="00EA3FB4"/>
    <w:rsid w:val="00EA658D"/>
    <w:rsid w:val="00EB0579"/>
    <w:rsid w:val="00EB0585"/>
    <w:rsid w:val="00EB05B2"/>
    <w:rsid w:val="00EB0816"/>
    <w:rsid w:val="00EB09D2"/>
    <w:rsid w:val="00EB0BBD"/>
    <w:rsid w:val="00EB0C60"/>
    <w:rsid w:val="00EB0D33"/>
    <w:rsid w:val="00EB0E18"/>
    <w:rsid w:val="00EB310A"/>
    <w:rsid w:val="00EB51DE"/>
    <w:rsid w:val="00EB5363"/>
    <w:rsid w:val="00EB7EAE"/>
    <w:rsid w:val="00EC0C98"/>
    <w:rsid w:val="00EC12FC"/>
    <w:rsid w:val="00EC2298"/>
    <w:rsid w:val="00EC2C91"/>
    <w:rsid w:val="00EC2D0A"/>
    <w:rsid w:val="00EC40E9"/>
    <w:rsid w:val="00EC45A2"/>
    <w:rsid w:val="00EC519C"/>
    <w:rsid w:val="00EC55D2"/>
    <w:rsid w:val="00EC5944"/>
    <w:rsid w:val="00EC6767"/>
    <w:rsid w:val="00ED0676"/>
    <w:rsid w:val="00ED0883"/>
    <w:rsid w:val="00ED09F8"/>
    <w:rsid w:val="00ED1EFD"/>
    <w:rsid w:val="00ED254F"/>
    <w:rsid w:val="00ED27C3"/>
    <w:rsid w:val="00ED4316"/>
    <w:rsid w:val="00ED5683"/>
    <w:rsid w:val="00ED5ACB"/>
    <w:rsid w:val="00ED5F09"/>
    <w:rsid w:val="00ED686D"/>
    <w:rsid w:val="00ED77CF"/>
    <w:rsid w:val="00EE14B2"/>
    <w:rsid w:val="00EE14C5"/>
    <w:rsid w:val="00EE2AA1"/>
    <w:rsid w:val="00EE2CEC"/>
    <w:rsid w:val="00EE451B"/>
    <w:rsid w:val="00EE45B3"/>
    <w:rsid w:val="00EE48BF"/>
    <w:rsid w:val="00EE4DAE"/>
    <w:rsid w:val="00EE5D6E"/>
    <w:rsid w:val="00EE69E3"/>
    <w:rsid w:val="00EF0126"/>
    <w:rsid w:val="00EF07AC"/>
    <w:rsid w:val="00EF0A3F"/>
    <w:rsid w:val="00EF322D"/>
    <w:rsid w:val="00EF3255"/>
    <w:rsid w:val="00EF39AB"/>
    <w:rsid w:val="00EF427B"/>
    <w:rsid w:val="00EF478E"/>
    <w:rsid w:val="00EF4857"/>
    <w:rsid w:val="00EF5EA2"/>
    <w:rsid w:val="00EF6E35"/>
    <w:rsid w:val="00F00DDC"/>
    <w:rsid w:val="00F01F68"/>
    <w:rsid w:val="00F04E28"/>
    <w:rsid w:val="00F054BF"/>
    <w:rsid w:val="00F05E4E"/>
    <w:rsid w:val="00F06CB3"/>
    <w:rsid w:val="00F07058"/>
    <w:rsid w:val="00F10C33"/>
    <w:rsid w:val="00F1107F"/>
    <w:rsid w:val="00F11DBA"/>
    <w:rsid w:val="00F11FD0"/>
    <w:rsid w:val="00F124EE"/>
    <w:rsid w:val="00F12BEA"/>
    <w:rsid w:val="00F135B0"/>
    <w:rsid w:val="00F14202"/>
    <w:rsid w:val="00F166B6"/>
    <w:rsid w:val="00F17699"/>
    <w:rsid w:val="00F17A8B"/>
    <w:rsid w:val="00F17CD9"/>
    <w:rsid w:val="00F21023"/>
    <w:rsid w:val="00F22763"/>
    <w:rsid w:val="00F22841"/>
    <w:rsid w:val="00F2320D"/>
    <w:rsid w:val="00F23518"/>
    <w:rsid w:val="00F236B8"/>
    <w:rsid w:val="00F246F3"/>
    <w:rsid w:val="00F24F12"/>
    <w:rsid w:val="00F3046B"/>
    <w:rsid w:val="00F317AF"/>
    <w:rsid w:val="00F348B8"/>
    <w:rsid w:val="00F35C84"/>
    <w:rsid w:val="00F36D01"/>
    <w:rsid w:val="00F375BB"/>
    <w:rsid w:val="00F37EF4"/>
    <w:rsid w:val="00F37F8F"/>
    <w:rsid w:val="00F41BBE"/>
    <w:rsid w:val="00F42816"/>
    <w:rsid w:val="00F43D2D"/>
    <w:rsid w:val="00F442FE"/>
    <w:rsid w:val="00F44893"/>
    <w:rsid w:val="00F456C5"/>
    <w:rsid w:val="00F45ABD"/>
    <w:rsid w:val="00F45CD3"/>
    <w:rsid w:val="00F46E76"/>
    <w:rsid w:val="00F536CF"/>
    <w:rsid w:val="00F53B52"/>
    <w:rsid w:val="00F55A28"/>
    <w:rsid w:val="00F60BB4"/>
    <w:rsid w:val="00F64E92"/>
    <w:rsid w:val="00F65539"/>
    <w:rsid w:val="00F65926"/>
    <w:rsid w:val="00F67FED"/>
    <w:rsid w:val="00F73C81"/>
    <w:rsid w:val="00F77534"/>
    <w:rsid w:val="00F776B6"/>
    <w:rsid w:val="00F7777B"/>
    <w:rsid w:val="00F77854"/>
    <w:rsid w:val="00F80F04"/>
    <w:rsid w:val="00F81C64"/>
    <w:rsid w:val="00F822AA"/>
    <w:rsid w:val="00F8362B"/>
    <w:rsid w:val="00F83DF6"/>
    <w:rsid w:val="00F850D1"/>
    <w:rsid w:val="00F856F5"/>
    <w:rsid w:val="00F85D5A"/>
    <w:rsid w:val="00F865D0"/>
    <w:rsid w:val="00F86E83"/>
    <w:rsid w:val="00F86F05"/>
    <w:rsid w:val="00F90B4F"/>
    <w:rsid w:val="00F90D94"/>
    <w:rsid w:val="00F92778"/>
    <w:rsid w:val="00F93D7B"/>
    <w:rsid w:val="00F940A0"/>
    <w:rsid w:val="00F9463E"/>
    <w:rsid w:val="00F94A7A"/>
    <w:rsid w:val="00F9551B"/>
    <w:rsid w:val="00F9679B"/>
    <w:rsid w:val="00FA0AFE"/>
    <w:rsid w:val="00FA0E49"/>
    <w:rsid w:val="00FA1883"/>
    <w:rsid w:val="00FA2C2B"/>
    <w:rsid w:val="00FA45EE"/>
    <w:rsid w:val="00FA72F6"/>
    <w:rsid w:val="00FA7CA2"/>
    <w:rsid w:val="00FB0011"/>
    <w:rsid w:val="00FB076C"/>
    <w:rsid w:val="00FB07F6"/>
    <w:rsid w:val="00FB118F"/>
    <w:rsid w:val="00FB1412"/>
    <w:rsid w:val="00FB193A"/>
    <w:rsid w:val="00FB1A53"/>
    <w:rsid w:val="00FB2F22"/>
    <w:rsid w:val="00FB31AD"/>
    <w:rsid w:val="00FB56E2"/>
    <w:rsid w:val="00FB7A43"/>
    <w:rsid w:val="00FC0149"/>
    <w:rsid w:val="00FC01EA"/>
    <w:rsid w:val="00FC0C20"/>
    <w:rsid w:val="00FC2E18"/>
    <w:rsid w:val="00FC54B7"/>
    <w:rsid w:val="00FC58E0"/>
    <w:rsid w:val="00FC6A34"/>
    <w:rsid w:val="00FC6EF8"/>
    <w:rsid w:val="00FC7045"/>
    <w:rsid w:val="00FC7B73"/>
    <w:rsid w:val="00FD03E3"/>
    <w:rsid w:val="00FD2FAD"/>
    <w:rsid w:val="00FD34A8"/>
    <w:rsid w:val="00FD5CC4"/>
    <w:rsid w:val="00FD6374"/>
    <w:rsid w:val="00FD66C4"/>
    <w:rsid w:val="00FD6990"/>
    <w:rsid w:val="00FD6C55"/>
    <w:rsid w:val="00FD7AC8"/>
    <w:rsid w:val="00FE1CDE"/>
    <w:rsid w:val="00FE231D"/>
    <w:rsid w:val="00FE2557"/>
    <w:rsid w:val="00FE2660"/>
    <w:rsid w:val="00FE2A05"/>
    <w:rsid w:val="00FE5957"/>
    <w:rsid w:val="00FE610F"/>
    <w:rsid w:val="00FE6661"/>
    <w:rsid w:val="00FE70EF"/>
    <w:rsid w:val="00FF05B5"/>
    <w:rsid w:val="00FF0A42"/>
    <w:rsid w:val="00FF10BC"/>
    <w:rsid w:val="00FF169C"/>
    <w:rsid w:val="00FF1AEC"/>
    <w:rsid w:val="00FF22AA"/>
    <w:rsid w:val="00FF32F7"/>
    <w:rsid w:val="00FF3B87"/>
    <w:rsid w:val="00FF4F3B"/>
    <w:rsid w:val="00FF6532"/>
    <w:rsid w:val="00FF6F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BD412C"/>
  <w15:chartTrackingRefBased/>
  <w15:docId w15:val="{63BB4D3A-9FA1-432C-91C2-B763A8486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A7141"/>
    <w:pPr>
      <w:widowControl w:val="0"/>
      <w:jc w:val="both"/>
    </w:pPr>
  </w:style>
  <w:style w:type="paragraph" w:styleId="3">
    <w:name w:val="heading 3"/>
    <w:basedOn w:val="a"/>
    <w:next w:val="a"/>
    <w:link w:val="30"/>
    <w:uiPriority w:val="9"/>
    <w:unhideWhenUsed/>
    <w:qFormat/>
    <w:rsid w:val="00977D89"/>
    <w:pPr>
      <w:keepNext/>
      <w:keepLines/>
      <w:widowControl/>
      <w:spacing w:before="260" w:after="260" w:line="416" w:lineRule="auto"/>
      <w:jc w:val="left"/>
      <w:outlineLvl w:val="2"/>
    </w:pPr>
    <w:rPr>
      <w:rFonts w:ascii="Calibri" w:eastAsia="等线" w:hAnsi="Calibri" w:cs="Arial"/>
      <w:b/>
      <w:bCs/>
      <w:kern w:val="0"/>
      <w:sz w:val="32"/>
      <w:szCs w:val="32"/>
    </w:rPr>
  </w:style>
  <w:style w:type="paragraph" w:styleId="4">
    <w:name w:val="heading 4"/>
    <w:basedOn w:val="a"/>
    <w:next w:val="a"/>
    <w:link w:val="40"/>
    <w:uiPriority w:val="9"/>
    <w:qFormat/>
    <w:rsid w:val="00AB3E2E"/>
    <w:pPr>
      <w:keepNext/>
      <w:widowControl/>
      <w:numPr>
        <w:numId w:val="1"/>
      </w:numPr>
      <w:spacing w:before="240" w:after="60" w:line="240" w:lineRule="exact"/>
      <w:jc w:val="left"/>
      <w:outlineLvl w:val="3"/>
    </w:pPr>
    <w:rPr>
      <w:rFonts w:ascii="Times New Roman" w:eastAsia="宋体" w:hAnsi="Times New Roman" w:cs="Times New Roman"/>
      <w:b/>
      <w:bCs/>
      <w:kern w:val="0"/>
      <w:sz w:val="24"/>
      <w:szCs w:val="28"/>
    </w:rPr>
  </w:style>
  <w:style w:type="paragraph" w:styleId="5">
    <w:name w:val="heading 5"/>
    <w:basedOn w:val="a"/>
    <w:next w:val="a"/>
    <w:link w:val="50"/>
    <w:uiPriority w:val="9"/>
    <w:unhideWhenUsed/>
    <w:qFormat/>
    <w:rsid w:val="00977D89"/>
    <w:pPr>
      <w:keepNext/>
      <w:keepLines/>
      <w:widowControl/>
      <w:spacing w:before="280" w:after="290" w:line="376" w:lineRule="auto"/>
      <w:jc w:val="left"/>
      <w:outlineLvl w:val="4"/>
    </w:pPr>
    <w:rPr>
      <w:rFonts w:ascii="Calibri" w:eastAsia="等线" w:hAnsi="Calibri" w:cs="Arial"/>
      <w:b/>
      <w:bCs/>
      <w:kern w:val="0"/>
      <w:sz w:val="28"/>
      <w:szCs w:val="28"/>
    </w:rPr>
  </w:style>
  <w:style w:type="paragraph" w:styleId="6">
    <w:name w:val="heading 6"/>
    <w:basedOn w:val="a"/>
    <w:next w:val="a"/>
    <w:link w:val="60"/>
    <w:uiPriority w:val="9"/>
    <w:unhideWhenUsed/>
    <w:qFormat/>
    <w:rsid w:val="003A3192"/>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F500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F5006"/>
    <w:rPr>
      <w:sz w:val="18"/>
      <w:szCs w:val="18"/>
    </w:rPr>
  </w:style>
  <w:style w:type="paragraph" w:styleId="a5">
    <w:name w:val="footer"/>
    <w:basedOn w:val="a"/>
    <w:link w:val="a6"/>
    <w:uiPriority w:val="99"/>
    <w:unhideWhenUsed/>
    <w:rsid w:val="009F5006"/>
    <w:pPr>
      <w:tabs>
        <w:tab w:val="center" w:pos="4153"/>
        <w:tab w:val="right" w:pos="8306"/>
      </w:tabs>
      <w:snapToGrid w:val="0"/>
      <w:jc w:val="left"/>
    </w:pPr>
    <w:rPr>
      <w:sz w:val="18"/>
      <w:szCs w:val="18"/>
    </w:rPr>
  </w:style>
  <w:style w:type="character" w:customStyle="1" w:styleId="a6">
    <w:name w:val="页脚 字符"/>
    <w:basedOn w:val="a0"/>
    <w:link w:val="a5"/>
    <w:uiPriority w:val="99"/>
    <w:rsid w:val="009F5006"/>
    <w:rPr>
      <w:sz w:val="18"/>
      <w:szCs w:val="18"/>
    </w:rPr>
  </w:style>
  <w:style w:type="character" w:customStyle="1" w:styleId="40">
    <w:name w:val="标题 4 字符"/>
    <w:basedOn w:val="a0"/>
    <w:link w:val="4"/>
    <w:uiPriority w:val="9"/>
    <w:rsid w:val="00AB3E2E"/>
    <w:rPr>
      <w:rFonts w:ascii="Times New Roman" w:eastAsia="宋体" w:hAnsi="Times New Roman" w:cs="Times New Roman"/>
      <w:b/>
      <w:bCs/>
      <w:kern w:val="0"/>
      <w:sz w:val="24"/>
      <w:szCs w:val="28"/>
    </w:rPr>
  </w:style>
  <w:style w:type="character" w:customStyle="1" w:styleId="60">
    <w:name w:val="标题 6 字符"/>
    <w:basedOn w:val="a0"/>
    <w:link w:val="6"/>
    <w:uiPriority w:val="9"/>
    <w:rsid w:val="003A3192"/>
    <w:rPr>
      <w:rFonts w:asciiTheme="majorHAnsi" w:eastAsiaTheme="majorEastAsia" w:hAnsiTheme="majorHAnsi" w:cstheme="majorBidi"/>
      <w:b/>
      <w:bCs/>
      <w:sz w:val="24"/>
      <w:szCs w:val="24"/>
    </w:rPr>
  </w:style>
  <w:style w:type="paragraph" w:styleId="a7">
    <w:name w:val="List Paragraph"/>
    <w:basedOn w:val="a"/>
    <w:uiPriority w:val="34"/>
    <w:qFormat/>
    <w:rsid w:val="002E3707"/>
    <w:pPr>
      <w:ind w:firstLineChars="200" w:firstLine="420"/>
    </w:pPr>
  </w:style>
  <w:style w:type="table" w:styleId="a8">
    <w:name w:val="Table Grid"/>
    <w:basedOn w:val="a1"/>
    <w:uiPriority w:val="39"/>
    <w:rsid w:val="004C55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caption"/>
    <w:basedOn w:val="a"/>
    <w:next w:val="a"/>
    <w:uiPriority w:val="35"/>
    <w:unhideWhenUsed/>
    <w:qFormat/>
    <w:rsid w:val="00220E30"/>
    <w:rPr>
      <w:rFonts w:asciiTheme="majorHAnsi" w:eastAsia="黑体" w:hAnsiTheme="majorHAnsi" w:cstheme="majorBidi"/>
      <w:sz w:val="20"/>
      <w:szCs w:val="20"/>
    </w:rPr>
  </w:style>
  <w:style w:type="paragraph" w:styleId="aa">
    <w:name w:val="Normal (Web)"/>
    <w:basedOn w:val="a"/>
    <w:uiPriority w:val="99"/>
    <w:semiHidden/>
    <w:unhideWhenUsed/>
    <w:rsid w:val="006E516C"/>
    <w:pPr>
      <w:widowControl/>
      <w:spacing w:before="100" w:beforeAutospacing="1" w:after="100" w:afterAutospacing="1"/>
      <w:jc w:val="left"/>
    </w:pPr>
    <w:rPr>
      <w:rFonts w:ascii="宋体" w:eastAsia="宋体" w:hAnsi="宋体" w:cs="宋体"/>
      <w:kern w:val="0"/>
      <w:sz w:val="24"/>
      <w:szCs w:val="24"/>
    </w:rPr>
  </w:style>
  <w:style w:type="character" w:styleId="ab">
    <w:name w:val="Placeholder Text"/>
    <w:basedOn w:val="a0"/>
    <w:uiPriority w:val="99"/>
    <w:semiHidden/>
    <w:rsid w:val="00265D3F"/>
    <w:rPr>
      <w:color w:val="808080"/>
    </w:rPr>
  </w:style>
  <w:style w:type="character" w:customStyle="1" w:styleId="30">
    <w:name w:val="标题 3 字符"/>
    <w:basedOn w:val="a0"/>
    <w:link w:val="3"/>
    <w:uiPriority w:val="9"/>
    <w:rsid w:val="00977D89"/>
    <w:rPr>
      <w:rFonts w:ascii="Calibri" w:eastAsia="等线" w:hAnsi="Calibri" w:cs="Arial"/>
      <w:b/>
      <w:bCs/>
      <w:kern w:val="0"/>
      <w:sz w:val="32"/>
      <w:szCs w:val="32"/>
    </w:rPr>
  </w:style>
  <w:style w:type="character" w:customStyle="1" w:styleId="50">
    <w:name w:val="标题 5 字符"/>
    <w:basedOn w:val="a0"/>
    <w:link w:val="5"/>
    <w:uiPriority w:val="9"/>
    <w:rsid w:val="00977D89"/>
    <w:rPr>
      <w:rFonts w:ascii="Calibri" w:eastAsia="等线" w:hAnsi="Calibri" w:cs="Arial"/>
      <w:b/>
      <w:bCs/>
      <w:kern w:val="0"/>
      <w:sz w:val="28"/>
      <w:szCs w:val="28"/>
    </w:rPr>
  </w:style>
  <w:style w:type="character" w:styleId="ac">
    <w:name w:val="Hyperlink"/>
    <w:basedOn w:val="a0"/>
    <w:uiPriority w:val="99"/>
    <w:unhideWhenUsed/>
    <w:rsid w:val="00977D89"/>
    <w:rPr>
      <w:color w:val="0563C1" w:themeColor="hyperlink"/>
      <w:u w:val="single"/>
    </w:rPr>
  </w:style>
  <w:style w:type="paragraph" w:customStyle="1" w:styleId="Eq">
    <w:name w:val="Eq"/>
    <w:basedOn w:val="a"/>
    <w:rsid w:val="00977D89"/>
    <w:pPr>
      <w:keepNext/>
      <w:widowControl/>
      <w:tabs>
        <w:tab w:val="right" w:pos="8640"/>
      </w:tabs>
      <w:overflowPunct w:val="0"/>
      <w:autoSpaceDE w:val="0"/>
      <w:autoSpaceDN w:val="0"/>
      <w:adjustRightInd w:val="0"/>
      <w:spacing w:before="120" w:after="120"/>
      <w:ind w:left="720" w:right="29"/>
      <w:textAlignment w:val="baseline"/>
    </w:pPr>
    <w:rPr>
      <w:rFonts w:ascii="Tahoma" w:eastAsia="宋体" w:hAnsi="Tahoma" w:cs="Times New Roman"/>
      <w:kern w:val="0"/>
      <w:sz w:val="24"/>
      <w:szCs w:val="20"/>
      <w:lang w:eastAsia="en-US"/>
    </w:rPr>
  </w:style>
  <w:style w:type="character" w:styleId="ad">
    <w:name w:val="FollowedHyperlink"/>
    <w:basedOn w:val="a0"/>
    <w:uiPriority w:val="99"/>
    <w:semiHidden/>
    <w:unhideWhenUsed/>
    <w:rsid w:val="00977D89"/>
    <w:rPr>
      <w:color w:val="954F72"/>
      <w:u w:val="single"/>
    </w:rPr>
  </w:style>
  <w:style w:type="paragraph" w:customStyle="1" w:styleId="msonormal0">
    <w:name w:val="msonormal"/>
    <w:basedOn w:val="a"/>
    <w:rsid w:val="00977D89"/>
    <w:pPr>
      <w:widowControl/>
      <w:spacing w:before="100" w:beforeAutospacing="1" w:after="100" w:afterAutospacing="1"/>
      <w:jc w:val="left"/>
    </w:pPr>
    <w:rPr>
      <w:rFonts w:ascii="宋体" w:eastAsia="宋体" w:hAnsi="宋体" w:cs="宋体"/>
      <w:kern w:val="0"/>
      <w:sz w:val="24"/>
      <w:szCs w:val="24"/>
    </w:rPr>
  </w:style>
  <w:style w:type="paragraph" w:customStyle="1" w:styleId="font5">
    <w:name w:val="font5"/>
    <w:basedOn w:val="a"/>
    <w:rsid w:val="00977D89"/>
    <w:pPr>
      <w:widowControl/>
      <w:spacing w:before="100" w:beforeAutospacing="1" w:after="100" w:afterAutospacing="1"/>
      <w:jc w:val="left"/>
    </w:pPr>
    <w:rPr>
      <w:rFonts w:ascii="等线" w:eastAsia="等线" w:hAnsi="等线" w:cs="宋体"/>
      <w:kern w:val="0"/>
      <w:sz w:val="18"/>
      <w:szCs w:val="18"/>
    </w:rPr>
  </w:style>
  <w:style w:type="paragraph" w:customStyle="1" w:styleId="xl65">
    <w:name w:val="xl65"/>
    <w:basedOn w:val="a"/>
    <w:rsid w:val="00977D89"/>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xl66">
    <w:name w:val="xl66"/>
    <w:basedOn w:val="a"/>
    <w:rsid w:val="00977D89"/>
    <w:pPr>
      <w:widowControl/>
      <w:spacing w:before="100" w:beforeAutospacing="1" w:after="100" w:afterAutospacing="1"/>
      <w:jc w:val="center"/>
      <w:textAlignment w:val="center"/>
    </w:pPr>
    <w:rPr>
      <w:rFonts w:ascii="宋体" w:eastAsia="宋体" w:hAnsi="宋体" w:cs="宋体"/>
      <w:kern w:val="0"/>
      <w:sz w:val="24"/>
      <w:szCs w:val="24"/>
    </w:rPr>
  </w:style>
  <w:style w:type="paragraph" w:customStyle="1" w:styleId="xl67">
    <w:name w:val="xl67"/>
    <w:basedOn w:val="a"/>
    <w:rsid w:val="00977D89"/>
    <w:pPr>
      <w:widowControl/>
      <w:spacing w:before="100" w:beforeAutospacing="1" w:after="100" w:afterAutospacing="1"/>
      <w:jc w:val="left"/>
      <w:textAlignment w:val="center"/>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134368">
      <w:bodyDiv w:val="1"/>
      <w:marLeft w:val="0"/>
      <w:marRight w:val="0"/>
      <w:marTop w:val="0"/>
      <w:marBottom w:val="0"/>
      <w:divBdr>
        <w:top w:val="none" w:sz="0" w:space="0" w:color="auto"/>
        <w:left w:val="none" w:sz="0" w:space="0" w:color="auto"/>
        <w:bottom w:val="none" w:sz="0" w:space="0" w:color="auto"/>
        <w:right w:val="none" w:sz="0" w:space="0" w:color="auto"/>
      </w:divBdr>
    </w:div>
    <w:div w:id="107969126">
      <w:bodyDiv w:val="1"/>
      <w:marLeft w:val="0"/>
      <w:marRight w:val="0"/>
      <w:marTop w:val="0"/>
      <w:marBottom w:val="0"/>
      <w:divBdr>
        <w:top w:val="none" w:sz="0" w:space="0" w:color="auto"/>
        <w:left w:val="none" w:sz="0" w:space="0" w:color="auto"/>
        <w:bottom w:val="none" w:sz="0" w:space="0" w:color="auto"/>
        <w:right w:val="none" w:sz="0" w:space="0" w:color="auto"/>
      </w:divBdr>
    </w:div>
    <w:div w:id="157771516">
      <w:bodyDiv w:val="1"/>
      <w:marLeft w:val="0"/>
      <w:marRight w:val="0"/>
      <w:marTop w:val="0"/>
      <w:marBottom w:val="0"/>
      <w:divBdr>
        <w:top w:val="none" w:sz="0" w:space="0" w:color="auto"/>
        <w:left w:val="none" w:sz="0" w:space="0" w:color="auto"/>
        <w:bottom w:val="none" w:sz="0" w:space="0" w:color="auto"/>
        <w:right w:val="none" w:sz="0" w:space="0" w:color="auto"/>
      </w:divBdr>
    </w:div>
    <w:div w:id="207760515">
      <w:bodyDiv w:val="1"/>
      <w:marLeft w:val="0"/>
      <w:marRight w:val="0"/>
      <w:marTop w:val="0"/>
      <w:marBottom w:val="0"/>
      <w:divBdr>
        <w:top w:val="none" w:sz="0" w:space="0" w:color="auto"/>
        <w:left w:val="none" w:sz="0" w:space="0" w:color="auto"/>
        <w:bottom w:val="none" w:sz="0" w:space="0" w:color="auto"/>
        <w:right w:val="none" w:sz="0" w:space="0" w:color="auto"/>
      </w:divBdr>
      <w:divsChild>
        <w:div w:id="7224304">
          <w:marLeft w:val="547"/>
          <w:marRight w:val="0"/>
          <w:marTop w:val="0"/>
          <w:marBottom w:val="0"/>
          <w:divBdr>
            <w:top w:val="none" w:sz="0" w:space="0" w:color="auto"/>
            <w:left w:val="none" w:sz="0" w:space="0" w:color="auto"/>
            <w:bottom w:val="none" w:sz="0" w:space="0" w:color="auto"/>
            <w:right w:val="none" w:sz="0" w:space="0" w:color="auto"/>
          </w:divBdr>
        </w:div>
        <w:div w:id="1655797192">
          <w:marLeft w:val="547"/>
          <w:marRight w:val="0"/>
          <w:marTop w:val="0"/>
          <w:marBottom w:val="0"/>
          <w:divBdr>
            <w:top w:val="none" w:sz="0" w:space="0" w:color="auto"/>
            <w:left w:val="none" w:sz="0" w:space="0" w:color="auto"/>
            <w:bottom w:val="none" w:sz="0" w:space="0" w:color="auto"/>
            <w:right w:val="none" w:sz="0" w:space="0" w:color="auto"/>
          </w:divBdr>
        </w:div>
      </w:divsChild>
    </w:div>
    <w:div w:id="318925014">
      <w:bodyDiv w:val="1"/>
      <w:marLeft w:val="0"/>
      <w:marRight w:val="0"/>
      <w:marTop w:val="0"/>
      <w:marBottom w:val="0"/>
      <w:divBdr>
        <w:top w:val="none" w:sz="0" w:space="0" w:color="auto"/>
        <w:left w:val="none" w:sz="0" w:space="0" w:color="auto"/>
        <w:bottom w:val="none" w:sz="0" w:space="0" w:color="auto"/>
        <w:right w:val="none" w:sz="0" w:space="0" w:color="auto"/>
      </w:divBdr>
    </w:div>
    <w:div w:id="332270582">
      <w:bodyDiv w:val="1"/>
      <w:marLeft w:val="0"/>
      <w:marRight w:val="0"/>
      <w:marTop w:val="0"/>
      <w:marBottom w:val="0"/>
      <w:divBdr>
        <w:top w:val="none" w:sz="0" w:space="0" w:color="auto"/>
        <w:left w:val="none" w:sz="0" w:space="0" w:color="auto"/>
        <w:bottom w:val="none" w:sz="0" w:space="0" w:color="auto"/>
        <w:right w:val="none" w:sz="0" w:space="0" w:color="auto"/>
      </w:divBdr>
    </w:div>
    <w:div w:id="353727267">
      <w:bodyDiv w:val="1"/>
      <w:marLeft w:val="0"/>
      <w:marRight w:val="0"/>
      <w:marTop w:val="0"/>
      <w:marBottom w:val="0"/>
      <w:divBdr>
        <w:top w:val="none" w:sz="0" w:space="0" w:color="auto"/>
        <w:left w:val="none" w:sz="0" w:space="0" w:color="auto"/>
        <w:bottom w:val="none" w:sz="0" w:space="0" w:color="auto"/>
        <w:right w:val="none" w:sz="0" w:space="0" w:color="auto"/>
      </w:divBdr>
    </w:div>
    <w:div w:id="411661943">
      <w:bodyDiv w:val="1"/>
      <w:marLeft w:val="0"/>
      <w:marRight w:val="0"/>
      <w:marTop w:val="0"/>
      <w:marBottom w:val="0"/>
      <w:divBdr>
        <w:top w:val="none" w:sz="0" w:space="0" w:color="auto"/>
        <w:left w:val="none" w:sz="0" w:space="0" w:color="auto"/>
        <w:bottom w:val="none" w:sz="0" w:space="0" w:color="auto"/>
        <w:right w:val="none" w:sz="0" w:space="0" w:color="auto"/>
      </w:divBdr>
    </w:div>
    <w:div w:id="577636305">
      <w:bodyDiv w:val="1"/>
      <w:marLeft w:val="0"/>
      <w:marRight w:val="0"/>
      <w:marTop w:val="0"/>
      <w:marBottom w:val="0"/>
      <w:divBdr>
        <w:top w:val="none" w:sz="0" w:space="0" w:color="auto"/>
        <w:left w:val="none" w:sz="0" w:space="0" w:color="auto"/>
        <w:bottom w:val="none" w:sz="0" w:space="0" w:color="auto"/>
        <w:right w:val="none" w:sz="0" w:space="0" w:color="auto"/>
      </w:divBdr>
    </w:div>
    <w:div w:id="620653992">
      <w:bodyDiv w:val="1"/>
      <w:marLeft w:val="0"/>
      <w:marRight w:val="0"/>
      <w:marTop w:val="0"/>
      <w:marBottom w:val="0"/>
      <w:divBdr>
        <w:top w:val="none" w:sz="0" w:space="0" w:color="auto"/>
        <w:left w:val="none" w:sz="0" w:space="0" w:color="auto"/>
        <w:bottom w:val="none" w:sz="0" w:space="0" w:color="auto"/>
        <w:right w:val="none" w:sz="0" w:space="0" w:color="auto"/>
      </w:divBdr>
    </w:div>
    <w:div w:id="669724431">
      <w:bodyDiv w:val="1"/>
      <w:marLeft w:val="0"/>
      <w:marRight w:val="0"/>
      <w:marTop w:val="0"/>
      <w:marBottom w:val="0"/>
      <w:divBdr>
        <w:top w:val="none" w:sz="0" w:space="0" w:color="auto"/>
        <w:left w:val="none" w:sz="0" w:space="0" w:color="auto"/>
        <w:bottom w:val="none" w:sz="0" w:space="0" w:color="auto"/>
        <w:right w:val="none" w:sz="0" w:space="0" w:color="auto"/>
      </w:divBdr>
    </w:div>
    <w:div w:id="685251109">
      <w:bodyDiv w:val="1"/>
      <w:marLeft w:val="0"/>
      <w:marRight w:val="0"/>
      <w:marTop w:val="0"/>
      <w:marBottom w:val="0"/>
      <w:divBdr>
        <w:top w:val="none" w:sz="0" w:space="0" w:color="auto"/>
        <w:left w:val="none" w:sz="0" w:space="0" w:color="auto"/>
        <w:bottom w:val="none" w:sz="0" w:space="0" w:color="auto"/>
        <w:right w:val="none" w:sz="0" w:space="0" w:color="auto"/>
      </w:divBdr>
    </w:div>
    <w:div w:id="689721454">
      <w:bodyDiv w:val="1"/>
      <w:marLeft w:val="0"/>
      <w:marRight w:val="0"/>
      <w:marTop w:val="0"/>
      <w:marBottom w:val="0"/>
      <w:divBdr>
        <w:top w:val="none" w:sz="0" w:space="0" w:color="auto"/>
        <w:left w:val="none" w:sz="0" w:space="0" w:color="auto"/>
        <w:bottom w:val="none" w:sz="0" w:space="0" w:color="auto"/>
        <w:right w:val="none" w:sz="0" w:space="0" w:color="auto"/>
      </w:divBdr>
    </w:div>
    <w:div w:id="706834010">
      <w:bodyDiv w:val="1"/>
      <w:marLeft w:val="0"/>
      <w:marRight w:val="0"/>
      <w:marTop w:val="0"/>
      <w:marBottom w:val="0"/>
      <w:divBdr>
        <w:top w:val="none" w:sz="0" w:space="0" w:color="auto"/>
        <w:left w:val="none" w:sz="0" w:space="0" w:color="auto"/>
        <w:bottom w:val="none" w:sz="0" w:space="0" w:color="auto"/>
        <w:right w:val="none" w:sz="0" w:space="0" w:color="auto"/>
      </w:divBdr>
    </w:div>
    <w:div w:id="766577872">
      <w:bodyDiv w:val="1"/>
      <w:marLeft w:val="0"/>
      <w:marRight w:val="0"/>
      <w:marTop w:val="0"/>
      <w:marBottom w:val="0"/>
      <w:divBdr>
        <w:top w:val="none" w:sz="0" w:space="0" w:color="auto"/>
        <w:left w:val="none" w:sz="0" w:space="0" w:color="auto"/>
        <w:bottom w:val="none" w:sz="0" w:space="0" w:color="auto"/>
        <w:right w:val="none" w:sz="0" w:space="0" w:color="auto"/>
      </w:divBdr>
    </w:div>
    <w:div w:id="864827727">
      <w:bodyDiv w:val="1"/>
      <w:marLeft w:val="0"/>
      <w:marRight w:val="0"/>
      <w:marTop w:val="0"/>
      <w:marBottom w:val="0"/>
      <w:divBdr>
        <w:top w:val="none" w:sz="0" w:space="0" w:color="auto"/>
        <w:left w:val="none" w:sz="0" w:space="0" w:color="auto"/>
        <w:bottom w:val="none" w:sz="0" w:space="0" w:color="auto"/>
        <w:right w:val="none" w:sz="0" w:space="0" w:color="auto"/>
      </w:divBdr>
    </w:div>
    <w:div w:id="902909950">
      <w:bodyDiv w:val="1"/>
      <w:marLeft w:val="0"/>
      <w:marRight w:val="0"/>
      <w:marTop w:val="0"/>
      <w:marBottom w:val="0"/>
      <w:divBdr>
        <w:top w:val="none" w:sz="0" w:space="0" w:color="auto"/>
        <w:left w:val="none" w:sz="0" w:space="0" w:color="auto"/>
        <w:bottom w:val="none" w:sz="0" w:space="0" w:color="auto"/>
        <w:right w:val="none" w:sz="0" w:space="0" w:color="auto"/>
      </w:divBdr>
    </w:div>
    <w:div w:id="919752577">
      <w:bodyDiv w:val="1"/>
      <w:marLeft w:val="0"/>
      <w:marRight w:val="0"/>
      <w:marTop w:val="0"/>
      <w:marBottom w:val="0"/>
      <w:divBdr>
        <w:top w:val="none" w:sz="0" w:space="0" w:color="auto"/>
        <w:left w:val="none" w:sz="0" w:space="0" w:color="auto"/>
        <w:bottom w:val="none" w:sz="0" w:space="0" w:color="auto"/>
        <w:right w:val="none" w:sz="0" w:space="0" w:color="auto"/>
      </w:divBdr>
    </w:div>
    <w:div w:id="1110663845">
      <w:bodyDiv w:val="1"/>
      <w:marLeft w:val="0"/>
      <w:marRight w:val="0"/>
      <w:marTop w:val="0"/>
      <w:marBottom w:val="0"/>
      <w:divBdr>
        <w:top w:val="none" w:sz="0" w:space="0" w:color="auto"/>
        <w:left w:val="none" w:sz="0" w:space="0" w:color="auto"/>
        <w:bottom w:val="none" w:sz="0" w:space="0" w:color="auto"/>
        <w:right w:val="none" w:sz="0" w:space="0" w:color="auto"/>
      </w:divBdr>
    </w:div>
    <w:div w:id="1160384618">
      <w:bodyDiv w:val="1"/>
      <w:marLeft w:val="0"/>
      <w:marRight w:val="0"/>
      <w:marTop w:val="0"/>
      <w:marBottom w:val="0"/>
      <w:divBdr>
        <w:top w:val="none" w:sz="0" w:space="0" w:color="auto"/>
        <w:left w:val="none" w:sz="0" w:space="0" w:color="auto"/>
        <w:bottom w:val="none" w:sz="0" w:space="0" w:color="auto"/>
        <w:right w:val="none" w:sz="0" w:space="0" w:color="auto"/>
      </w:divBdr>
    </w:div>
    <w:div w:id="1209681517">
      <w:bodyDiv w:val="1"/>
      <w:marLeft w:val="0"/>
      <w:marRight w:val="0"/>
      <w:marTop w:val="0"/>
      <w:marBottom w:val="0"/>
      <w:divBdr>
        <w:top w:val="none" w:sz="0" w:space="0" w:color="auto"/>
        <w:left w:val="none" w:sz="0" w:space="0" w:color="auto"/>
        <w:bottom w:val="none" w:sz="0" w:space="0" w:color="auto"/>
        <w:right w:val="none" w:sz="0" w:space="0" w:color="auto"/>
      </w:divBdr>
    </w:div>
    <w:div w:id="1257589524">
      <w:bodyDiv w:val="1"/>
      <w:marLeft w:val="0"/>
      <w:marRight w:val="0"/>
      <w:marTop w:val="0"/>
      <w:marBottom w:val="0"/>
      <w:divBdr>
        <w:top w:val="none" w:sz="0" w:space="0" w:color="auto"/>
        <w:left w:val="none" w:sz="0" w:space="0" w:color="auto"/>
        <w:bottom w:val="none" w:sz="0" w:space="0" w:color="auto"/>
        <w:right w:val="none" w:sz="0" w:space="0" w:color="auto"/>
      </w:divBdr>
    </w:div>
    <w:div w:id="1389646988">
      <w:bodyDiv w:val="1"/>
      <w:marLeft w:val="0"/>
      <w:marRight w:val="0"/>
      <w:marTop w:val="0"/>
      <w:marBottom w:val="0"/>
      <w:divBdr>
        <w:top w:val="none" w:sz="0" w:space="0" w:color="auto"/>
        <w:left w:val="none" w:sz="0" w:space="0" w:color="auto"/>
        <w:bottom w:val="none" w:sz="0" w:space="0" w:color="auto"/>
        <w:right w:val="none" w:sz="0" w:space="0" w:color="auto"/>
      </w:divBdr>
    </w:div>
    <w:div w:id="1462308215">
      <w:bodyDiv w:val="1"/>
      <w:marLeft w:val="0"/>
      <w:marRight w:val="0"/>
      <w:marTop w:val="0"/>
      <w:marBottom w:val="0"/>
      <w:divBdr>
        <w:top w:val="none" w:sz="0" w:space="0" w:color="auto"/>
        <w:left w:val="none" w:sz="0" w:space="0" w:color="auto"/>
        <w:bottom w:val="none" w:sz="0" w:space="0" w:color="auto"/>
        <w:right w:val="none" w:sz="0" w:space="0" w:color="auto"/>
      </w:divBdr>
    </w:div>
    <w:div w:id="1493763414">
      <w:bodyDiv w:val="1"/>
      <w:marLeft w:val="0"/>
      <w:marRight w:val="0"/>
      <w:marTop w:val="0"/>
      <w:marBottom w:val="0"/>
      <w:divBdr>
        <w:top w:val="none" w:sz="0" w:space="0" w:color="auto"/>
        <w:left w:val="none" w:sz="0" w:space="0" w:color="auto"/>
        <w:bottom w:val="none" w:sz="0" w:space="0" w:color="auto"/>
        <w:right w:val="none" w:sz="0" w:space="0" w:color="auto"/>
      </w:divBdr>
    </w:div>
    <w:div w:id="1524174295">
      <w:bodyDiv w:val="1"/>
      <w:marLeft w:val="0"/>
      <w:marRight w:val="0"/>
      <w:marTop w:val="0"/>
      <w:marBottom w:val="0"/>
      <w:divBdr>
        <w:top w:val="none" w:sz="0" w:space="0" w:color="auto"/>
        <w:left w:val="none" w:sz="0" w:space="0" w:color="auto"/>
        <w:bottom w:val="none" w:sz="0" w:space="0" w:color="auto"/>
        <w:right w:val="none" w:sz="0" w:space="0" w:color="auto"/>
      </w:divBdr>
    </w:div>
    <w:div w:id="1552811090">
      <w:bodyDiv w:val="1"/>
      <w:marLeft w:val="0"/>
      <w:marRight w:val="0"/>
      <w:marTop w:val="0"/>
      <w:marBottom w:val="0"/>
      <w:divBdr>
        <w:top w:val="none" w:sz="0" w:space="0" w:color="auto"/>
        <w:left w:val="none" w:sz="0" w:space="0" w:color="auto"/>
        <w:bottom w:val="none" w:sz="0" w:space="0" w:color="auto"/>
        <w:right w:val="none" w:sz="0" w:space="0" w:color="auto"/>
      </w:divBdr>
    </w:div>
    <w:div w:id="1558734786">
      <w:bodyDiv w:val="1"/>
      <w:marLeft w:val="0"/>
      <w:marRight w:val="0"/>
      <w:marTop w:val="0"/>
      <w:marBottom w:val="0"/>
      <w:divBdr>
        <w:top w:val="none" w:sz="0" w:space="0" w:color="auto"/>
        <w:left w:val="none" w:sz="0" w:space="0" w:color="auto"/>
        <w:bottom w:val="none" w:sz="0" w:space="0" w:color="auto"/>
        <w:right w:val="none" w:sz="0" w:space="0" w:color="auto"/>
      </w:divBdr>
    </w:div>
    <w:div w:id="1615208319">
      <w:bodyDiv w:val="1"/>
      <w:marLeft w:val="0"/>
      <w:marRight w:val="0"/>
      <w:marTop w:val="0"/>
      <w:marBottom w:val="0"/>
      <w:divBdr>
        <w:top w:val="none" w:sz="0" w:space="0" w:color="auto"/>
        <w:left w:val="none" w:sz="0" w:space="0" w:color="auto"/>
        <w:bottom w:val="none" w:sz="0" w:space="0" w:color="auto"/>
        <w:right w:val="none" w:sz="0" w:space="0" w:color="auto"/>
      </w:divBdr>
    </w:div>
    <w:div w:id="1632709489">
      <w:bodyDiv w:val="1"/>
      <w:marLeft w:val="0"/>
      <w:marRight w:val="0"/>
      <w:marTop w:val="0"/>
      <w:marBottom w:val="0"/>
      <w:divBdr>
        <w:top w:val="none" w:sz="0" w:space="0" w:color="auto"/>
        <w:left w:val="none" w:sz="0" w:space="0" w:color="auto"/>
        <w:bottom w:val="none" w:sz="0" w:space="0" w:color="auto"/>
        <w:right w:val="none" w:sz="0" w:space="0" w:color="auto"/>
      </w:divBdr>
    </w:div>
    <w:div w:id="1658529671">
      <w:bodyDiv w:val="1"/>
      <w:marLeft w:val="0"/>
      <w:marRight w:val="0"/>
      <w:marTop w:val="0"/>
      <w:marBottom w:val="0"/>
      <w:divBdr>
        <w:top w:val="none" w:sz="0" w:space="0" w:color="auto"/>
        <w:left w:val="none" w:sz="0" w:space="0" w:color="auto"/>
        <w:bottom w:val="none" w:sz="0" w:space="0" w:color="auto"/>
        <w:right w:val="none" w:sz="0" w:space="0" w:color="auto"/>
      </w:divBdr>
    </w:div>
    <w:div w:id="1666012139">
      <w:bodyDiv w:val="1"/>
      <w:marLeft w:val="0"/>
      <w:marRight w:val="0"/>
      <w:marTop w:val="0"/>
      <w:marBottom w:val="0"/>
      <w:divBdr>
        <w:top w:val="none" w:sz="0" w:space="0" w:color="auto"/>
        <w:left w:val="none" w:sz="0" w:space="0" w:color="auto"/>
        <w:bottom w:val="none" w:sz="0" w:space="0" w:color="auto"/>
        <w:right w:val="none" w:sz="0" w:space="0" w:color="auto"/>
      </w:divBdr>
    </w:div>
    <w:div w:id="1721981518">
      <w:bodyDiv w:val="1"/>
      <w:marLeft w:val="0"/>
      <w:marRight w:val="0"/>
      <w:marTop w:val="0"/>
      <w:marBottom w:val="0"/>
      <w:divBdr>
        <w:top w:val="none" w:sz="0" w:space="0" w:color="auto"/>
        <w:left w:val="none" w:sz="0" w:space="0" w:color="auto"/>
        <w:bottom w:val="none" w:sz="0" w:space="0" w:color="auto"/>
        <w:right w:val="none" w:sz="0" w:space="0" w:color="auto"/>
      </w:divBdr>
      <w:divsChild>
        <w:div w:id="2058551535">
          <w:marLeft w:val="0"/>
          <w:marRight w:val="0"/>
          <w:marTop w:val="0"/>
          <w:marBottom w:val="0"/>
          <w:divBdr>
            <w:top w:val="none" w:sz="0" w:space="0" w:color="auto"/>
            <w:left w:val="none" w:sz="0" w:space="0" w:color="auto"/>
            <w:bottom w:val="none" w:sz="0" w:space="0" w:color="auto"/>
            <w:right w:val="none" w:sz="0" w:space="0" w:color="auto"/>
          </w:divBdr>
        </w:div>
      </w:divsChild>
    </w:div>
    <w:div w:id="1744136512">
      <w:bodyDiv w:val="1"/>
      <w:marLeft w:val="0"/>
      <w:marRight w:val="0"/>
      <w:marTop w:val="0"/>
      <w:marBottom w:val="0"/>
      <w:divBdr>
        <w:top w:val="none" w:sz="0" w:space="0" w:color="auto"/>
        <w:left w:val="none" w:sz="0" w:space="0" w:color="auto"/>
        <w:bottom w:val="none" w:sz="0" w:space="0" w:color="auto"/>
        <w:right w:val="none" w:sz="0" w:space="0" w:color="auto"/>
      </w:divBdr>
    </w:div>
    <w:div w:id="1746873765">
      <w:bodyDiv w:val="1"/>
      <w:marLeft w:val="0"/>
      <w:marRight w:val="0"/>
      <w:marTop w:val="0"/>
      <w:marBottom w:val="0"/>
      <w:divBdr>
        <w:top w:val="none" w:sz="0" w:space="0" w:color="auto"/>
        <w:left w:val="none" w:sz="0" w:space="0" w:color="auto"/>
        <w:bottom w:val="none" w:sz="0" w:space="0" w:color="auto"/>
        <w:right w:val="none" w:sz="0" w:space="0" w:color="auto"/>
      </w:divBdr>
    </w:div>
    <w:div w:id="1822572912">
      <w:bodyDiv w:val="1"/>
      <w:marLeft w:val="0"/>
      <w:marRight w:val="0"/>
      <w:marTop w:val="0"/>
      <w:marBottom w:val="0"/>
      <w:divBdr>
        <w:top w:val="none" w:sz="0" w:space="0" w:color="auto"/>
        <w:left w:val="none" w:sz="0" w:space="0" w:color="auto"/>
        <w:bottom w:val="none" w:sz="0" w:space="0" w:color="auto"/>
        <w:right w:val="none" w:sz="0" w:space="0" w:color="auto"/>
      </w:divBdr>
    </w:div>
    <w:div w:id="1853957206">
      <w:bodyDiv w:val="1"/>
      <w:marLeft w:val="0"/>
      <w:marRight w:val="0"/>
      <w:marTop w:val="0"/>
      <w:marBottom w:val="0"/>
      <w:divBdr>
        <w:top w:val="none" w:sz="0" w:space="0" w:color="auto"/>
        <w:left w:val="none" w:sz="0" w:space="0" w:color="auto"/>
        <w:bottom w:val="none" w:sz="0" w:space="0" w:color="auto"/>
        <w:right w:val="none" w:sz="0" w:space="0" w:color="auto"/>
      </w:divBdr>
    </w:div>
    <w:div w:id="1880313562">
      <w:bodyDiv w:val="1"/>
      <w:marLeft w:val="0"/>
      <w:marRight w:val="0"/>
      <w:marTop w:val="0"/>
      <w:marBottom w:val="0"/>
      <w:divBdr>
        <w:top w:val="none" w:sz="0" w:space="0" w:color="auto"/>
        <w:left w:val="none" w:sz="0" w:space="0" w:color="auto"/>
        <w:bottom w:val="none" w:sz="0" w:space="0" w:color="auto"/>
        <w:right w:val="none" w:sz="0" w:space="0" w:color="auto"/>
      </w:divBdr>
    </w:div>
    <w:div w:id="1939603920">
      <w:bodyDiv w:val="1"/>
      <w:marLeft w:val="0"/>
      <w:marRight w:val="0"/>
      <w:marTop w:val="0"/>
      <w:marBottom w:val="0"/>
      <w:divBdr>
        <w:top w:val="none" w:sz="0" w:space="0" w:color="auto"/>
        <w:left w:val="none" w:sz="0" w:space="0" w:color="auto"/>
        <w:bottom w:val="none" w:sz="0" w:space="0" w:color="auto"/>
        <w:right w:val="none" w:sz="0" w:space="0" w:color="auto"/>
      </w:divBdr>
    </w:div>
    <w:div w:id="1942763709">
      <w:bodyDiv w:val="1"/>
      <w:marLeft w:val="0"/>
      <w:marRight w:val="0"/>
      <w:marTop w:val="0"/>
      <w:marBottom w:val="0"/>
      <w:divBdr>
        <w:top w:val="none" w:sz="0" w:space="0" w:color="auto"/>
        <w:left w:val="none" w:sz="0" w:space="0" w:color="auto"/>
        <w:bottom w:val="none" w:sz="0" w:space="0" w:color="auto"/>
        <w:right w:val="none" w:sz="0" w:space="0" w:color="auto"/>
      </w:divBdr>
    </w:div>
    <w:div w:id="2045400893">
      <w:bodyDiv w:val="1"/>
      <w:marLeft w:val="0"/>
      <w:marRight w:val="0"/>
      <w:marTop w:val="0"/>
      <w:marBottom w:val="0"/>
      <w:divBdr>
        <w:top w:val="none" w:sz="0" w:space="0" w:color="auto"/>
        <w:left w:val="none" w:sz="0" w:space="0" w:color="auto"/>
        <w:bottom w:val="none" w:sz="0" w:space="0" w:color="auto"/>
        <w:right w:val="none" w:sz="0" w:space="0" w:color="auto"/>
      </w:divBdr>
    </w:div>
    <w:div w:id="2071999456">
      <w:bodyDiv w:val="1"/>
      <w:marLeft w:val="0"/>
      <w:marRight w:val="0"/>
      <w:marTop w:val="0"/>
      <w:marBottom w:val="0"/>
      <w:divBdr>
        <w:top w:val="none" w:sz="0" w:space="0" w:color="auto"/>
        <w:left w:val="none" w:sz="0" w:space="0" w:color="auto"/>
        <w:bottom w:val="none" w:sz="0" w:space="0" w:color="auto"/>
        <w:right w:val="none" w:sz="0" w:space="0" w:color="auto"/>
      </w:divBdr>
    </w:div>
    <w:div w:id="2107771743">
      <w:bodyDiv w:val="1"/>
      <w:marLeft w:val="0"/>
      <w:marRight w:val="0"/>
      <w:marTop w:val="0"/>
      <w:marBottom w:val="0"/>
      <w:divBdr>
        <w:top w:val="none" w:sz="0" w:space="0" w:color="auto"/>
        <w:left w:val="none" w:sz="0" w:space="0" w:color="auto"/>
        <w:bottom w:val="none" w:sz="0" w:space="0" w:color="auto"/>
        <w:right w:val="none" w:sz="0" w:space="0" w:color="auto"/>
      </w:divBdr>
    </w:div>
    <w:div w:id="2113936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5.bin"/><Relationship Id="rId26" Type="http://schemas.openxmlformats.org/officeDocument/2006/relationships/oleObject" Target="embeddings/oleObject9.bin"/><Relationship Id="rId21" Type="http://schemas.openxmlformats.org/officeDocument/2006/relationships/image" Target="media/image8.wmf"/><Relationship Id="rId34"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image" Target="media/image3.tiff"/><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2.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0.bin"/><Relationship Id="rId36"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image" Target="media/image7.wmf"/><Relationship Id="rId31" Type="http://schemas.openxmlformats.org/officeDocument/2006/relationships/image" Target="media/image13.w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1.wmf"/><Relationship Id="rId30" Type="http://schemas.openxmlformats.org/officeDocument/2006/relationships/oleObject" Target="embeddings/oleObject11.bin"/><Relationship Id="rId35" Type="http://schemas.openxmlformats.org/officeDocument/2006/relationships/hyperlink" Target="http://www.ciidbnu.org/chip/index.asp" TargetMode="External"/><Relationship Id="rId8" Type="http://schemas.openxmlformats.org/officeDocument/2006/relationships/image" Target="media/image1.emf"/><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3E104B-9260-4C9E-8816-F8A2500C25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7522</TotalTime>
  <Pages>19</Pages>
  <Words>7875</Words>
  <Characters>44890</Characters>
  <Application>Microsoft Office Word</Application>
  <DocSecurity>0</DocSecurity>
  <Lines>374</Lines>
  <Paragraphs>105</Paragraphs>
  <ScaleCrop>false</ScaleCrop>
  <Company/>
  <LinksUpToDate>false</LinksUpToDate>
  <CharactersWithSpaces>52660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母亚乾</dc:creator>
  <cp:keywords/>
  <dc:description/>
  <cp:lastModifiedBy>母亚乾</cp:lastModifiedBy>
  <cp:revision>841</cp:revision>
  <dcterms:created xsi:type="dcterms:W3CDTF">2017-02-22T22:51:00Z</dcterms:created>
  <dcterms:modified xsi:type="dcterms:W3CDTF">2017-03-21T00:36:00Z</dcterms:modified>
</cp:coreProperties>
</file>