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 python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pip by :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copy and paste </w:t>
      </w:r>
      <w:hyperlink r:id="rId6">
        <w:r w:rsidDel="00000000" w:rsidR="00000000" w:rsidRPr="00000000">
          <w:rPr>
            <w:color w:val="005999"/>
            <w:sz w:val="23"/>
            <w:szCs w:val="23"/>
            <w:u w:val="single"/>
            <w:rtl w:val="0"/>
          </w:rPr>
          <w:t xml:space="preserve">these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content in a file as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get-pip.py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                        copy and paste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get-pip.py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into python folder.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C:\Python27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Double click to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get-pip.py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file.it will install pip to your computer.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Repeat the same for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setuptool.py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Download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protobuf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from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https://github.com/protocolbuffers/protobuf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,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: protobuf is not a command you convert your files using step 11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install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protoc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by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: 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download protoc-win form: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https://github.com/protocolbuffers/protobuf/releases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dd it to your PATH environment variable to be accessible from the calling directory when you're in the CMD  as :”C:\proto3\bin”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At the CMD: pip install protoc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Download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pycharm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from :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https://www.jetbrains.com/pycharm/download/#section=windows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Build your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virtual environment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using: pip install virtualenv at the IDE command-terminal-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Install “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protobuf support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” to convert python files to protofiles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Install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all protobuf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pacakage from: file -- setting-- project:proto --project interpter --packages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Install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google 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and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 google-action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Convert your proto files to meta using :protoc -I=filename/ --python_out=filename/ packagename/filename.proto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jc w:val="center"/>
        <w:rPr>
          <w:color w:val="242729"/>
          <w:sz w:val="23"/>
          <w:szCs w:val="23"/>
        </w:rPr>
      </w:pP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Shortcut to run: ctrl+f5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Shortcut to increase font: ctrl+shift+A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Name your package or any file as “enum” generate an error in enum installation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“Import enum” is your .pb2 file solves the problem of enum installing in CMD or package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242729"/>
          <w:sz w:val="23"/>
          <w:szCs w:val="23"/>
          <w:u w:val="none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At your .pb2 file in importing line 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color w:val="242729"/>
          <w:sz w:val="18"/>
          <w:szCs w:val="18"/>
          <w:highlight w:val="white"/>
          <w:rtl w:val="0"/>
        </w:rPr>
        <w:t xml:space="preserve">complex_pb2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18"/>
          <w:szCs w:val="18"/>
          <w:highlight w:val="white"/>
          <w:rtl w:val="0"/>
        </w:rPr>
        <w:t xml:space="preserve">complex_pb2 not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 </w:t>
      </w:r>
      <w:r w:rsidDel="00000000" w:rsidR="00000000" w:rsidRPr="00000000">
        <w:rPr>
          <w:rFonts w:ascii="Courier New" w:cs="Courier New" w:eastAsia="Courier New" w:hAnsi="Courier New"/>
          <w:color w:val="242729"/>
          <w:sz w:val="18"/>
          <w:szCs w:val="18"/>
          <w:highlight w:val="white"/>
          <w:rtl w:val="0"/>
        </w:rPr>
        <w:t xml:space="preserve">complex_pb2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242729"/>
          <w:sz w:val="18"/>
          <w:szCs w:val="18"/>
          <w:highlight w:val="white"/>
          <w:rtl w:val="0"/>
        </w:rPr>
        <w:t xml:space="preserve">complex.pb2 or anything 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hanging="36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Q and clang for </w:t>
      </w:r>
      <w:r w:rsidDel="00000000" w:rsidR="00000000" w:rsidRPr="00000000">
        <w:rPr>
          <w:color w:val="343434"/>
          <w:sz w:val="21"/>
          <w:szCs w:val="21"/>
          <w:highlight w:val="white"/>
          <w:rtl w:val="0"/>
        </w:rPr>
        <w:t xml:space="preserve">Syntax highlighting and Code completion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720" w:firstLine="0"/>
        <w:rPr>
          <w:color w:val="34343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lineRule="auto"/>
        <w:ind w:left="0" w:firstLine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INSTALLATION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jetbrains.com/pycharm/download/#section=windows" TargetMode="External"/><Relationship Id="rId5" Type="http://schemas.openxmlformats.org/officeDocument/2006/relationships/styles" Target="styles.xml"/><Relationship Id="rId6" Type="http://schemas.openxmlformats.org/officeDocument/2006/relationships/hyperlink" Target="https://bootstrap.pypa.io/get-pip.py" TargetMode="External"/><Relationship Id="rId7" Type="http://schemas.openxmlformats.org/officeDocument/2006/relationships/hyperlink" Target="https://github.com/protocolbuffers/protobuf" TargetMode="External"/><Relationship Id="rId8" Type="http://schemas.openxmlformats.org/officeDocument/2006/relationships/hyperlink" Target="https://github.com/protocolbuffers/protobuf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