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1368"/>
        <w:gridCol w:w="3996"/>
        <w:gridCol w:w="3996"/>
      </w:tblGrid>
      <w:tr w:rsidR="003204D9" w14:paraId="3F4BFDA0" w14:textId="77777777" w:rsidTr="003204D9">
        <w:tblPrEx>
          <w:tblCellMar>
            <w:top w:w="0" w:type="dxa"/>
            <w:bottom w:w="0" w:type="dxa"/>
          </w:tblCellMar>
        </w:tblPrEx>
        <w:trPr>
          <w:trHeight w:val="4000"/>
        </w:trPr>
        <w:tc>
          <w:tcPr>
            <w:tcW w:w="1368" w:type="dxa"/>
          </w:tcPr>
          <w:p w14:paraId="240FC8F6" w14:textId="4337D28C" w:rsidR="003204D9" w:rsidRDefault="003204D9">
            <w:r>
              <w:t>Slide 1</w:t>
            </w:r>
          </w:p>
        </w:tc>
        <w:tc>
          <w:tcPr>
            <w:tcW w:w="3996" w:type="dxa"/>
          </w:tcPr>
          <w:p w14:paraId="0C9D5BB0" w14:textId="53F6478B" w:rsidR="003204D9" w:rsidRDefault="003204D9">
            <w:r>
              <w:object w:dxaOrig="9605" w:dyaOrig="5393" w14:anchorId="295F7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2pt;height:107.7pt" o:ole="" o:bordertopcolor="this" o:borderleftcolor="this" o:borderbottomcolor="this" o:borderrightcolor="this">
                  <v:imagedata r:id="rId7" o:title=""/>
                  <w10:bordertop type="single" width="4" shadow="t"/>
                  <w10:borderleft type="single" width="4" shadow="t"/>
                  <w10:borderbottom type="single" width="4" shadow="t"/>
                  <w10:borderright type="single" width="4" shadow="t"/>
                </v:shape>
                <o:OLEObject Type="Embed" ProgID="PowerPoint.Slide.12" ShapeID="_x0000_i1025" DrawAspect="Content" ObjectID="_1833894459" r:id="rId8"/>
              </w:object>
            </w:r>
          </w:p>
        </w:tc>
        <w:tc>
          <w:tcPr>
            <w:tcW w:w="3996" w:type="dxa"/>
          </w:tcPr>
          <w:p w14:paraId="7E14EA2A" w14:textId="77777777" w:rsidR="003204D9" w:rsidRDefault="003204D9" w:rsidP="003204D9">
            <w:pPr>
              <w:autoSpaceDE w:val="0"/>
              <w:autoSpaceDN w:val="0"/>
              <w:adjustRightInd w:val="0"/>
              <w:spacing w:after="0" w:line="240" w:lineRule="auto"/>
              <w:rPr>
                <w:rFonts w:ascii="Calibri" w:hAnsi="Calibri" w:cs="Calibri"/>
                <w:kern w:val="24"/>
              </w:rPr>
            </w:pPr>
            <w:r>
              <w:rPr>
                <w:rFonts w:ascii="Calibri" w:hAnsi="Calibri" w:cs="Calibri"/>
                <w:kern w:val="24"/>
              </w:rPr>
              <w:t>[No speaker notes required for this slide.]</w:t>
            </w:r>
          </w:p>
          <w:p w14:paraId="0368449F" w14:textId="77777777" w:rsidR="003204D9" w:rsidRDefault="003204D9" w:rsidP="003204D9">
            <w:pPr>
              <w:autoSpaceDE w:val="0"/>
              <w:autoSpaceDN w:val="0"/>
              <w:adjustRightInd w:val="0"/>
              <w:spacing w:after="0" w:line="240" w:lineRule="auto"/>
              <w:rPr>
                <w:rFonts w:ascii="Arial" w:hAnsi="Arial" w:cs="Arial"/>
                <w:kern w:val="0"/>
              </w:rPr>
            </w:pPr>
          </w:p>
          <w:p w14:paraId="0BD32C02" w14:textId="77777777" w:rsidR="003204D9" w:rsidRDefault="003204D9"/>
        </w:tc>
      </w:tr>
      <w:tr w:rsidR="003204D9" w14:paraId="6206FC8B" w14:textId="77777777" w:rsidTr="003204D9">
        <w:tblPrEx>
          <w:tblCellMar>
            <w:top w:w="0" w:type="dxa"/>
            <w:bottom w:w="0" w:type="dxa"/>
          </w:tblCellMar>
        </w:tblPrEx>
        <w:trPr>
          <w:trHeight w:val="4000"/>
        </w:trPr>
        <w:tc>
          <w:tcPr>
            <w:tcW w:w="1368" w:type="dxa"/>
          </w:tcPr>
          <w:p w14:paraId="71927E0E" w14:textId="7BD58F56" w:rsidR="003204D9" w:rsidRDefault="003204D9">
            <w:r>
              <w:t>Slide 2</w:t>
            </w:r>
          </w:p>
        </w:tc>
        <w:tc>
          <w:tcPr>
            <w:tcW w:w="3996" w:type="dxa"/>
          </w:tcPr>
          <w:p w14:paraId="1BFACD15" w14:textId="5AAE0A96" w:rsidR="003204D9" w:rsidRDefault="003204D9">
            <w:r>
              <w:object w:dxaOrig="9605" w:dyaOrig="5393" w14:anchorId="7561B372">
                <v:shape id="_x0000_i1031" type="#_x0000_t75" style="width:192.2pt;height:107.7pt" o:ole="" o:bordertopcolor="this" o:borderleftcolor="this" o:borderbottomcolor="this" o:borderrightcolor="this">
                  <v:imagedata r:id="rId9" o:title=""/>
                  <w10:bordertop type="single" width="4" shadow="t"/>
                  <w10:borderleft type="single" width="4" shadow="t"/>
                  <w10:borderbottom type="single" width="4" shadow="t"/>
                  <w10:borderright type="single" width="4" shadow="t"/>
                </v:shape>
                <o:OLEObject Type="Embed" ProgID="PowerPoint.Slide.12" ShapeID="_x0000_i1031" DrawAspect="Content" ObjectID="_1833894460" r:id="rId10"/>
              </w:object>
            </w:r>
          </w:p>
        </w:tc>
        <w:tc>
          <w:tcPr>
            <w:tcW w:w="3996" w:type="dxa"/>
          </w:tcPr>
          <w:p w14:paraId="331A706A" w14:textId="77777777" w:rsidR="003204D9" w:rsidRDefault="003204D9" w:rsidP="003204D9">
            <w:pPr>
              <w:autoSpaceDE w:val="0"/>
              <w:autoSpaceDN w:val="0"/>
              <w:adjustRightInd w:val="0"/>
              <w:spacing w:after="0" w:line="240" w:lineRule="auto"/>
              <w:rPr>
                <w:rFonts w:ascii="Calibri" w:hAnsi="Calibri" w:cs="Calibri"/>
                <w:kern w:val="24"/>
              </w:rPr>
            </w:pPr>
            <w:r>
              <w:rPr>
                <w:rFonts w:ascii="Calibri" w:hAnsi="Calibri" w:cs="Calibri"/>
                <w:kern w:val="24"/>
              </w:rPr>
              <w:t>Our system is web-based, meaning it can be accessed on computers, tablets, and smartphones, allowing users to connect anytime, anywhere. All users, customers(students), instructors, and administrators have secure logins to protect their information. The system enables students to schedule lessons, take practice tests, and process payments easily. Hosting the system in the cloud ensures reliability, continuous availability, and scalability as more users join</w:t>
            </w:r>
          </w:p>
          <w:p w14:paraId="18575F16" w14:textId="77777777" w:rsidR="003204D9" w:rsidRDefault="003204D9" w:rsidP="003204D9">
            <w:pPr>
              <w:autoSpaceDE w:val="0"/>
              <w:autoSpaceDN w:val="0"/>
              <w:adjustRightInd w:val="0"/>
              <w:spacing w:after="0" w:line="240" w:lineRule="auto"/>
              <w:rPr>
                <w:rFonts w:ascii="Arial" w:hAnsi="Arial" w:cs="Arial"/>
                <w:kern w:val="0"/>
              </w:rPr>
            </w:pPr>
          </w:p>
          <w:p w14:paraId="7F9A6AFA" w14:textId="77777777" w:rsidR="003204D9" w:rsidRDefault="003204D9"/>
        </w:tc>
      </w:tr>
      <w:tr w:rsidR="003204D9" w14:paraId="09A8DCFF" w14:textId="77777777" w:rsidTr="003204D9">
        <w:tblPrEx>
          <w:tblCellMar>
            <w:top w:w="0" w:type="dxa"/>
            <w:bottom w:w="0" w:type="dxa"/>
          </w:tblCellMar>
        </w:tblPrEx>
        <w:trPr>
          <w:trHeight w:val="4000"/>
        </w:trPr>
        <w:tc>
          <w:tcPr>
            <w:tcW w:w="1368" w:type="dxa"/>
          </w:tcPr>
          <w:p w14:paraId="13162974" w14:textId="6DE4AE57" w:rsidR="003204D9" w:rsidRDefault="003204D9">
            <w:r>
              <w:t>Slide 3</w:t>
            </w:r>
          </w:p>
        </w:tc>
        <w:tc>
          <w:tcPr>
            <w:tcW w:w="3996" w:type="dxa"/>
          </w:tcPr>
          <w:p w14:paraId="5440FD50" w14:textId="257CD03A" w:rsidR="003204D9" w:rsidRDefault="003204D9">
            <w:r>
              <w:object w:dxaOrig="9605" w:dyaOrig="5393" w14:anchorId="3DA97F67">
                <v:shape id="_x0000_i1037" type="#_x0000_t75" style="width:192.2pt;height:107.7pt" o:ole="" o:bordertopcolor="this" o:borderleftcolor="this" o:borderbottomcolor="this" o:borderrightcolor="this">
                  <v:imagedata r:id="rId11" o:title=""/>
                  <w10:bordertop type="single" width="4" shadow="t"/>
                  <w10:borderleft type="single" width="4" shadow="t"/>
                  <w10:borderbottom type="single" width="4" shadow="t"/>
                  <w10:borderright type="single" width="4" shadow="t"/>
                </v:shape>
                <o:OLEObject Type="Embed" ProgID="PowerPoint.Slide.12" ShapeID="_x0000_i1037" DrawAspect="Content" ObjectID="_1833894461" r:id="rId12"/>
              </w:object>
            </w:r>
          </w:p>
        </w:tc>
        <w:tc>
          <w:tcPr>
            <w:tcW w:w="3996" w:type="dxa"/>
          </w:tcPr>
          <w:p w14:paraId="27207BD8" w14:textId="77777777" w:rsidR="003204D9" w:rsidRDefault="003204D9" w:rsidP="003204D9">
            <w:pPr>
              <w:autoSpaceDE w:val="0"/>
              <w:autoSpaceDN w:val="0"/>
              <w:adjustRightInd w:val="0"/>
              <w:spacing w:after="0" w:line="240" w:lineRule="auto"/>
              <w:rPr>
                <w:rFonts w:ascii="Calibri" w:hAnsi="Calibri" w:cs="Calibri"/>
                <w:kern w:val="24"/>
              </w:rPr>
            </w:pPr>
            <w:r>
              <w:rPr>
                <w:rFonts w:ascii="Calibri" w:hAnsi="Calibri" w:cs="Calibri"/>
                <w:kern w:val="24"/>
              </w:rPr>
              <w:t xml:space="preserve">This diagram illustrates how users interact with the DriverPass system. Customers(students) can create accounts, purchase lesson packages, take practice tests, access online training, schedule driving sessions, and track their progress. These features help students prepare for the DMV exam. The secretary manages reservations and assigns instructors and vehicles, while instructors track lesson notes and student progress. The owner manages package oversight </w:t>
            </w:r>
            <w:r>
              <w:rPr>
                <w:rFonts w:ascii="Calibri" w:hAnsi="Calibri" w:cs="Calibri"/>
                <w:kern w:val="24"/>
              </w:rPr>
              <w:lastRenderedPageBreak/>
              <w:t>and generates reports, while the IT officer updates DMV content and maintains the system. The system connects with DMV information to ensure training materials remain current. Overall, the design supports the needs of both students and the business</w:t>
            </w:r>
          </w:p>
          <w:p w14:paraId="243BE609" w14:textId="77777777" w:rsidR="003204D9" w:rsidRDefault="003204D9" w:rsidP="003204D9">
            <w:pPr>
              <w:autoSpaceDE w:val="0"/>
              <w:autoSpaceDN w:val="0"/>
              <w:adjustRightInd w:val="0"/>
              <w:spacing w:after="0" w:line="240" w:lineRule="auto"/>
              <w:rPr>
                <w:rFonts w:ascii="Arial" w:hAnsi="Arial" w:cs="Arial"/>
                <w:kern w:val="0"/>
              </w:rPr>
            </w:pPr>
          </w:p>
          <w:p w14:paraId="5C42CC6A" w14:textId="77777777" w:rsidR="003204D9" w:rsidRDefault="003204D9"/>
        </w:tc>
      </w:tr>
      <w:tr w:rsidR="003204D9" w14:paraId="69BDB3FC" w14:textId="77777777" w:rsidTr="003204D9">
        <w:tblPrEx>
          <w:tblCellMar>
            <w:top w:w="0" w:type="dxa"/>
            <w:bottom w:w="0" w:type="dxa"/>
          </w:tblCellMar>
        </w:tblPrEx>
        <w:trPr>
          <w:trHeight w:val="4000"/>
        </w:trPr>
        <w:tc>
          <w:tcPr>
            <w:tcW w:w="1368" w:type="dxa"/>
          </w:tcPr>
          <w:p w14:paraId="31491199" w14:textId="04E42162" w:rsidR="003204D9" w:rsidRDefault="003204D9">
            <w:r>
              <w:lastRenderedPageBreak/>
              <w:t>Slide 4</w:t>
            </w:r>
          </w:p>
        </w:tc>
        <w:tc>
          <w:tcPr>
            <w:tcW w:w="3996" w:type="dxa"/>
          </w:tcPr>
          <w:p w14:paraId="5B34F851" w14:textId="518C02E3" w:rsidR="003204D9" w:rsidRDefault="003204D9">
            <w:r>
              <w:object w:dxaOrig="9605" w:dyaOrig="5393" w14:anchorId="477749F6">
                <v:shape id="_x0000_i1043" type="#_x0000_t75" style="width:192.2pt;height:107.7pt" o:ole="" o:bordertopcolor="this" o:borderleftcolor="this" o:borderbottomcolor="this" o:borderrightcolor="this">
                  <v:imagedata r:id="rId13" o:title=""/>
                  <w10:bordertop type="single" width="4" shadow="t"/>
                  <w10:borderleft type="single" width="4" shadow="t"/>
                  <w10:borderbottom type="single" width="4" shadow="t"/>
                  <w10:borderright type="single" width="4" shadow="t"/>
                </v:shape>
                <o:OLEObject Type="Embed" ProgID="PowerPoint.Slide.12" ShapeID="_x0000_i1043" DrawAspect="Content" ObjectID="_1833894462" r:id="rId14"/>
              </w:object>
            </w:r>
          </w:p>
        </w:tc>
        <w:tc>
          <w:tcPr>
            <w:tcW w:w="3996" w:type="dxa"/>
          </w:tcPr>
          <w:p w14:paraId="7AE059A5" w14:textId="77777777" w:rsidR="003204D9" w:rsidRDefault="003204D9" w:rsidP="003204D9">
            <w:pPr>
              <w:autoSpaceDE w:val="0"/>
              <w:autoSpaceDN w:val="0"/>
              <w:adjustRightInd w:val="0"/>
              <w:spacing w:after="0" w:line="240" w:lineRule="auto"/>
              <w:rPr>
                <w:rFonts w:ascii="Calibri" w:hAnsi="Calibri" w:cs="Calibri"/>
                <w:kern w:val="24"/>
              </w:rPr>
            </w:pPr>
            <w:r>
              <w:rPr>
                <w:rFonts w:ascii="Calibri" w:hAnsi="Calibri" w:cs="Calibri"/>
                <w:kern w:val="24"/>
              </w:rPr>
              <w:t xml:space="preserve">This Activity diagram explains how to schedule a driving lesson in the system. Customer (student) logs in to their account and selects the option to schedule a lesson. The system shows the available time slots. The student then picks a date and time they prefer. Next, the system checks if an instructor is available at that time. If an instructor is free, the system confirms the booking, updates the lesson schedule, and sends a confirmation email to the student. Completing the process successfully. If no instructor is available, the system informs the student that the selected time is not available. The student can then choose a different date and time, and the system will check availability again. This process has several important benefits for DriverPass. It allows students to easily schedule lessons online without having to call the office. It also prevents double-booking by checking instructor availability before confirming lessons. Also, it automatically updates records and sends confirmation emails, improving communication and reducing paperwork. This helps </w:t>
            </w:r>
            <w:r>
              <w:rPr>
                <w:rFonts w:ascii="Calibri" w:hAnsi="Calibri" w:cs="Calibri"/>
                <w:kern w:val="24"/>
              </w:rPr>
              <w:lastRenderedPageBreak/>
              <w:t xml:space="preserve">DriverPass </w:t>
            </w:r>
            <w:proofErr w:type="gramStart"/>
            <w:r>
              <w:rPr>
                <w:rFonts w:ascii="Calibri" w:hAnsi="Calibri" w:cs="Calibri"/>
                <w:kern w:val="24"/>
              </w:rPr>
              <w:t>function</w:t>
            </w:r>
            <w:proofErr w:type="gramEnd"/>
            <w:r>
              <w:rPr>
                <w:rFonts w:ascii="Calibri" w:hAnsi="Calibri" w:cs="Calibri"/>
                <w:kern w:val="24"/>
              </w:rPr>
              <w:t xml:space="preserve"> efficiently and accurately. Providing </w:t>
            </w:r>
            <w:proofErr w:type="gramStart"/>
            <w:r>
              <w:rPr>
                <w:rFonts w:ascii="Calibri" w:hAnsi="Calibri" w:cs="Calibri"/>
                <w:kern w:val="24"/>
              </w:rPr>
              <w:t>a smooth</w:t>
            </w:r>
            <w:proofErr w:type="gramEnd"/>
            <w:r>
              <w:rPr>
                <w:rFonts w:ascii="Calibri" w:hAnsi="Calibri" w:cs="Calibri"/>
                <w:kern w:val="24"/>
              </w:rPr>
              <w:t xml:space="preserve"> experience for customers</w:t>
            </w:r>
          </w:p>
          <w:p w14:paraId="0BDC1943" w14:textId="77777777" w:rsidR="003204D9" w:rsidRDefault="003204D9" w:rsidP="003204D9">
            <w:pPr>
              <w:autoSpaceDE w:val="0"/>
              <w:autoSpaceDN w:val="0"/>
              <w:adjustRightInd w:val="0"/>
              <w:spacing w:after="0" w:line="240" w:lineRule="auto"/>
              <w:rPr>
                <w:rFonts w:ascii="Arial" w:hAnsi="Arial" w:cs="Arial"/>
                <w:kern w:val="0"/>
              </w:rPr>
            </w:pPr>
          </w:p>
          <w:p w14:paraId="1A271E2F" w14:textId="77777777" w:rsidR="003204D9" w:rsidRDefault="003204D9"/>
        </w:tc>
      </w:tr>
      <w:tr w:rsidR="003204D9" w14:paraId="1F0348E9" w14:textId="77777777" w:rsidTr="003204D9">
        <w:tblPrEx>
          <w:tblCellMar>
            <w:top w:w="0" w:type="dxa"/>
            <w:bottom w:w="0" w:type="dxa"/>
          </w:tblCellMar>
        </w:tblPrEx>
        <w:trPr>
          <w:trHeight w:val="4000"/>
        </w:trPr>
        <w:tc>
          <w:tcPr>
            <w:tcW w:w="1368" w:type="dxa"/>
          </w:tcPr>
          <w:p w14:paraId="554CCC13" w14:textId="4D3876B8" w:rsidR="003204D9" w:rsidRDefault="003204D9">
            <w:r>
              <w:lastRenderedPageBreak/>
              <w:t>Slide 5</w:t>
            </w:r>
          </w:p>
        </w:tc>
        <w:tc>
          <w:tcPr>
            <w:tcW w:w="3996" w:type="dxa"/>
          </w:tcPr>
          <w:p w14:paraId="7E3DDFF9" w14:textId="69918282" w:rsidR="003204D9" w:rsidRDefault="003204D9">
            <w:r>
              <w:object w:dxaOrig="9605" w:dyaOrig="5393" w14:anchorId="48BF0765">
                <v:shape id="_x0000_i1049" type="#_x0000_t75" style="width:192.2pt;height:107.7pt" o:ole="" o:bordertopcolor="this" o:borderleftcolor="this" o:borderbottomcolor="this" o:borderrightcolor="this">
                  <v:imagedata r:id="rId15" o:title=""/>
                  <w10:bordertop type="single" width="4" shadow="t"/>
                  <w10:borderleft type="single" width="4" shadow="t"/>
                  <w10:borderbottom type="single" width="4" shadow="t"/>
                  <w10:borderright type="single" width="4" shadow="t"/>
                </v:shape>
                <o:OLEObject Type="Embed" ProgID="PowerPoint.Slide.12" ShapeID="_x0000_i1049" DrawAspect="Content" ObjectID="_1833894463" r:id="rId16"/>
              </w:object>
            </w:r>
          </w:p>
        </w:tc>
        <w:tc>
          <w:tcPr>
            <w:tcW w:w="3996" w:type="dxa"/>
          </w:tcPr>
          <w:p w14:paraId="51812C1E" w14:textId="77777777" w:rsidR="003204D9" w:rsidRDefault="003204D9" w:rsidP="003204D9">
            <w:pPr>
              <w:autoSpaceDE w:val="0"/>
              <w:autoSpaceDN w:val="0"/>
              <w:adjustRightInd w:val="0"/>
              <w:spacing w:after="0" w:line="240" w:lineRule="auto"/>
              <w:rPr>
                <w:rFonts w:ascii="Calibri" w:hAnsi="Calibri" w:cs="Calibri"/>
                <w:kern w:val="24"/>
              </w:rPr>
            </w:pPr>
            <w:r>
              <w:rPr>
                <w:rFonts w:ascii="Calibri" w:hAnsi="Calibri" w:cs="Calibri"/>
                <w:kern w:val="24"/>
              </w:rPr>
              <w:t>We have implemented strong security measures from the start to protect your business and customers. Each user logs in with their own account, granting access only to information relevant to their role; customers view only their own data, while management has broader access. Customer payment information is securely handled and inaccessible to regular employees, thereby minimizing the risk of misuse. Our system tracks key actions, such as appointment changes, so you can see who made the updates and when. With cloud hosting, your data is automatically backed up and protected. These safeguards promote trust, accountability, and business continuity.</w:t>
            </w:r>
          </w:p>
          <w:p w14:paraId="63865B41" w14:textId="77777777" w:rsidR="003204D9" w:rsidRDefault="003204D9" w:rsidP="003204D9">
            <w:pPr>
              <w:autoSpaceDE w:val="0"/>
              <w:autoSpaceDN w:val="0"/>
              <w:adjustRightInd w:val="0"/>
              <w:spacing w:after="0" w:line="240" w:lineRule="auto"/>
              <w:rPr>
                <w:rFonts w:ascii="Arial" w:hAnsi="Arial" w:cs="Arial"/>
                <w:kern w:val="0"/>
              </w:rPr>
            </w:pPr>
          </w:p>
          <w:p w14:paraId="26C642F4" w14:textId="77777777" w:rsidR="003204D9" w:rsidRDefault="003204D9"/>
        </w:tc>
      </w:tr>
      <w:tr w:rsidR="003204D9" w14:paraId="7A8C3163" w14:textId="77777777" w:rsidTr="003204D9">
        <w:tblPrEx>
          <w:tblCellMar>
            <w:top w:w="0" w:type="dxa"/>
            <w:bottom w:w="0" w:type="dxa"/>
          </w:tblCellMar>
        </w:tblPrEx>
        <w:trPr>
          <w:trHeight w:val="4000"/>
        </w:trPr>
        <w:tc>
          <w:tcPr>
            <w:tcW w:w="1368" w:type="dxa"/>
          </w:tcPr>
          <w:p w14:paraId="73956D85" w14:textId="0CB6CCF0" w:rsidR="003204D9" w:rsidRDefault="003204D9">
            <w:r>
              <w:lastRenderedPageBreak/>
              <w:t>Slide 6</w:t>
            </w:r>
          </w:p>
        </w:tc>
        <w:tc>
          <w:tcPr>
            <w:tcW w:w="3996" w:type="dxa"/>
          </w:tcPr>
          <w:p w14:paraId="4697875E" w14:textId="2E468952" w:rsidR="003204D9" w:rsidRDefault="003204D9">
            <w:r>
              <w:object w:dxaOrig="9605" w:dyaOrig="5393" w14:anchorId="2EA336F4">
                <v:shape id="_x0000_i1055" type="#_x0000_t75" style="width:192.2pt;height:107.7pt" o:ole="" o:bordertopcolor="this" o:borderleftcolor="this" o:borderbottomcolor="this" o:borderrightcolor="this">
                  <v:imagedata r:id="rId17" o:title=""/>
                  <w10:bordertop type="single" width="4" shadow="t"/>
                  <w10:borderleft type="single" width="4" shadow="t"/>
                  <w10:borderbottom type="single" width="4" shadow="t"/>
                  <w10:borderright type="single" width="4" shadow="t"/>
                </v:shape>
                <o:OLEObject Type="Embed" ProgID="PowerPoint.Slide.12" ShapeID="_x0000_i1055" DrawAspect="Content" ObjectID="_1833894464" r:id="rId18"/>
              </w:object>
            </w:r>
          </w:p>
        </w:tc>
        <w:tc>
          <w:tcPr>
            <w:tcW w:w="3996" w:type="dxa"/>
          </w:tcPr>
          <w:p w14:paraId="756BD79F" w14:textId="77777777" w:rsidR="003204D9" w:rsidRDefault="003204D9" w:rsidP="003204D9">
            <w:pPr>
              <w:autoSpaceDE w:val="0"/>
              <w:autoSpaceDN w:val="0"/>
              <w:adjustRightInd w:val="0"/>
              <w:spacing w:after="0" w:line="240" w:lineRule="auto"/>
              <w:rPr>
                <w:rFonts w:ascii="Calibri" w:hAnsi="Calibri" w:cs="Calibri"/>
                <w:kern w:val="24"/>
              </w:rPr>
            </w:pPr>
            <w:r>
              <w:rPr>
                <w:rFonts w:ascii="Calibri" w:hAnsi="Calibri" w:cs="Calibri"/>
                <w:kern w:val="24"/>
              </w:rPr>
              <w:t xml:space="preserve">I’d like to briefly explain a few important limitations to keep in mind as we launch the system. Regarding the lesson packages, we have a limit on the number of options available for customers. To offer more packages, we need to ensure that updates are secure and that the packages are properly integrated into the system. The DMV updates rely on their systems. If they experience delays or changes, this may slow down how quickly updates show up in the system. Our system is built to receive updates, but we cannot control when the DMV makes them available. The current setup works for 10 vehicles, each with a driver. This helps keep everything organized and on schedule. If you get more vehicles later, we may need to make some changes to support that. Also, the platform will </w:t>
            </w:r>
            <w:proofErr w:type="gramStart"/>
            <w:r>
              <w:rPr>
                <w:rFonts w:ascii="Calibri" w:hAnsi="Calibri" w:cs="Calibri"/>
                <w:kern w:val="24"/>
              </w:rPr>
              <w:t>launch</w:t>
            </w:r>
            <w:proofErr w:type="gramEnd"/>
            <w:r>
              <w:rPr>
                <w:rFonts w:ascii="Calibri" w:hAnsi="Calibri" w:cs="Calibri"/>
                <w:kern w:val="24"/>
              </w:rPr>
              <w:t xml:space="preserve"> as a web-based service. It works on computers, tablets, and phones through a browser, but there will not be a separate mobile app at launch. That could be added later if needed. The system sends basic automatic notifications, such as confirmations when you make or update a reservation. This first version does not include more advanced alerts, such as detailed reminders or text message notifications, but we can add them in the future. These limitations help us provide a stable, secure, and reliable system now. They also leave space for future improvements as DriverPass grows.</w:t>
            </w:r>
          </w:p>
          <w:p w14:paraId="453BE3BA" w14:textId="77777777" w:rsidR="003204D9" w:rsidRDefault="003204D9" w:rsidP="003204D9">
            <w:pPr>
              <w:autoSpaceDE w:val="0"/>
              <w:autoSpaceDN w:val="0"/>
              <w:adjustRightInd w:val="0"/>
              <w:spacing w:after="0" w:line="240" w:lineRule="auto"/>
              <w:rPr>
                <w:rFonts w:ascii="Arial" w:hAnsi="Arial" w:cs="Arial"/>
                <w:kern w:val="0"/>
              </w:rPr>
            </w:pPr>
          </w:p>
          <w:p w14:paraId="3E310B52" w14:textId="77777777" w:rsidR="003204D9" w:rsidRDefault="003204D9"/>
        </w:tc>
      </w:tr>
    </w:tbl>
    <w:p w14:paraId="614DC61B" w14:textId="77777777" w:rsidR="00E22D36" w:rsidRDefault="00E22D36"/>
    <w:sectPr w:rsidR="00E22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D9"/>
    <w:rsid w:val="00241922"/>
    <w:rsid w:val="003204D9"/>
    <w:rsid w:val="003F6052"/>
    <w:rsid w:val="00514B60"/>
    <w:rsid w:val="008D799A"/>
    <w:rsid w:val="00C544AE"/>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AFDB7A"/>
  <w15:chartTrackingRefBased/>
  <w15:docId w15:val="{A164AB14-9D21-4A08-BDE1-DA869FBF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4D9"/>
    <w:rPr>
      <w:rFonts w:eastAsiaTheme="majorEastAsia" w:cstheme="majorBidi"/>
      <w:color w:val="272727" w:themeColor="text1" w:themeTint="D8"/>
    </w:rPr>
  </w:style>
  <w:style w:type="paragraph" w:styleId="Title">
    <w:name w:val="Title"/>
    <w:basedOn w:val="Normal"/>
    <w:next w:val="Normal"/>
    <w:link w:val="TitleChar"/>
    <w:uiPriority w:val="10"/>
    <w:qFormat/>
    <w:rsid w:val="00320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4D9"/>
    <w:pPr>
      <w:spacing w:before="160"/>
      <w:jc w:val="center"/>
    </w:pPr>
    <w:rPr>
      <w:i/>
      <w:iCs/>
      <w:color w:val="404040" w:themeColor="text1" w:themeTint="BF"/>
    </w:rPr>
  </w:style>
  <w:style w:type="character" w:customStyle="1" w:styleId="QuoteChar">
    <w:name w:val="Quote Char"/>
    <w:basedOn w:val="DefaultParagraphFont"/>
    <w:link w:val="Quote"/>
    <w:uiPriority w:val="29"/>
    <w:rsid w:val="003204D9"/>
    <w:rPr>
      <w:i/>
      <w:iCs/>
      <w:color w:val="404040" w:themeColor="text1" w:themeTint="BF"/>
    </w:rPr>
  </w:style>
  <w:style w:type="paragraph" w:styleId="ListParagraph">
    <w:name w:val="List Paragraph"/>
    <w:basedOn w:val="Normal"/>
    <w:uiPriority w:val="34"/>
    <w:qFormat/>
    <w:rsid w:val="003204D9"/>
    <w:pPr>
      <w:ind w:left="720"/>
      <w:contextualSpacing/>
    </w:pPr>
  </w:style>
  <w:style w:type="character" w:styleId="IntenseEmphasis">
    <w:name w:val="Intense Emphasis"/>
    <w:basedOn w:val="DefaultParagraphFont"/>
    <w:uiPriority w:val="21"/>
    <w:qFormat/>
    <w:rsid w:val="003204D9"/>
    <w:rPr>
      <w:i/>
      <w:iCs/>
      <w:color w:val="0F4761" w:themeColor="accent1" w:themeShade="BF"/>
    </w:rPr>
  </w:style>
  <w:style w:type="paragraph" w:styleId="IntenseQuote">
    <w:name w:val="Intense Quote"/>
    <w:basedOn w:val="Normal"/>
    <w:next w:val="Normal"/>
    <w:link w:val="IntenseQuoteChar"/>
    <w:uiPriority w:val="30"/>
    <w:qFormat/>
    <w:rsid w:val="00320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4D9"/>
    <w:rPr>
      <w:i/>
      <w:iCs/>
      <w:color w:val="0F4761" w:themeColor="accent1" w:themeShade="BF"/>
    </w:rPr>
  </w:style>
  <w:style w:type="character" w:styleId="IntenseReference">
    <w:name w:val="Intense Reference"/>
    <w:basedOn w:val="DefaultParagraphFont"/>
    <w:uiPriority w:val="32"/>
    <w:qFormat/>
    <w:rsid w:val="00320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image" Target="media/image4.emf"/><Relationship Id="rId18" Type="http://schemas.openxmlformats.org/officeDocument/2006/relationships/package" Target="embeddings/Microsoft_PowerPoint_Slide5.sldx"/><Relationship Id="rId3" Type="http://schemas.openxmlformats.org/officeDocument/2006/relationships/customXml" Target="../customXml/item3.xml"/><Relationship Id="rId7" Type="http://schemas.openxmlformats.org/officeDocument/2006/relationships/image" Target="media/image1.emf"/><Relationship Id="rId12" Type="http://schemas.openxmlformats.org/officeDocument/2006/relationships/package" Target="embeddings/Microsoft_PowerPoint_Slide2.sldx"/><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package" Target="embeddings/Microsoft_PowerPoint_Slide4.sl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package" Target="embeddings/Microsoft_PowerPoint_Slide1.sldx"/><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emf"/><Relationship Id="rId14" Type="http://schemas.openxmlformats.org/officeDocument/2006/relationships/package" Target="embeddings/Microsoft_PowerPoint_Slide3.sl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BECBA6293FA4D9A777E81A11BAB98" ma:contentTypeVersion="12" ma:contentTypeDescription="Create a new document." ma:contentTypeScope="" ma:versionID="6867ba930eb39950b4b1e7cd91bc36b6">
  <xsd:schema xmlns:xsd="http://www.w3.org/2001/XMLSchema" xmlns:xs="http://www.w3.org/2001/XMLSchema" xmlns:p="http://schemas.microsoft.com/office/2006/metadata/properties" xmlns:ns3="5db1cada-5b63-4f99-8360-a7ee959c99ca" targetNamespace="http://schemas.microsoft.com/office/2006/metadata/properties" ma:root="true" ma:fieldsID="27bf08c70fbd2116219d8b7b1c7086ce" ns3:_="">
    <xsd:import namespace="5db1cada-5b63-4f99-8360-a7ee959c99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1cada-5b63-4f99-8360-a7ee959c9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b1cada-5b63-4f99-8360-a7ee959c99ca" xsi:nil="true"/>
  </documentManagement>
</p:properties>
</file>

<file path=customXml/itemProps1.xml><?xml version="1.0" encoding="utf-8"?>
<ds:datastoreItem xmlns:ds="http://schemas.openxmlformats.org/officeDocument/2006/customXml" ds:itemID="{FFDE93C6-1EA8-4B7C-8611-AC6FEDE80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1cada-5b63-4f99-8360-a7ee959c9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C04AF7-1ABF-471E-9F23-089D41339939}">
  <ds:schemaRefs>
    <ds:schemaRef ds:uri="http://schemas.microsoft.com/sharepoint/v3/contenttype/forms"/>
  </ds:schemaRefs>
</ds:datastoreItem>
</file>

<file path=customXml/itemProps3.xml><?xml version="1.0" encoding="utf-8"?>
<ds:datastoreItem xmlns:ds="http://schemas.openxmlformats.org/officeDocument/2006/customXml" ds:itemID="{97CF9324-06A9-474A-A4C2-FB71AADEDE2E}">
  <ds:schemaRefs>
    <ds:schemaRef ds:uri="http://schemas.microsoft.com/office/2006/metadata/properties"/>
    <ds:schemaRef ds:uri="http://schemas.microsoft.com/office/infopath/2007/PartnerControls"/>
    <ds:schemaRef ds:uri="5db1cada-5b63-4f99-8360-a7ee959c99c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2</cp:revision>
  <dcterms:created xsi:type="dcterms:W3CDTF">2026-03-02T02:21:00Z</dcterms:created>
  <dcterms:modified xsi:type="dcterms:W3CDTF">2026-03-02T02:21:00Z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0x010100A84BECBA6293FA4D9A777E81A11BAB98</vt:lpwstr>
  </property>
</Properties>
</file>