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40F70" w14:textId="38669354" w:rsidR="008A2B2A" w:rsidRPr="008A2B2A" w:rsidRDefault="008A2B2A" w:rsidP="008A2B2A">
      <w:pPr>
        <w:spacing w:line="240" w:lineRule="auto"/>
        <w:rPr>
          <w:rFonts w:ascii="Times New Roman" w:hAnsi="Times New Roman" w:cs="Times New Roman"/>
        </w:rPr>
      </w:pPr>
      <w:r w:rsidRPr="008A2B2A">
        <w:rPr>
          <w:rFonts w:ascii="Times New Roman" w:hAnsi="Times New Roman" w:cs="Times New Roman"/>
        </w:rPr>
        <w:t xml:space="preserve">A certificate authority is a trusted entity that verifies domain ownership and issues digital certificates. This process helps establish trust between websites and their users. CAs play an important role in online security because they help prevent attackers from impersonating legitimate websites, such as banks, and </w:t>
      </w:r>
      <w:proofErr w:type="gramStart"/>
      <w:r w:rsidRPr="008A2B2A">
        <w:rPr>
          <w:rFonts w:ascii="Times New Roman" w:hAnsi="Times New Roman" w:cs="Times New Roman"/>
        </w:rPr>
        <w:t>enable</w:t>
      </w:r>
      <w:proofErr w:type="gramEnd"/>
      <w:r w:rsidRPr="008A2B2A">
        <w:rPr>
          <w:rFonts w:ascii="Times New Roman" w:hAnsi="Times New Roman" w:cs="Times New Roman"/>
        </w:rPr>
        <w:t xml:space="preserve"> </w:t>
      </w:r>
      <w:r w:rsidRPr="008A2B2A">
        <w:rPr>
          <w:rFonts w:ascii="Times New Roman" w:hAnsi="Times New Roman" w:cs="Times New Roman"/>
        </w:rPr>
        <w:t>secure HTTPS connections through Transport Layer Security (TLS). TLS protects sensitive information, including passwords and financial data, from interception or alteration during transmission (Let's Encrypt, n.d.).</w:t>
      </w:r>
    </w:p>
    <w:p w14:paraId="1F70B70D" w14:textId="612E5E42" w:rsidR="00E22D36" w:rsidRDefault="008A2B2A" w:rsidP="008A2B2A">
      <w:pPr>
        <w:spacing w:line="240" w:lineRule="auto"/>
        <w:rPr>
          <w:rFonts w:ascii="Times New Roman" w:hAnsi="Times New Roman" w:cs="Times New Roman"/>
        </w:rPr>
      </w:pPr>
      <w:r w:rsidRPr="008A2B2A">
        <w:rPr>
          <w:rFonts w:ascii="Times New Roman" w:hAnsi="Times New Roman" w:cs="Times New Roman"/>
        </w:rPr>
        <w:t>One major benefit of using a CA is that web browsers can quickly verify certificates through trusted certificate chains. This allows users to trust a website's identity without having to verify it themselves. CAs can also provide services such as certificate renewal, revocation, and automation, making certificate management easier for website owners. For example, Let's Encrypt offers free TLS certificates, helping website owners implement HTTPS at no additional cost (Let's Encrypt, n.d.). Although self-</w:t>
      </w:r>
      <w:r w:rsidRPr="008A2B2A">
        <w:rPr>
          <w:rFonts w:ascii="Times New Roman" w:hAnsi="Times New Roman" w:cs="Times New Roman"/>
        </w:rPr>
        <w:t>sign</w:t>
      </w:r>
      <w:r w:rsidRPr="008A2B2A">
        <w:rPr>
          <w:rFonts w:ascii="Times New Roman" w:hAnsi="Times New Roman" w:cs="Times New Roman"/>
        </w:rPr>
        <w:t xml:space="preserve"> certificates can be useful for development and testing environments, certificates issued by trusted CAs are generally a better choice for public-facing production websites because web browsers do not automatically trust self-</w:t>
      </w:r>
      <w:proofErr w:type="gramStart"/>
      <w:r w:rsidRPr="008A2B2A">
        <w:rPr>
          <w:rFonts w:ascii="Times New Roman" w:hAnsi="Times New Roman" w:cs="Times New Roman"/>
        </w:rPr>
        <w:t>signed</w:t>
      </w:r>
      <w:proofErr w:type="gramEnd"/>
      <w:r w:rsidRPr="008A2B2A">
        <w:rPr>
          <w:rFonts w:ascii="Times New Roman" w:hAnsi="Times New Roman" w:cs="Times New Roman"/>
        </w:rPr>
        <w:t xml:space="preserve"> certificates (Oracle, n.d.).</w:t>
      </w:r>
      <w:r w:rsidR="005E6EE2">
        <w:rPr>
          <w:rFonts w:ascii="Times New Roman" w:hAnsi="Times New Roman" w:cs="Times New Roman"/>
          <w:noProof/>
        </w:rPr>
        <w:drawing>
          <wp:inline distT="0" distB="0" distL="0" distR="0" wp14:anchorId="699968D2" wp14:editId="7F0B066B">
            <wp:extent cx="5943600" cy="2165350"/>
            <wp:effectExtent l="0" t="0" r="0" b="6350"/>
            <wp:docPr id="9518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165350"/>
                    </a:xfrm>
                    <a:prstGeom prst="rect">
                      <a:avLst/>
                    </a:prstGeom>
                    <a:noFill/>
                    <a:ln>
                      <a:noFill/>
                    </a:ln>
                  </pic:spPr>
                </pic:pic>
              </a:graphicData>
            </a:graphic>
          </wp:inline>
        </w:drawing>
      </w:r>
      <w:r w:rsidR="005E6EE2">
        <w:rPr>
          <w:rFonts w:ascii="Times New Roman" w:hAnsi="Times New Roman" w:cs="Times New Roman"/>
        </w:rPr>
        <w:br/>
      </w:r>
      <w:r w:rsidR="005E6EE2">
        <w:rPr>
          <w:rFonts w:ascii="Times New Roman" w:hAnsi="Times New Roman" w:cs="Times New Roman"/>
        </w:rPr>
        <w:br/>
      </w:r>
      <w:r w:rsidR="005E6EE2">
        <w:rPr>
          <w:rFonts w:ascii="Times New Roman" w:hAnsi="Times New Roman" w:cs="Times New Roman"/>
          <w:noProof/>
        </w:rPr>
        <w:drawing>
          <wp:inline distT="0" distB="0" distL="0" distR="0" wp14:anchorId="602EB278" wp14:editId="4AE2EF81">
            <wp:extent cx="5943600" cy="2406650"/>
            <wp:effectExtent l="0" t="0" r="0" b="0"/>
            <wp:docPr id="353494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406650"/>
                    </a:xfrm>
                    <a:prstGeom prst="rect">
                      <a:avLst/>
                    </a:prstGeom>
                    <a:noFill/>
                    <a:ln>
                      <a:noFill/>
                    </a:ln>
                  </pic:spPr>
                </pic:pic>
              </a:graphicData>
            </a:graphic>
          </wp:inline>
        </w:drawing>
      </w:r>
    </w:p>
    <w:p w14:paraId="39B5BC34" w14:textId="77777777" w:rsidR="001E55ED" w:rsidRDefault="001E55ED" w:rsidP="008A2B2A">
      <w:pPr>
        <w:spacing w:line="240" w:lineRule="auto"/>
        <w:rPr>
          <w:rFonts w:ascii="Times New Roman" w:hAnsi="Times New Roman" w:cs="Times New Roman"/>
        </w:rPr>
      </w:pPr>
    </w:p>
    <w:p w14:paraId="409FB190" w14:textId="77777777" w:rsidR="001E55ED" w:rsidRDefault="001E55ED" w:rsidP="008A2B2A">
      <w:pPr>
        <w:spacing w:line="240" w:lineRule="auto"/>
        <w:rPr>
          <w:rFonts w:ascii="Times New Roman" w:hAnsi="Times New Roman" w:cs="Times New Roman"/>
        </w:rPr>
      </w:pPr>
    </w:p>
    <w:p w14:paraId="4675E7A4" w14:textId="77777777" w:rsidR="001E55ED" w:rsidRDefault="001E55ED" w:rsidP="008A2B2A">
      <w:pPr>
        <w:spacing w:line="240" w:lineRule="auto"/>
        <w:rPr>
          <w:rFonts w:ascii="Times New Roman" w:hAnsi="Times New Roman" w:cs="Times New Roman"/>
        </w:rPr>
      </w:pPr>
    </w:p>
    <w:p w14:paraId="73C7DABE" w14:textId="77777777" w:rsidR="001E55ED" w:rsidRDefault="001E55ED" w:rsidP="001E55ED">
      <w:pPr>
        <w:spacing w:line="240" w:lineRule="auto"/>
        <w:rPr>
          <w:rFonts w:ascii="Times New Roman" w:hAnsi="Times New Roman" w:cs="Times New Roman"/>
        </w:rPr>
      </w:pPr>
      <w:r>
        <w:rPr>
          <w:rFonts w:ascii="Times New Roman" w:hAnsi="Times New Roman" w:cs="Times New Roman"/>
        </w:rPr>
        <w:t>References:</w:t>
      </w:r>
    </w:p>
    <w:p w14:paraId="32B59538" w14:textId="7C661887" w:rsidR="001E55ED" w:rsidRPr="001E55ED" w:rsidRDefault="001E55ED" w:rsidP="001E55ED">
      <w:pPr>
        <w:spacing w:line="240" w:lineRule="auto"/>
      </w:pPr>
      <w:r>
        <w:rPr>
          <w:rFonts w:ascii="Times New Roman" w:hAnsi="Times New Roman" w:cs="Times New Roman"/>
        </w:rPr>
        <w:br/>
      </w:r>
      <w:r w:rsidRPr="001E55ED">
        <w:t xml:space="preserve">Let's Encrypt. (n.d.). </w:t>
      </w:r>
      <w:r w:rsidRPr="001E55ED">
        <w:rPr>
          <w:i/>
          <w:iCs/>
        </w:rPr>
        <w:t>How it works</w:t>
      </w:r>
      <w:r w:rsidRPr="001E55ED">
        <w:t>. Let's Encrypt. https://letsencrypt.org/how-it-works/</w:t>
      </w:r>
    </w:p>
    <w:p w14:paraId="7B2A65C6" w14:textId="77777777" w:rsidR="001E55ED" w:rsidRPr="001E55ED" w:rsidRDefault="001E55ED" w:rsidP="001E55ED">
      <w:pPr>
        <w:spacing w:line="240" w:lineRule="auto"/>
        <w:rPr>
          <w:rFonts w:ascii="Times New Roman" w:hAnsi="Times New Roman" w:cs="Times New Roman"/>
          <w:lang w:val="fr-FR"/>
        </w:rPr>
      </w:pPr>
      <w:r w:rsidRPr="001E55ED">
        <w:rPr>
          <w:rFonts w:ascii="Times New Roman" w:hAnsi="Times New Roman" w:cs="Times New Roman"/>
        </w:rPr>
        <w:t xml:space="preserve">Oracle. (n.d.). </w:t>
      </w:r>
      <w:r w:rsidRPr="001E55ED">
        <w:rPr>
          <w:rFonts w:ascii="Times New Roman" w:hAnsi="Times New Roman" w:cs="Times New Roman"/>
          <w:i/>
          <w:iCs/>
        </w:rPr>
        <w:t xml:space="preserve">The </w:t>
      </w:r>
      <w:proofErr w:type="spellStart"/>
      <w:proofErr w:type="gramStart"/>
      <w:r w:rsidRPr="001E55ED">
        <w:rPr>
          <w:rFonts w:ascii="Times New Roman" w:hAnsi="Times New Roman" w:cs="Times New Roman"/>
          <w:i/>
          <w:iCs/>
        </w:rPr>
        <w:t>keytool</w:t>
      </w:r>
      <w:proofErr w:type="spellEnd"/>
      <w:proofErr w:type="gramEnd"/>
      <w:r w:rsidRPr="001E55ED">
        <w:rPr>
          <w:rFonts w:ascii="Times New Roman" w:hAnsi="Times New Roman" w:cs="Times New Roman"/>
          <w:i/>
          <w:iCs/>
        </w:rPr>
        <w:t xml:space="preserve"> command</w:t>
      </w:r>
      <w:r w:rsidRPr="001E55ED">
        <w:rPr>
          <w:rFonts w:ascii="Times New Roman" w:hAnsi="Times New Roman" w:cs="Times New Roman"/>
        </w:rPr>
        <w:t xml:space="preserve">. </w:t>
      </w:r>
      <w:r w:rsidRPr="001E55ED">
        <w:rPr>
          <w:rFonts w:ascii="Times New Roman" w:hAnsi="Times New Roman" w:cs="Times New Roman"/>
          <w:lang w:val="fr-FR"/>
        </w:rPr>
        <w:t>Oracle. https://docs.oracle.com/en/java/javase/21/docs/specs/man/keytool.html</w:t>
      </w:r>
    </w:p>
    <w:p w14:paraId="3B490655" w14:textId="248F5FDE" w:rsidR="001E55ED" w:rsidRPr="001E55ED" w:rsidRDefault="001E55ED" w:rsidP="008A2B2A">
      <w:pPr>
        <w:spacing w:line="240" w:lineRule="auto"/>
        <w:rPr>
          <w:rFonts w:ascii="Times New Roman" w:hAnsi="Times New Roman" w:cs="Times New Roman"/>
          <w:lang w:val="fr-FR"/>
        </w:rPr>
      </w:pPr>
      <w:r w:rsidRPr="001E55ED">
        <w:rPr>
          <w:rFonts w:ascii="Times New Roman" w:hAnsi="Times New Roman" w:cs="Times New Roman"/>
          <w:lang w:val="fr-FR"/>
        </w:rPr>
        <w:br/>
      </w:r>
      <w:r w:rsidRPr="001E55ED">
        <w:rPr>
          <w:rFonts w:ascii="Times New Roman" w:hAnsi="Times New Roman" w:cs="Times New Roman"/>
          <w:lang w:val="fr-FR"/>
        </w:rPr>
        <w:br/>
      </w:r>
    </w:p>
    <w:sectPr w:rsidR="001E55ED" w:rsidRPr="001E55ED">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96107D" w14:textId="77777777" w:rsidR="006F21B8" w:rsidRDefault="006F21B8" w:rsidP="008A2B2A">
      <w:pPr>
        <w:spacing w:after="0" w:line="240" w:lineRule="auto"/>
      </w:pPr>
      <w:r>
        <w:separator/>
      </w:r>
    </w:p>
  </w:endnote>
  <w:endnote w:type="continuationSeparator" w:id="0">
    <w:p w14:paraId="6EABEA45" w14:textId="77777777" w:rsidR="006F21B8" w:rsidRDefault="006F21B8" w:rsidP="008A2B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DFFD30" w14:textId="77777777" w:rsidR="006F21B8" w:rsidRDefault="006F21B8" w:rsidP="008A2B2A">
      <w:pPr>
        <w:spacing w:after="0" w:line="240" w:lineRule="auto"/>
      </w:pPr>
      <w:r>
        <w:separator/>
      </w:r>
    </w:p>
  </w:footnote>
  <w:footnote w:type="continuationSeparator" w:id="0">
    <w:p w14:paraId="671274AD" w14:textId="77777777" w:rsidR="006F21B8" w:rsidRDefault="006F21B8" w:rsidP="008A2B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AFBD8" w14:textId="58993EB8" w:rsidR="008A2B2A" w:rsidRPr="008A2B2A" w:rsidRDefault="008A2B2A" w:rsidP="008A2B2A">
    <w:pPr>
      <w:pStyle w:val="Header"/>
    </w:pPr>
    <w:r>
      <w:t>Yara Padilla</w:t>
    </w:r>
    <w:r>
      <w:br/>
    </w:r>
    <w:r w:rsidRPr="008A2B2A">
      <w:t xml:space="preserve">Module Five </w:t>
    </w:r>
    <w:r>
      <w:t xml:space="preserve">– </w:t>
    </w:r>
    <w:r w:rsidRPr="008A2B2A">
      <w:t>Certificate Generation </w:t>
    </w:r>
  </w:p>
  <w:p w14:paraId="23968087" w14:textId="12EC7AA4" w:rsidR="008A2B2A" w:rsidRDefault="008A2B2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B2A"/>
    <w:rsid w:val="001E55ED"/>
    <w:rsid w:val="00241922"/>
    <w:rsid w:val="00514B60"/>
    <w:rsid w:val="005E6EE2"/>
    <w:rsid w:val="00623B4F"/>
    <w:rsid w:val="006F21B8"/>
    <w:rsid w:val="008A2B2A"/>
    <w:rsid w:val="00C544AE"/>
    <w:rsid w:val="00E22D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278FD"/>
  <w15:chartTrackingRefBased/>
  <w15:docId w15:val="{1E00A434-9B06-441D-98A4-2D6EF3365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2B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2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2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2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2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2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2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2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2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2B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2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2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2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2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2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2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2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2B2A"/>
    <w:rPr>
      <w:rFonts w:eastAsiaTheme="majorEastAsia" w:cstheme="majorBidi"/>
      <w:color w:val="272727" w:themeColor="text1" w:themeTint="D8"/>
    </w:rPr>
  </w:style>
  <w:style w:type="paragraph" w:styleId="Title">
    <w:name w:val="Title"/>
    <w:basedOn w:val="Normal"/>
    <w:next w:val="Normal"/>
    <w:link w:val="TitleChar"/>
    <w:uiPriority w:val="10"/>
    <w:qFormat/>
    <w:rsid w:val="008A2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2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2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2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2B2A"/>
    <w:pPr>
      <w:spacing w:before="160"/>
      <w:jc w:val="center"/>
    </w:pPr>
    <w:rPr>
      <w:i/>
      <w:iCs/>
      <w:color w:val="404040" w:themeColor="text1" w:themeTint="BF"/>
    </w:rPr>
  </w:style>
  <w:style w:type="character" w:customStyle="1" w:styleId="QuoteChar">
    <w:name w:val="Quote Char"/>
    <w:basedOn w:val="DefaultParagraphFont"/>
    <w:link w:val="Quote"/>
    <w:uiPriority w:val="29"/>
    <w:rsid w:val="008A2B2A"/>
    <w:rPr>
      <w:i/>
      <w:iCs/>
      <w:color w:val="404040" w:themeColor="text1" w:themeTint="BF"/>
    </w:rPr>
  </w:style>
  <w:style w:type="paragraph" w:styleId="ListParagraph">
    <w:name w:val="List Paragraph"/>
    <w:basedOn w:val="Normal"/>
    <w:uiPriority w:val="34"/>
    <w:qFormat/>
    <w:rsid w:val="008A2B2A"/>
    <w:pPr>
      <w:ind w:left="720"/>
      <w:contextualSpacing/>
    </w:pPr>
  </w:style>
  <w:style w:type="character" w:styleId="IntenseEmphasis">
    <w:name w:val="Intense Emphasis"/>
    <w:basedOn w:val="DefaultParagraphFont"/>
    <w:uiPriority w:val="21"/>
    <w:qFormat/>
    <w:rsid w:val="008A2B2A"/>
    <w:rPr>
      <w:i/>
      <w:iCs/>
      <w:color w:val="0F4761" w:themeColor="accent1" w:themeShade="BF"/>
    </w:rPr>
  </w:style>
  <w:style w:type="paragraph" w:styleId="IntenseQuote">
    <w:name w:val="Intense Quote"/>
    <w:basedOn w:val="Normal"/>
    <w:next w:val="Normal"/>
    <w:link w:val="IntenseQuoteChar"/>
    <w:uiPriority w:val="30"/>
    <w:qFormat/>
    <w:rsid w:val="008A2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2B2A"/>
    <w:rPr>
      <w:i/>
      <w:iCs/>
      <w:color w:val="0F4761" w:themeColor="accent1" w:themeShade="BF"/>
    </w:rPr>
  </w:style>
  <w:style w:type="character" w:styleId="IntenseReference">
    <w:name w:val="Intense Reference"/>
    <w:basedOn w:val="DefaultParagraphFont"/>
    <w:uiPriority w:val="32"/>
    <w:qFormat/>
    <w:rsid w:val="008A2B2A"/>
    <w:rPr>
      <w:b/>
      <w:bCs/>
      <w:smallCaps/>
      <w:color w:val="0F4761" w:themeColor="accent1" w:themeShade="BF"/>
      <w:spacing w:val="5"/>
    </w:rPr>
  </w:style>
  <w:style w:type="paragraph" w:styleId="Header">
    <w:name w:val="header"/>
    <w:basedOn w:val="Normal"/>
    <w:link w:val="HeaderChar"/>
    <w:uiPriority w:val="99"/>
    <w:unhideWhenUsed/>
    <w:rsid w:val="008A2B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2B2A"/>
  </w:style>
  <w:style w:type="paragraph" w:styleId="Footer">
    <w:name w:val="footer"/>
    <w:basedOn w:val="Normal"/>
    <w:link w:val="FooterChar"/>
    <w:uiPriority w:val="99"/>
    <w:unhideWhenUsed/>
    <w:rsid w:val="008A2B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2B2A"/>
  </w:style>
  <w:style w:type="paragraph" w:styleId="NormalWeb">
    <w:name w:val="Normal (Web)"/>
    <w:basedOn w:val="Normal"/>
    <w:uiPriority w:val="99"/>
    <w:semiHidden/>
    <w:unhideWhenUsed/>
    <w:rsid w:val="001E55E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230</Words>
  <Characters>1313</Characters>
  <Application>Microsoft Office Word</Application>
  <DocSecurity>0</DocSecurity>
  <Lines>10</Lines>
  <Paragraphs>3</Paragraphs>
  <ScaleCrop>false</ScaleCrop>
  <Company/>
  <LinksUpToDate>false</LinksUpToDate>
  <CharactersWithSpaces>1540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Padilla Perez, Yara</dc:creator>
  <cp:keywords/>
  <dc:description/>
  <cp:lastModifiedBy>Padilla Perez, Yara</cp:lastModifiedBy>
  <cp:revision>3</cp:revision>
  <dcterms:created xsi:type="dcterms:W3CDTF">2026-10-12T02:17:00Z</dcterms:created>
  <dcterms:modified xsi:type="dcterms:W3CDTF">2026-10-12T02:31:00Z</dcterms:modified>
</cp:coreProperties>
</file>