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3E59" w14:textId="77777777" w:rsidR="00CE100C" w:rsidRPr="00CE100C" w:rsidRDefault="00CE100C" w:rsidP="00CE100C">
      <w:pPr>
        <w:keepNext/>
        <w:keepLines/>
        <w:spacing w:after="0"/>
        <w:outlineLvl w:val="0"/>
        <w:rPr>
          <w:rFonts w:ascii="Georgia" w:eastAsiaTheme="majorEastAsia" w:hAnsi="Georgia" w:cstheme="majorBidi"/>
          <w:b/>
          <w:bCs/>
          <w:color w:val="2F5496" w:themeColor="accent1" w:themeShade="BF"/>
          <w:sz w:val="32"/>
          <w:szCs w:val="32"/>
        </w:rPr>
      </w:pPr>
      <w:r w:rsidRPr="00CE100C">
        <w:rPr>
          <w:rFonts w:ascii="Georgia" w:eastAsiaTheme="majorEastAsia" w:hAnsi="Georgia" w:cstheme="majorBidi"/>
          <w:b/>
          <w:bCs/>
          <w:color w:val="2F5496" w:themeColor="accent1" w:themeShade="BF"/>
          <w:sz w:val="32"/>
          <w:szCs w:val="32"/>
        </w:rPr>
        <w:t>Situation Statement</w:t>
      </w:r>
    </w:p>
    <w:p w14:paraId="1A6384F2" w14:textId="77777777" w:rsidR="00CE100C" w:rsidRPr="00CE100C" w:rsidRDefault="00CE100C" w:rsidP="00CE100C">
      <w:pPr>
        <w:keepNext/>
        <w:keepLines/>
        <w:spacing w:before="40" w:after="0"/>
        <w:outlineLvl w:val="1"/>
        <w:rPr>
          <w:rFonts w:ascii="Georgia" w:eastAsiaTheme="majorEastAsia" w:hAnsi="Georgia" w:cstheme="majorBidi"/>
          <w:b/>
          <w:bCs/>
          <w:color w:val="8EAADB" w:themeColor="accent1" w:themeTint="99"/>
          <w:sz w:val="26"/>
          <w:szCs w:val="26"/>
        </w:rPr>
      </w:pPr>
      <w:r w:rsidRPr="00CE100C">
        <w:rPr>
          <w:rFonts w:ascii="Georgia" w:eastAsiaTheme="majorEastAsia" w:hAnsi="Georgia" w:cstheme="majorBidi"/>
          <w:b/>
          <w:bCs/>
          <w:color w:val="8EAADB" w:themeColor="accent1" w:themeTint="99"/>
          <w:sz w:val="26"/>
          <w:szCs w:val="26"/>
        </w:rPr>
        <w:t>Problem</w:t>
      </w:r>
    </w:p>
    <w:p w14:paraId="76EFFC9F" w14:textId="77777777" w:rsidR="00CE100C" w:rsidRPr="00CE100C" w:rsidRDefault="00CE100C" w:rsidP="00CE100C">
      <w:pPr>
        <w:ind w:left="360" w:firstLine="0"/>
      </w:pPr>
      <w:r w:rsidRPr="00CE100C">
        <w:t xml:space="preserve">Helwani Bros, a company known for producing food products, is currently facing several significant challenges that are affecting its operations. One of the key issues is a recently passed law that requires processed meats to be made from imported meat. This change has caused a sharp rise in production costs due to the higher price of imported meat, making it more expensive for the company to maintain its usual production. </w:t>
      </w:r>
    </w:p>
    <w:p w14:paraId="6FBB4F41" w14:textId="77777777" w:rsidR="00CE100C" w:rsidRPr="00CE100C" w:rsidRDefault="00CE100C" w:rsidP="00CE100C">
      <w:pPr>
        <w:ind w:left="360" w:firstLine="0"/>
      </w:pPr>
      <w:r w:rsidRPr="00CE100C">
        <w:t>In addition to this, the company is struggling to source sesame seeds, which is a crucial ingredient for some of its products. The problem has been exacerbated by import restrictions that have either limited the availability of sesame or made it harder to import. Moreover, there is now an added financial burden as suppliers demand upfront payments in U.S. dollars creating significant pressure on Helwani Bros, making it difficult for them to maintain smooth operations and meet market demands.</w:t>
      </w:r>
    </w:p>
    <w:p w14:paraId="7FDC553D" w14:textId="77777777" w:rsidR="00CE100C" w:rsidRPr="00CE100C" w:rsidRDefault="00CE100C" w:rsidP="00CE100C">
      <w:pPr>
        <w:ind w:left="360" w:firstLine="0"/>
      </w:pPr>
    </w:p>
    <w:p w14:paraId="42BF0344" w14:textId="77777777" w:rsidR="00CE100C" w:rsidRPr="00CE100C" w:rsidRDefault="00CE100C" w:rsidP="00CE100C">
      <w:pPr>
        <w:keepNext/>
        <w:keepLines/>
        <w:spacing w:before="40" w:after="0"/>
        <w:outlineLvl w:val="1"/>
        <w:rPr>
          <w:rFonts w:ascii="Georgia" w:eastAsiaTheme="majorEastAsia" w:hAnsi="Georgia" w:cstheme="majorBidi"/>
          <w:b/>
          <w:bCs/>
          <w:color w:val="8EAADB" w:themeColor="accent1" w:themeTint="99"/>
          <w:sz w:val="26"/>
          <w:szCs w:val="26"/>
        </w:rPr>
      </w:pPr>
      <w:r w:rsidRPr="00CE100C">
        <w:rPr>
          <w:rFonts w:ascii="Georgia" w:eastAsiaTheme="majorEastAsia" w:hAnsi="Georgia" w:cstheme="majorBidi"/>
          <w:b/>
          <w:bCs/>
          <w:color w:val="8EAADB" w:themeColor="accent1" w:themeTint="99"/>
          <w:sz w:val="26"/>
          <w:szCs w:val="26"/>
        </w:rPr>
        <w:t>Effect</w:t>
      </w:r>
    </w:p>
    <w:p w14:paraId="34ED1627" w14:textId="77777777" w:rsidR="00CE100C" w:rsidRPr="00CE100C" w:rsidRDefault="00CE100C" w:rsidP="00CE100C">
      <w:pPr>
        <w:ind w:left="360" w:firstLine="0"/>
      </w:pPr>
      <w:r w:rsidRPr="00CE100C">
        <w:t>Customers are increasingly frustrated with the lack of availability of Helwani Bros' meat products due to the halt in production caused by rising costs. Additionally, the shortage of sesame seeds has severely affected the production of tahini, a key product for many customers. The limited product availability and potential price hikes have led to dissatisfaction among regular customers who rely on these staple items. Many may start to seek alternatives from competitors.</w:t>
      </w:r>
    </w:p>
    <w:p w14:paraId="0677B6D4" w14:textId="77777777" w:rsidR="00CE100C" w:rsidRPr="00CE100C" w:rsidRDefault="00CE100C" w:rsidP="00CE100C">
      <w:pPr>
        <w:ind w:left="360" w:firstLine="0"/>
      </w:pPr>
    </w:p>
    <w:p w14:paraId="39ADA2A1" w14:textId="77777777" w:rsidR="00CE100C" w:rsidRPr="00CE100C" w:rsidRDefault="00CE100C" w:rsidP="00CE100C">
      <w:pPr>
        <w:keepNext/>
        <w:keepLines/>
        <w:spacing w:before="40" w:after="0"/>
        <w:outlineLvl w:val="1"/>
        <w:rPr>
          <w:rFonts w:ascii="Georgia" w:eastAsiaTheme="majorEastAsia" w:hAnsi="Georgia" w:cstheme="majorBidi"/>
          <w:b/>
          <w:bCs/>
          <w:color w:val="8EAADB" w:themeColor="accent1" w:themeTint="99"/>
          <w:sz w:val="26"/>
          <w:szCs w:val="26"/>
        </w:rPr>
      </w:pPr>
      <w:r w:rsidRPr="00CE100C">
        <w:rPr>
          <w:rFonts w:ascii="Georgia" w:eastAsiaTheme="majorEastAsia" w:hAnsi="Georgia" w:cstheme="majorBidi"/>
          <w:b/>
          <w:bCs/>
          <w:color w:val="8EAADB" w:themeColor="accent1" w:themeTint="99"/>
          <w:sz w:val="26"/>
          <w:szCs w:val="26"/>
        </w:rPr>
        <w:t>Impact</w:t>
      </w:r>
    </w:p>
    <w:p w14:paraId="5544DC7E" w14:textId="77777777" w:rsidR="00CE100C" w:rsidRPr="00CE100C" w:rsidRDefault="00CE100C" w:rsidP="00CE100C">
      <w:pPr>
        <w:ind w:left="360" w:firstLine="0"/>
      </w:pPr>
      <w:r w:rsidRPr="00CE100C">
        <w:t>Helwani Bros' credibility is being damaged as stock shortages continue. The company's ability to meet customer demand is compromised, allowing competitors to take advantage of the gaps in supply. Financial strain is also building due to the high costs of imports and the need for upfront payments in U.S. dollars, reducing profitability. If these issues persist, Helwani Bros could lose significant market share, and long-standing customer loyalty may diminish as customers shift to more reliable brands.</w:t>
      </w:r>
    </w:p>
    <w:p w14:paraId="47849EA9" w14:textId="05FDF184" w:rsidR="004458D1" w:rsidRDefault="00CE100C">
      <w:r>
        <w:rPr>
          <w:noProof/>
        </w:rPr>
        <w:lastRenderedPageBreak/>
        <w:drawing>
          <wp:inline distT="0" distB="0" distL="0" distR="0" wp14:anchorId="1F212758" wp14:editId="64BF86E4">
            <wp:extent cx="6161405" cy="2327275"/>
            <wp:effectExtent l="0" t="0" r="0" b="0"/>
            <wp:docPr id="58457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1405" cy="2327275"/>
                    </a:xfrm>
                    <a:prstGeom prst="rect">
                      <a:avLst/>
                    </a:prstGeom>
                    <a:noFill/>
                    <a:ln>
                      <a:noFill/>
                    </a:ln>
                  </pic:spPr>
                </pic:pic>
              </a:graphicData>
            </a:graphic>
          </wp:inline>
        </w:drawing>
      </w:r>
    </w:p>
    <w:p w14:paraId="704F19B9" w14:textId="77777777" w:rsidR="00CE100C" w:rsidRDefault="00CE100C"/>
    <w:p w14:paraId="65264B7C" w14:textId="77777777" w:rsidR="00CE100C" w:rsidRDefault="00CE100C" w:rsidP="00CE100C">
      <w:pPr>
        <w:pStyle w:val="Heading1"/>
        <w:rPr>
          <w:b/>
          <w:bCs/>
        </w:rPr>
      </w:pPr>
      <w:r>
        <w:rPr>
          <w:b/>
          <w:bCs/>
        </w:rPr>
        <w:t>SWOT Analysis</w:t>
      </w:r>
    </w:p>
    <w:tbl>
      <w:tblPr>
        <w:tblStyle w:val="TableGrid"/>
        <w:tblW w:w="0" w:type="auto"/>
        <w:tblInd w:w="720" w:type="dxa"/>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4481"/>
        <w:gridCol w:w="4472"/>
      </w:tblGrid>
      <w:tr w:rsidR="00CE100C" w14:paraId="3F39C81A" w14:textId="77777777" w:rsidTr="00E600A8">
        <w:tc>
          <w:tcPr>
            <w:tcW w:w="4481" w:type="dxa"/>
            <w:shd w:val="clear" w:color="auto" w:fill="002060"/>
          </w:tcPr>
          <w:p w14:paraId="092AC9FD" w14:textId="77777777" w:rsidR="00CE100C" w:rsidRPr="00A37C63" w:rsidRDefault="00CE100C" w:rsidP="00E600A8">
            <w:pPr>
              <w:ind w:left="0" w:firstLine="0"/>
              <w:jc w:val="center"/>
              <w:rPr>
                <w:b/>
                <w:bCs/>
                <w:color w:val="FFFFFF" w:themeColor="background1"/>
                <w:sz w:val="24"/>
                <w:szCs w:val="24"/>
              </w:rPr>
            </w:pPr>
            <w:r w:rsidRPr="00A37C63">
              <w:rPr>
                <w:b/>
                <w:bCs/>
                <w:color w:val="FFFFFF" w:themeColor="background1"/>
                <w:sz w:val="24"/>
                <w:szCs w:val="24"/>
              </w:rPr>
              <w:t>Strengths</w:t>
            </w:r>
          </w:p>
        </w:tc>
        <w:tc>
          <w:tcPr>
            <w:tcW w:w="4472" w:type="dxa"/>
            <w:shd w:val="clear" w:color="auto" w:fill="002060"/>
          </w:tcPr>
          <w:p w14:paraId="49939EA4" w14:textId="77777777" w:rsidR="00CE100C" w:rsidRPr="00A37C63" w:rsidRDefault="00CE100C" w:rsidP="00E600A8">
            <w:pPr>
              <w:ind w:left="0" w:firstLine="0"/>
              <w:jc w:val="center"/>
              <w:rPr>
                <w:b/>
                <w:bCs/>
                <w:color w:val="FFFFFF" w:themeColor="background1"/>
                <w:sz w:val="24"/>
                <w:szCs w:val="24"/>
              </w:rPr>
            </w:pPr>
            <w:r w:rsidRPr="00A37C63">
              <w:rPr>
                <w:b/>
                <w:bCs/>
                <w:color w:val="FFFFFF" w:themeColor="background1"/>
                <w:sz w:val="24"/>
                <w:szCs w:val="24"/>
              </w:rPr>
              <w:t>Weakness</w:t>
            </w:r>
          </w:p>
        </w:tc>
      </w:tr>
      <w:tr w:rsidR="00CE100C" w14:paraId="655C02B8" w14:textId="77777777" w:rsidTr="00E600A8">
        <w:tc>
          <w:tcPr>
            <w:tcW w:w="4481" w:type="dxa"/>
          </w:tcPr>
          <w:p w14:paraId="26BE7513" w14:textId="77777777" w:rsidR="00CE100C" w:rsidRDefault="00CE100C" w:rsidP="00E600A8">
            <w:pPr>
              <w:ind w:left="0" w:firstLine="0"/>
            </w:pPr>
            <w:r>
              <w:t>Strong Reputation.</w:t>
            </w:r>
          </w:p>
          <w:p w14:paraId="739E1565" w14:textId="77777777" w:rsidR="00CE100C" w:rsidRDefault="00CE100C" w:rsidP="00E600A8">
            <w:pPr>
              <w:ind w:left="0" w:firstLine="0"/>
            </w:pPr>
          </w:p>
          <w:p w14:paraId="12A7A613" w14:textId="77777777" w:rsidR="00CE100C" w:rsidRDefault="00CE100C" w:rsidP="00E600A8">
            <w:pPr>
              <w:ind w:left="0" w:firstLine="0"/>
            </w:pPr>
            <w:r>
              <w:t>Consistent quality.</w:t>
            </w:r>
          </w:p>
          <w:p w14:paraId="449AED69" w14:textId="77777777" w:rsidR="00CE100C" w:rsidRDefault="00CE100C" w:rsidP="00E600A8">
            <w:pPr>
              <w:ind w:left="0" w:firstLine="0"/>
            </w:pPr>
          </w:p>
          <w:p w14:paraId="0692AC11" w14:textId="77777777" w:rsidR="00CE100C" w:rsidRDefault="00CE100C" w:rsidP="00E600A8">
            <w:pPr>
              <w:ind w:left="0" w:firstLine="0"/>
            </w:pPr>
            <w:r>
              <w:t>Having an experience in exporting.</w:t>
            </w:r>
          </w:p>
          <w:p w14:paraId="43DFB043" w14:textId="77777777" w:rsidR="00CE100C" w:rsidRDefault="00CE100C" w:rsidP="00E600A8">
            <w:pPr>
              <w:ind w:left="0" w:firstLine="0"/>
            </w:pPr>
          </w:p>
          <w:p w14:paraId="7779DAFF" w14:textId="77777777" w:rsidR="00CE100C" w:rsidRDefault="00CE100C" w:rsidP="00E600A8">
            <w:pPr>
              <w:ind w:left="0" w:firstLine="0"/>
            </w:pPr>
            <w:r>
              <w:t>Diverse products.</w:t>
            </w:r>
          </w:p>
        </w:tc>
        <w:tc>
          <w:tcPr>
            <w:tcW w:w="4472" w:type="dxa"/>
          </w:tcPr>
          <w:p w14:paraId="18D34E9E" w14:textId="77777777" w:rsidR="00CE100C" w:rsidRDefault="00CE100C" w:rsidP="00E600A8">
            <w:pPr>
              <w:ind w:left="0" w:firstLine="0"/>
            </w:pPr>
            <w:r>
              <w:t>Depending on one category which is agricultural raw materials.</w:t>
            </w:r>
          </w:p>
          <w:p w14:paraId="7D7BBF1D" w14:textId="77777777" w:rsidR="00CE100C" w:rsidRDefault="00CE100C" w:rsidP="00E600A8">
            <w:pPr>
              <w:ind w:left="0" w:firstLine="0"/>
            </w:pPr>
          </w:p>
          <w:p w14:paraId="0F5FB2D3" w14:textId="77777777" w:rsidR="00CE100C" w:rsidRDefault="00CE100C" w:rsidP="00E600A8">
            <w:pPr>
              <w:ind w:left="0" w:firstLine="0"/>
            </w:pPr>
            <w:r>
              <w:t>Variable products which increase the operations costs.</w:t>
            </w:r>
          </w:p>
        </w:tc>
      </w:tr>
      <w:tr w:rsidR="00CE100C" w14:paraId="2B618217" w14:textId="77777777" w:rsidTr="00E600A8">
        <w:tc>
          <w:tcPr>
            <w:tcW w:w="4481" w:type="dxa"/>
            <w:shd w:val="clear" w:color="auto" w:fill="002060"/>
          </w:tcPr>
          <w:p w14:paraId="15E14448" w14:textId="77777777" w:rsidR="00CE100C" w:rsidRPr="00A37C63" w:rsidRDefault="00CE100C" w:rsidP="00E600A8">
            <w:pPr>
              <w:ind w:left="0" w:firstLine="0"/>
              <w:jc w:val="center"/>
              <w:rPr>
                <w:b/>
                <w:bCs/>
                <w:color w:val="FFFFFF" w:themeColor="background1"/>
                <w:sz w:val="24"/>
                <w:szCs w:val="24"/>
              </w:rPr>
            </w:pPr>
            <w:r>
              <w:rPr>
                <w:b/>
                <w:bCs/>
                <w:color w:val="FFFFFF" w:themeColor="background1"/>
                <w:sz w:val="24"/>
                <w:szCs w:val="24"/>
              </w:rPr>
              <w:t>Opportunities</w:t>
            </w:r>
          </w:p>
        </w:tc>
        <w:tc>
          <w:tcPr>
            <w:tcW w:w="4472" w:type="dxa"/>
            <w:shd w:val="clear" w:color="auto" w:fill="002060"/>
          </w:tcPr>
          <w:p w14:paraId="7E054629" w14:textId="77777777" w:rsidR="00CE100C" w:rsidRPr="00A37C63" w:rsidRDefault="00CE100C" w:rsidP="00E600A8">
            <w:pPr>
              <w:ind w:left="0" w:firstLine="0"/>
              <w:jc w:val="center"/>
              <w:rPr>
                <w:b/>
                <w:bCs/>
                <w:color w:val="FFFFFF" w:themeColor="background1"/>
                <w:sz w:val="24"/>
                <w:szCs w:val="24"/>
              </w:rPr>
            </w:pPr>
            <w:r>
              <w:rPr>
                <w:b/>
                <w:bCs/>
                <w:color w:val="FFFFFF" w:themeColor="background1"/>
                <w:sz w:val="24"/>
                <w:szCs w:val="24"/>
              </w:rPr>
              <w:t>Threats</w:t>
            </w:r>
          </w:p>
        </w:tc>
      </w:tr>
      <w:tr w:rsidR="00CE100C" w14:paraId="2400A962" w14:textId="77777777" w:rsidTr="00E600A8">
        <w:trPr>
          <w:trHeight w:val="2224"/>
        </w:trPr>
        <w:tc>
          <w:tcPr>
            <w:tcW w:w="4481" w:type="dxa"/>
          </w:tcPr>
          <w:p w14:paraId="56C8751C" w14:textId="77777777" w:rsidR="00CE100C" w:rsidRDefault="00CE100C" w:rsidP="00E600A8">
            <w:pPr>
              <w:ind w:left="0" w:firstLine="0"/>
            </w:pPr>
            <w:r>
              <w:t>Expanding to African countries.</w:t>
            </w:r>
          </w:p>
          <w:p w14:paraId="63419B52" w14:textId="77777777" w:rsidR="00CE100C" w:rsidRDefault="00CE100C" w:rsidP="00E600A8">
            <w:pPr>
              <w:ind w:left="0" w:firstLine="0"/>
            </w:pPr>
          </w:p>
          <w:p w14:paraId="66F0850F" w14:textId="77777777" w:rsidR="00CE100C" w:rsidRDefault="00CE100C" w:rsidP="00E600A8">
            <w:pPr>
              <w:ind w:left="0" w:firstLine="0"/>
            </w:pPr>
            <w:r>
              <w:t>Partnering with agricultural companies to supply the raw materials on long term.</w:t>
            </w:r>
          </w:p>
          <w:p w14:paraId="342D7C59" w14:textId="77777777" w:rsidR="00CE100C" w:rsidRDefault="00CE100C" w:rsidP="00E600A8">
            <w:pPr>
              <w:ind w:left="0" w:firstLine="0"/>
            </w:pPr>
          </w:p>
          <w:p w14:paraId="50082B63" w14:textId="77777777" w:rsidR="00CE100C" w:rsidRDefault="00CE100C" w:rsidP="00E600A8">
            <w:pPr>
              <w:ind w:left="0" w:firstLine="0"/>
            </w:pPr>
            <w:r>
              <w:t>Add new processed product.</w:t>
            </w:r>
          </w:p>
        </w:tc>
        <w:tc>
          <w:tcPr>
            <w:tcW w:w="4472" w:type="dxa"/>
          </w:tcPr>
          <w:p w14:paraId="647552A0" w14:textId="77777777" w:rsidR="00CE100C" w:rsidRDefault="00CE100C" w:rsidP="00E600A8">
            <w:pPr>
              <w:ind w:left="0" w:firstLine="0"/>
            </w:pPr>
            <w:r>
              <w:t>Restrictions on the export market.</w:t>
            </w:r>
          </w:p>
          <w:p w14:paraId="03EF9FEB" w14:textId="77777777" w:rsidR="00CE100C" w:rsidRDefault="00CE100C" w:rsidP="00E600A8">
            <w:pPr>
              <w:ind w:left="0" w:firstLine="0"/>
            </w:pPr>
          </w:p>
          <w:p w14:paraId="1AD69B0B" w14:textId="77777777" w:rsidR="00CE100C" w:rsidRDefault="00CE100C" w:rsidP="00E600A8">
            <w:pPr>
              <w:ind w:left="0" w:firstLine="0"/>
            </w:pPr>
            <w:r>
              <w:t>Instability on the economic on the local market.</w:t>
            </w:r>
          </w:p>
          <w:p w14:paraId="3606AFF7" w14:textId="77777777" w:rsidR="00CE100C" w:rsidRDefault="00CE100C" w:rsidP="00E600A8">
            <w:pPr>
              <w:ind w:left="0" w:firstLine="0"/>
            </w:pPr>
          </w:p>
          <w:p w14:paraId="39996EB2" w14:textId="77777777" w:rsidR="00CE100C" w:rsidRDefault="00CE100C" w:rsidP="00E600A8">
            <w:pPr>
              <w:ind w:left="0" w:firstLine="0"/>
            </w:pPr>
            <w:r>
              <w:t>Unavailability of the raw materials.</w:t>
            </w:r>
          </w:p>
          <w:p w14:paraId="4E3885F2" w14:textId="77777777" w:rsidR="00CE100C" w:rsidRDefault="00CE100C" w:rsidP="00E600A8">
            <w:pPr>
              <w:ind w:left="0" w:firstLine="0"/>
            </w:pPr>
          </w:p>
          <w:p w14:paraId="6977623D" w14:textId="77777777" w:rsidR="00CE100C" w:rsidRDefault="00CE100C" w:rsidP="00E600A8">
            <w:pPr>
              <w:ind w:left="0" w:firstLine="0"/>
            </w:pPr>
            <w:r>
              <w:t>Restrictions on the import market.</w:t>
            </w:r>
          </w:p>
        </w:tc>
      </w:tr>
    </w:tbl>
    <w:p w14:paraId="486EEBAB" w14:textId="77777777" w:rsidR="00CE100C" w:rsidRPr="00A37C63" w:rsidRDefault="00CE100C" w:rsidP="00CE100C"/>
    <w:p w14:paraId="777F3C44" w14:textId="77777777" w:rsidR="00CE100C" w:rsidRDefault="00CE100C" w:rsidP="00CE100C">
      <w:pPr>
        <w:pStyle w:val="Heading1"/>
        <w:rPr>
          <w:b/>
          <w:bCs/>
        </w:rPr>
      </w:pPr>
      <w:r>
        <w:rPr>
          <w:b/>
          <w:bCs/>
        </w:rPr>
        <w:t>Smart Objectives</w:t>
      </w:r>
    </w:p>
    <w:p w14:paraId="6737FE67" w14:textId="77777777" w:rsidR="00CE100C" w:rsidRPr="0031102C" w:rsidRDefault="00CE100C" w:rsidP="00CE100C">
      <w:pPr>
        <w:pStyle w:val="Heading2"/>
        <w:rPr>
          <w:rFonts w:ascii="Georgia" w:hAnsi="Georgia"/>
          <w:b/>
          <w:bCs/>
          <w:color w:val="8EAADB" w:themeColor="accent1" w:themeTint="99"/>
        </w:rPr>
      </w:pPr>
      <w:r w:rsidRPr="0031102C">
        <w:rPr>
          <w:rFonts w:ascii="Georgia" w:hAnsi="Georgia"/>
          <w:b/>
          <w:bCs/>
          <w:color w:val="8EAADB" w:themeColor="accent1" w:themeTint="99"/>
        </w:rPr>
        <w:t>Goal One</w:t>
      </w:r>
    </w:p>
    <w:p w14:paraId="6A279F70" w14:textId="77777777" w:rsidR="00CE100C" w:rsidRDefault="00CE100C" w:rsidP="00CE100C">
      <w:pPr>
        <w:ind w:left="360" w:firstLine="0"/>
      </w:pPr>
      <w:r>
        <w:t>Helwani Bros will stabilize its product availability and regain customer trust in its processed meat and tahini product lines by the end of the year. The company aims to:</w:t>
      </w:r>
    </w:p>
    <w:p w14:paraId="0D1C8CB8" w14:textId="77777777" w:rsidR="00CE100C" w:rsidRDefault="00CE100C" w:rsidP="00CE100C">
      <w:pPr>
        <w:pStyle w:val="ListParagraph"/>
        <w:numPr>
          <w:ilvl w:val="0"/>
          <w:numId w:val="1"/>
        </w:numPr>
      </w:pPr>
      <w:r>
        <w:t>Reduce product shortages by 50% within the next 6 months by securing alternative suppliers for sesame seeds.</w:t>
      </w:r>
    </w:p>
    <w:p w14:paraId="1B4F1A14" w14:textId="77777777" w:rsidR="00CE100C" w:rsidRDefault="00CE100C" w:rsidP="00CE100C">
      <w:pPr>
        <w:pStyle w:val="ListParagraph"/>
        <w:ind w:left="1080" w:firstLine="0"/>
      </w:pPr>
    </w:p>
    <w:p w14:paraId="44A843B0" w14:textId="77777777" w:rsidR="00CE100C" w:rsidRDefault="00CE100C" w:rsidP="00CE100C">
      <w:pPr>
        <w:pStyle w:val="ListParagraph"/>
        <w:numPr>
          <w:ilvl w:val="0"/>
          <w:numId w:val="1"/>
        </w:numPr>
      </w:pPr>
      <w:r>
        <w:t>Maintain a customer satisfaction rate of 90% by ensuring consistent product availability.</w:t>
      </w:r>
    </w:p>
    <w:p w14:paraId="0639894A" w14:textId="77777777" w:rsidR="00CE100C" w:rsidRDefault="00CE100C" w:rsidP="00CE100C"/>
    <w:p w14:paraId="685480E5" w14:textId="77777777" w:rsidR="00CE100C" w:rsidRPr="00430B0F" w:rsidRDefault="00CE100C" w:rsidP="00CE100C">
      <w:pPr>
        <w:rPr>
          <w:rFonts w:ascii="Georgia" w:eastAsiaTheme="majorEastAsia" w:hAnsi="Georgia" w:cstheme="majorBidi"/>
          <w:b/>
          <w:bCs/>
          <w:color w:val="8EAADB" w:themeColor="accent1" w:themeTint="99"/>
          <w:sz w:val="26"/>
          <w:szCs w:val="26"/>
        </w:rPr>
      </w:pPr>
      <w:r w:rsidRPr="00430B0F">
        <w:rPr>
          <w:rFonts w:ascii="Georgia" w:eastAsiaTheme="majorEastAsia" w:hAnsi="Georgia" w:cstheme="majorBidi"/>
          <w:b/>
          <w:bCs/>
          <w:color w:val="8EAADB" w:themeColor="accent1" w:themeTint="99"/>
          <w:sz w:val="26"/>
          <w:szCs w:val="26"/>
        </w:rPr>
        <w:t>Goal Two</w:t>
      </w:r>
    </w:p>
    <w:p w14:paraId="0CE1C70F" w14:textId="77777777" w:rsidR="00CE100C" w:rsidRDefault="00CE100C" w:rsidP="00CE100C">
      <w:pPr>
        <w:tabs>
          <w:tab w:val="left" w:pos="360"/>
        </w:tabs>
        <w:ind w:left="360" w:firstLine="0"/>
      </w:pPr>
      <w:r>
        <w:t>Helwani Bros will strengthen its supplier network and reduce the impact of import restrictions by:</w:t>
      </w:r>
    </w:p>
    <w:p w14:paraId="4C9E3336" w14:textId="77777777" w:rsidR="00CE100C" w:rsidRDefault="00CE100C" w:rsidP="00CE100C">
      <w:pPr>
        <w:pStyle w:val="ListParagraph"/>
        <w:numPr>
          <w:ilvl w:val="0"/>
          <w:numId w:val="2"/>
        </w:numPr>
      </w:pPr>
      <w:r>
        <w:t>Secure at least two alternative suppliers for sesame seeds and imported meats within the next 6 months.</w:t>
      </w:r>
    </w:p>
    <w:p w14:paraId="6C1F7143" w14:textId="77777777" w:rsidR="00CE100C" w:rsidRDefault="00CE100C" w:rsidP="00CE100C">
      <w:pPr>
        <w:pStyle w:val="ListParagraph"/>
        <w:ind w:left="1080" w:firstLine="0"/>
      </w:pPr>
    </w:p>
    <w:p w14:paraId="0D48FE98" w14:textId="77777777" w:rsidR="00CE100C" w:rsidRDefault="00CE100C" w:rsidP="00CE100C">
      <w:pPr>
        <w:pStyle w:val="ListParagraph"/>
        <w:numPr>
          <w:ilvl w:val="0"/>
          <w:numId w:val="2"/>
        </w:numPr>
      </w:pPr>
      <w:r>
        <w:t>Reduce dependency on imports by 70% by sourcing locally where possible or using substitute ingredients.</w:t>
      </w:r>
    </w:p>
    <w:p w14:paraId="445BCC62" w14:textId="77777777" w:rsidR="00CE100C" w:rsidRDefault="00CE100C" w:rsidP="00CE100C">
      <w:r>
        <w:t xml:space="preserve">    </w:t>
      </w:r>
    </w:p>
    <w:p w14:paraId="10BCAA2A" w14:textId="77777777" w:rsidR="00CE100C" w:rsidRDefault="00CE100C" w:rsidP="00CE100C"/>
    <w:p w14:paraId="30D8C994" w14:textId="77777777" w:rsidR="00CE100C" w:rsidRPr="00430B0F" w:rsidRDefault="00CE100C" w:rsidP="00CE100C">
      <w:pPr>
        <w:pStyle w:val="Heading1"/>
        <w:rPr>
          <w:b/>
          <w:bCs/>
        </w:rPr>
      </w:pPr>
      <w:r w:rsidRPr="00430B0F">
        <w:rPr>
          <w:b/>
          <w:bCs/>
        </w:rPr>
        <w:t>OKRs (Objectives and Key Results)</w:t>
      </w:r>
    </w:p>
    <w:p w14:paraId="07B9EEB6" w14:textId="77777777" w:rsidR="00CE100C" w:rsidRPr="00430B0F" w:rsidRDefault="00CE100C" w:rsidP="00CE100C">
      <w:pPr>
        <w:rPr>
          <w:rFonts w:ascii="Georgia" w:eastAsiaTheme="majorEastAsia" w:hAnsi="Georgia" w:cstheme="majorBidi"/>
          <w:b/>
          <w:bCs/>
          <w:color w:val="8EAADB" w:themeColor="accent1" w:themeTint="99"/>
          <w:sz w:val="26"/>
          <w:szCs w:val="26"/>
        </w:rPr>
      </w:pPr>
      <w:r w:rsidRPr="00430B0F">
        <w:rPr>
          <w:rFonts w:ascii="Georgia" w:eastAsiaTheme="majorEastAsia" w:hAnsi="Georgia" w:cstheme="majorBidi"/>
          <w:b/>
          <w:bCs/>
          <w:color w:val="8EAADB" w:themeColor="accent1" w:themeTint="99"/>
          <w:sz w:val="26"/>
          <w:szCs w:val="26"/>
        </w:rPr>
        <w:t>Objective 1</w:t>
      </w:r>
    </w:p>
    <w:p w14:paraId="03077B96" w14:textId="77777777" w:rsidR="00CE100C" w:rsidRDefault="00CE100C" w:rsidP="00CE100C">
      <w:r>
        <w:t>Ensure reliable production and supply of processed meats and tahini.</w:t>
      </w:r>
    </w:p>
    <w:p w14:paraId="511CD733" w14:textId="77777777" w:rsidR="00CE100C" w:rsidRDefault="00CE100C" w:rsidP="00CE100C">
      <w:pPr>
        <w:pStyle w:val="ListParagraph"/>
        <w:numPr>
          <w:ilvl w:val="0"/>
          <w:numId w:val="4"/>
        </w:numPr>
      </w:pPr>
      <w:r>
        <w:t>Key Result 1: Reduce processed meat product shortages by 50% within 6 months.</w:t>
      </w:r>
    </w:p>
    <w:p w14:paraId="5A7891BA" w14:textId="77777777" w:rsidR="00CE100C" w:rsidRDefault="00CE100C" w:rsidP="00CE100C">
      <w:pPr>
        <w:pStyle w:val="ListParagraph"/>
        <w:numPr>
          <w:ilvl w:val="0"/>
          <w:numId w:val="4"/>
        </w:numPr>
      </w:pPr>
      <w:r>
        <w:t>Key Result 2: Secure alternative sesame seed suppliers by Q2 to restart tahini production.</w:t>
      </w:r>
    </w:p>
    <w:p w14:paraId="5E7B6103" w14:textId="77777777" w:rsidR="00CE100C" w:rsidRDefault="00CE100C" w:rsidP="00CE100C">
      <w:pPr>
        <w:pStyle w:val="ListParagraph"/>
        <w:numPr>
          <w:ilvl w:val="0"/>
          <w:numId w:val="4"/>
        </w:numPr>
      </w:pPr>
      <w:r>
        <w:t>Key Result 3: Increase production line efficiency by 30% by Q4.</w:t>
      </w:r>
    </w:p>
    <w:p w14:paraId="3E45A521" w14:textId="77777777" w:rsidR="00CE100C" w:rsidRDefault="00CE100C" w:rsidP="00CE100C"/>
    <w:p w14:paraId="10DCB231" w14:textId="77777777" w:rsidR="00CE100C" w:rsidRPr="00430B0F" w:rsidRDefault="00CE100C" w:rsidP="00CE100C">
      <w:pPr>
        <w:pStyle w:val="Heading2"/>
        <w:rPr>
          <w:rFonts w:ascii="Georgia" w:hAnsi="Georgia"/>
          <w:b/>
          <w:bCs/>
          <w:color w:val="8EAADB" w:themeColor="accent1" w:themeTint="99"/>
        </w:rPr>
      </w:pPr>
      <w:r w:rsidRPr="00430B0F">
        <w:rPr>
          <w:rFonts w:ascii="Georgia" w:hAnsi="Georgia"/>
          <w:b/>
          <w:bCs/>
          <w:color w:val="8EAADB" w:themeColor="accent1" w:themeTint="99"/>
        </w:rPr>
        <w:t>Objective 2</w:t>
      </w:r>
    </w:p>
    <w:p w14:paraId="7DACB50C" w14:textId="77777777" w:rsidR="00CE100C" w:rsidRDefault="00CE100C" w:rsidP="00CE100C">
      <w:r>
        <w:t>Diversify supplier network and reduce cost pressures.</w:t>
      </w:r>
    </w:p>
    <w:p w14:paraId="65AA96DA" w14:textId="77777777" w:rsidR="00CE100C" w:rsidRDefault="00CE100C" w:rsidP="00CE100C">
      <w:pPr>
        <w:pStyle w:val="ListParagraph"/>
        <w:numPr>
          <w:ilvl w:val="0"/>
          <w:numId w:val="3"/>
        </w:numPr>
      </w:pPr>
      <w:r>
        <w:t>Key Result 1: Find at least 2 new locally suppliers for key ingredients within 6 months.</w:t>
      </w:r>
    </w:p>
    <w:p w14:paraId="5C6A0F05" w14:textId="77777777" w:rsidR="00CE100C" w:rsidRDefault="00CE100C" w:rsidP="00CE100C">
      <w:pPr>
        <w:pStyle w:val="ListParagraph"/>
        <w:numPr>
          <w:ilvl w:val="0"/>
          <w:numId w:val="3"/>
        </w:numPr>
      </w:pPr>
      <w:r>
        <w:lastRenderedPageBreak/>
        <w:t>Key Result 3: Decrease import-related expenses by 15% by optimizing logistics and payment strategies.</w:t>
      </w:r>
    </w:p>
    <w:p w14:paraId="6BCF2D3F" w14:textId="77777777" w:rsidR="00CE100C" w:rsidRDefault="00CE100C" w:rsidP="00CE100C"/>
    <w:tbl>
      <w:tblPr>
        <w:tblW w:w="10773" w:type="dxa"/>
        <w:tblInd w:w="-360" w:type="dxa"/>
        <w:tblLook w:val="04A0" w:firstRow="1" w:lastRow="0" w:firstColumn="1" w:lastColumn="0" w:noHBand="0" w:noVBand="1"/>
      </w:tblPr>
      <w:tblGrid>
        <w:gridCol w:w="5670"/>
        <w:gridCol w:w="820"/>
        <w:gridCol w:w="1000"/>
        <w:gridCol w:w="820"/>
        <w:gridCol w:w="820"/>
        <w:gridCol w:w="820"/>
        <w:gridCol w:w="823"/>
      </w:tblGrid>
      <w:tr w:rsidR="00CE100C" w:rsidRPr="00CE100C" w14:paraId="2FF4536F" w14:textId="77777777" w:rsidTr="00CE100C">
        <w:trPr>
          <w:trHeight w:val="600"/>
        </w:trPr>
        <w:tc>
          <w:tcPr>
            <w:tcW w:w="10773" w:type="dxa"/>
            <w:gridSpan w:val="7"/>
            <w:tcBorders>
              <w:top w:val="nil"/>
              <w:left w:val="nil"/>
              <w:bottom w:val="nil"/>
              <w:right w:val="nil"/>
            </w:tcBorders>
            <w:shd w:val="clear" w:color="auto" w:fill="auto"/>
            <w:noWrap/>
            <w:vAlign w:val="bottom"/>
            <w:hideMark/>
          </w:tcPr>
          <w:p w14:paraId="386258C5" w14:textId="77777777" w:rsidR="00CE100C" w:rsidRPr="00CE100C" w:rsidRDefault="00CE100C" w:rsidP="00CE100C">
            <w:pPr>
              <w:spacing w:before="0" w:after="0" w:line="240" w:lineRule="auto"/>
              <w:ind w:left="0" w:firstLine="0"/>
              <w:jc w:val="center"/>
              <w:rPr>
                <w:rFonts w:eastAsia="Times New Roman" w:cs="Calibri"/>
                <w:color w:val="000000"/>
                <w:kern w:val="0"/>
                <w:sz w:val="48"/>
                <w:szCs w:val="48"/>
                <w14:ligatures w14:val="none"/>
              </w:rPr>
            </w:pPr>
            <w:r w:rsidRPr="00CE100C">
              <w:rPr>
                <w:rFonts w:eastAsia="Times New Roman" w:cs="Calibri"/>
                <w:color w:val="000000"/>
                <w:kern w:val="0"/>
                <w:sz w:val="48"/>
                <w:szCs w:val="48"/>
                <w14:ligatures w14:val="none"/>
              </w:rPr>
              <w:t>RACI</w:t>
            </w:r>
          </w:p>
        </w:tc>
      </w:tr>
      <w:tr w:rsidR="00CE100C" w:rsidRPr="00CE100C" w14:paraId="3061E98C" w14:textId="77777777" w:rsidTr="00CE100C">
        <w:trPr>
          <w:trHeight w:val="225"/>
        </w:trPr>
        <w:tc>
          <w:tcPr>
            <w:tcW w:w="5670" w:type="dxa"/>
            <w:tcBorders>
              <w:top w:val="nil"/>
              <w:left w:val="nil"/>
              <w:bottom w:val="nil"/>
              <w:right w:val="nil"/>
            </w:tcBorders>
            <w:shd w:val="clear" w:color="auto" w:fill="auto"/>
            <w:noWrap/>
            <w:vAlign w:val="bottom"/>
            <w:hideMark/>
          </w:tcPr>
          <w:p w14:paraId="4B31A94F" w14:textId="77777777" w:rsidR="00CE100C" w:rsidRPr="00CE100C" w:rsidRDefault="00CE100C" w:rsidP="00CE100C">
            <w:pPr>
              <w:spacing w:before="0" w:after="0" w:line="240" w:lineRule="auto"/>
              <w:ind w:left="0" w:firstLine="0"/>
              <w:jc w:val="center"/>
              <w:rPr>
                <w:rFonts w:eastAsia="Times New Roman" w:cs="Calibri"/>
                <w:color w:val="000000"/>
                <w:kern w:val="0"/>
                <w:sz w:val="48"/>
                <w:szCs w:val="48"/>
                <w14:ligatures w14:val="none"/>
              </w:rPr>
            </w:pPr>
          </w:p>
        </w:tc>
        <w:tc>
          <w:tcPr>
            <w:tcW w:w="820" w:type="dxa"/>
            <w:tcBorders>
              <w:top w:val="nil"/>
              <w:left w:val="nil"/>
              <w:bottom w:val="nil"/>
              <w:right w:val="nil"/>
            </w:tcBorders>
            <w:shd w:val="clear" w:color="auto" w:fill="auto"/>
            <w:noWrap/>
            <w:vAlign w:val="bottom"/>
            <w:hideMark/>
          </w:tcPr>
          <w:p w14:paraId="4B390953" w14:textId="77777777" w:rsidR="00CE100C" w:rsidRPr="00CE100C" w:rsidRDefault="00CE100C" w:rsidP="00CE100C">
            <w:pPr>
              <w:spacing w:before="0" w:after="0" w:line="240" w:lineRule="auto"/>
              <w:ind w:left="0" w:firstLine="0"/>
              <w:rPr>
                <w:rFonts w:ascii="Times New Roman" w:eastAsia="Times New Roman" w:hAnsi="Times New Roman" w:cs="Times New Roman"/>
                <w:kern w:val="0"/>
                <w:sz w:val="20"/>
                <w:szCs w:val="20"/>
                <w14:ligatures w14:val="none"/>
              </w:rPr>
            </w:pPr>
          </w:p>
        </w:tc>
        <w:tc>
          <w:tcPr>
            <w:tcW w:w="1000" w:type="dxa"/>
            <w:tcBorders>
              <w:top w:val="nil"/>
              <w:left w:val="nil"/>
              <w:bottom w:val="nil"/>
              <w:right w:val="nil"/>
            </w:tcBorders>
            <w:shd w:val="clear" w:color="auto" w:fill="auto"/>
            <w:noWrap/>
            <w:vAlign w:val="bottom"/>
            <w:hideMark/>
          </w:tcPr>
          <w:p w14:paraId="662795E2" w14:textId="77777777" w:rsidR="00CE100C" w:rsidRPr="00CE100C" w:rsidRDefault="00CE100C" w:rsidP="00CE100C">
            <w:pPr>
              <w:spacing w:before="0" w:after="0" w:line="240" w:lineRule="auto"/>
              <w:ind w:left="0" w:firstLine="0"/>
              <w:jc w:val="center"/>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17ADEC0D" w14:textId="77777777" w:rsidR="00CE100C" w:rsidRPr="00CE100C" w:rsidRDefault="00CE100C" w:rsidP="00CE100C">
            <w:pPr>
              <w:spacing w:before="0" w:after="0" w:line="240" w:lineRule="auto"/>
              <w:ind w:left="0" w:firstLine="0"/>
              <w:jc w:val="center"/>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06456640" w14:textId="77777777" w:rsidR="00CE100C" w:rsidRPr="00CE100C" w:rsidRDefault="00CE100C" w:rsidP="00CE100C">
            <w:pPr>
              <w:spacing w:before="0" w:after="0" w:line="240" w:lineRule="auto"/>
              <w:ind w:left="0" w:firstLine="0"/>
              <w:jc w:val="center"/>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2F704938" w14:textId="77777777" w:rsidR="00CE100C" w:rsidRPr="00CE100C" w:rsidRDefault="00CE100C" w:rsidP="00CE100C">
            <w:pPr>
              <w:spacing w:before="0" w:after="0" w:line="240" w:lineRule="auto"/>
              <w:ind w:left="0" w:firstLine="0"/>
              <w:jc w:val="center"/>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01B5A404" w14:textId="77777777" w:rsidR="00CE100C" w:rsidRPr="00CE100C" w:rsidRDefault="00CE100C" w:rsidP="00CE100C">
            <w:pPr>
              <w:spacing w:before="0" w:after="0" w:line="240" w:lineRule="auto"/>
              <w:ind w:left="0" w:firstLine="0"/>
              <w:jc w:val="center"/>
              <w:rPr>
                <w:rFonts w:ascii="Times New Roman" w:eastAsia="Times New Roman" w:hAnsi="Times New Roman" w:cs="Times New Roman"/>
                <w:kern w:val="0"/>
                <w:sz w:val="20"/>
                <w:szCs w:val="20"/>
                <w14:ligatures w14:val="none"/>
              </w:rPr>
            </w:pPr>
          </w:p>
        </w:tc>
      </w:tr>
      <w:tr w:rsidR="00CE100C" w:rsidRPr="00CE100C" w14:paraId="01BDB447" w14:textId="77777777" w:rsidTr="00CE100C">
        <w:trPr>
          <w:trHeight w:val="1845"/>
        </w:trPr>
        <w:tc>
          <w:tcPr>
            <w:tcW w:w="5670" w:type="dxa"/>
            <w:tcBorders>
              <w:top w:val="nil"/>
              <w:left w:val="nil"/>
              <w:bottom w:val="nil"/>
              <w:right w:val="nil"/>
            </w:tcBorders>
            <w:shd w:val="clear" w:color="auto" w:fill="auto"/>
            <w:noWrap/>
            <w:vAlign w:val="bottom"/>
            <w:hideMark/>
          </w:tcPr>
          <w:p w14:paraId="37496D43" w14:textId="77777777" w:rsidR="00CE100C" w:rsidRPr="00CE100C" w:rsidRDefault="00CE100C" w:rsidP="00CE100C">
            <w:pPr>
              <w:spacing w:before="0" w:after="0" w:line="240" w:lineRule="auto"/>
              <w:ind w:left="0" w:firstLine="0"/>
              <w:rPr>
                <w:rFonts w:eastAsia="Times New Roman" w:cs="Calibri"/>
                <w:b/>
                <w:bCs/>
                <w:color w:val="000000"/>
                <w:kern w:val="0"/>
                <w:sz w:val="40"/>
                <w:szCs w:val="40"/>
                <w14:ligatures w14:val="none"/>
              </w:rPr>
            </w:pPr>
            <w:r w:rsidRPr="00CE100C">
              <w:rPr>
                <w:rFonts w:eastAsia="Times New Roman" w:cs="Calibri"/>
                <w:b/>
                <w:bCs/>
                <w:color w:val="000000"/>
                <w:kern w:val="0"/>
                <w:sz w:val="40"/>
                <w:szCs w:val="40"/>
                <w14:ligatures w14:val="none"/>
              </w:rPr>
              <w:t>Task</w:t>
            </w:r>
          </w:p>
        </w:tc>
        <w:tc>
          <w:tcPr>
            <w:tcW w:w="820" w:type="dxa"/>
            <w:tcBorders>
              <w:top w:val="single" w:sz="4" w:space="0" w:color="auto"/>
              <w:left w:val="nil"/>
              <w:bottom w:val="single" w:sz="4" w:space="0" w:color="auto"/>
              <w:right w:val="single" w:sz="4" w:space="0" w:color="auto"/>
            </w:tcBorders>
            <w:shd w:val="clear" w:color="000000" w:fill="0070C0"/>
            <w:textDirection w:val="tbRl"/>
            <w:hideMark/>
          </w:tcPr>
          <w:p w14:paraId="16F1862C" w14:textId="77777777" w:rsidR="00CE100C" w:rsidRPr="00CE100C" w:rsidRDefault="00CE100C" w:rsidP="00CE100C">
            <w:pPr>
              <w:spacing w:before="0" w:after="0" w:line="240" w:lineRule="auto"/>
              <w:ind w:left="0" w:firstLine="0"/>
              <w:jc w:val="center"/>
              <w:rPr>
                <w:rFonts w:eastAsia="Times New Roman" w:cs="Calibri"/>
                <w:b/>
                <w:bCs/>
                <w:color w:val="FFFFFF"/>
                <w:kern w:val="0"/>
                <w14:ligatures w14:val="none"/>
              </w:rPr>
            </w:pPr>
            <w:r w:rsidRPr="00CE100C">
              <w:rPr>
                <w:rFonts w:eastAsia="Times New Roman" w:cs="Calibri"/>
                <w:b/>
                <w:bCs/>
                <w:color w:val="FFFFFF"/>
                <w:kern w:val="0"/>
                <w14:ligatures w14:val="none"/>
              </w:rPr>
              <w:t>CEO</w:t>
            </w:r>
          </w:p>
        </w:tc>
        <w:tc>
          <w:tcPr>
            <w:tcW w:w="1000" w:type="dxa"/>
            <w:tcBorders>
              <w:top w:val="single" w:sz="4" w:space="0" w:color="auto"/>
              <w:left w:val="nil"/>
              <w:bottom w:val="single" w:sz="4" w:space="0" w:color="auto"/>
              <w:right w:val="single" w:sz="4" w:space="0" w:color="auto"/>
            </w:tcBorders>
            <w:shd w:val="clear" w:color="000000" w:fill="0070C0"/>
            <w:textDirection w:val="tbRl"/>
            <w:hideMark/>
          </w:tcPr>
          <w:p w14:paraId="4AB50FDD" w14:textId="77777777" w:rsidR="00CE100C" w:rsidRPr="00CE100C" w:rsidRDefault="00CE100C" w:rsidP="00CE100C">
            <w:pPr>
              <w:spacing w:before="0" w:after="0" w:line="240" w:lineRule="auto"/>
              <w:ind w:left="0" w:firstLine="0"/>
              <w:jc w:val="center"/>
              <w:rPr>
                <w:rFonts w:eastAsia="Times New Roman" w:cs="Calibri"/>
                <w:b/>
                <w:bCs/>
                <w:color w:val="FFFFFF"/>
                <w:kern w:val="0"/>
                <w14:ligatures w14:val="none"/>
              </w:rPr>
            </w:pPr>
            <w:r w:rsidRPr="00CE100C">
              <w:rPr>
                <w:rFonts w:eastAsia="Times New Roman" w:cs="Calibri"/>
                <w:b/>
                <w:bCs/>
                <w:color w:val="FFFFFF"/>
                <w:kern w:val="0"/>
                <w14:ligatures w14:val="none"/>
              </w:rPr>
              <w:t>Operations Manager</w:t>
            </w:r>
          </w:p>
        </w:tc>
        <w:tc>
          <w:tcPr>
            <w:tcW w:w="820" w:type="dxa"/>
            <w:tcBorders>
              <w:top w:val="single" w:sz="4" w:space="0" w:color="auto"/>
              <w:left w:val="nil"/>
              <w:bottom w:val="single" w:sz="4" w:space="0" w:color="auto"/>
              <w:right w:val="single" w:sz="4" w:space="0" w:color="auto"/>
            </w:tcBorders>
            <w:shd w:val="clear" w:color="000000" w:fill="0070C0"/>
            <w:textDirection w:val="tbRl"/>
            <w:hideMark/>
          </w:tcPr>
          <w:p w14:paraId="1F2E6EDF" w14:textId="77777777" w:rsidR="00CE100C" w:rsidRPr="00CE100C" w:rsidRDefault="00CE100C" w:rsidP="00CE100C">
            <w:pPr>
              <w:spacing w:before="0" w:after="0" w:line="240" w:lineRule="auto"/>
              <w:ind w:left="0" w:firstLine="0"/>
              <w:jc w:val="center"/>
              <w:rPr>
                <w:rFonts w:eastAsia="Times New Roman" w:cs="Calibri"/>
                <w:b/>
                <w:bCs/>
                <w:color w:val="FFFFFF"/>
                <w:kern w:val="0"/>
                <w14:ligatures w14:val="none"/>
              </w:rPr>
            </w:pPr>
            <w:r w:rsidRPr="00CE100C">
              <w:rPr>
                <w:rFonts w:eastAsia="Times New Roman" w:cs="Calibri"/>
                <w:b/>
                <w:bCs/>
                <w:color w:val="FFFFFF"/>
                <w:kern w:val="0"/>
                <w14:ligatures w14:val="none"/>
              </w:rPr>
              <w:t>Procurement Manager</w:t>
            </w:r>
          </w:p>
        </w:tc>
        <w:tc>
          <w:tcPr>
            <w:tcW w:w="820" w:type="dxa"/>
            <w:tcBorders>
              <w:top w:val="single" w:sz="4" w:space="0" w:color="auto"/>
              <w:left w:val="nil"/>
              <w:bottom w:val="single" w:sz="4" w:space="0" w:color="auto"/>
              <w:right w:val="single" w:sz="4" w:space="0" w:color="auto"/>
            </w:tcBorders>
            <w:shd w:val="clear" w:color="000000" w:fill="0070C0"/>
            <w:textDirection w:val="tbRl"/>
            <w:hideMark/>
          </w:tcPr>
          <w:p w14:paraId="536035D4" w14:textId="77777777" w:rsidR="00CE100C" w:rsidRPr="00CE100C" w:rsidRDefault="00CE100C" w:rsidP="00CE100C">
            <w:pPr>
              <w:spacing w:before="0" w:after="0" w:line="240" w:lineRule="auto"/>
              <w:ind w:left="0" w:firstLine="0"/>
              <w:jc w:val="center"/>
              <w:rPr>
                <w:rFonts w:eastAsia="Times New Roman" w:cs="Calibri"/>
                <w:b/>
                <w:bCs/>
                <w:color w:val="FFFFFF"/>
                <w:kern w:val="0"/>
                <w14:ligatures w14:val="none"/>
              </w:rPr>
            </w:pPr>
            <w:r w:rsidRPr="00CE100C">
              <w:rPr>
                <w:rFonts w:eastAsia="Times New Roman" w:cs="Calibri"/>
                <w:b/>
                <w:bCs/>
                <w:color w:val="FFFFFF"/>
                <w:kern w:val="0"/>
                <w14:ligatures w14:val="none"/>
              </w:rPr>
              <w:t>Financial Manager</w:t>
            </w:r>
          </w:p>
        </w:tc>
        <w:tc>
          <w:tcPr>
            <w:tcW w:w="820" w:type="dxa"/>
            <w:tcBorders>
              <w:top w:val="single" w:sz="4" w:space="0" w:color="auto"/>
              <w:left w:val="nil"/>
              <w:bottom w:val="single" w:sz="4" w:space="0" w:color="auto"/>
              <w:right w:val="single" w:sz="4" w:space="0" w:color="auto"/>
            </w:tcBorders>
            <w:shd w:val="clear" w:color="000000" w:fill="0070C0"/>
            <w:textDirection w:val="tbRl"/>
            <w:hideMark/>
          </w:tcPr>
          <w:p w14:paraId="2CFDF789" w14:textId="77777777" w:rsidR="00CE100C" w:rsidRPr="00CE100C" w:rsidRDefault="00CE100C" w:rsidP="00CE100C">
            <w:pPr>
              <w:spacing w:before="0" w:after="0" w:line="240" w:lineRule="auto"/>
              <w:ind w:left="0" w:firstLine="0"/>
              <w:jc w:val="center"/>
              <w:rPr>
                <w:rFonts w:eastAsia="Times New Roman" w:cs="Calibri"/>
                <w:b/>
                <w:bCs/>
                <w:color w:val="FFFFFF"/>
                <w:kern w:val="0"/>
                <w14:ligatures w14:val="none"/>
              </w:rPr>
            </w:pPr>
            <w:r w:rsidRPr="00CE100C">
              <w:rPr>
                <w:rFonts w:eastAsia="Times New Roman" w:cs="Calibri"/>
                <w:b/>
                <w:bCs/>
                <w:color w:val="FFFFFF"/>
                <w:kern w:val="0"/>
                <w14:ligatures w14:val="none"/>
              </w:rPr>
              <w:t>Production Team</w:t>
            </w:r>
          </w:p>
        </w:tc>
        <w:tc>
          <w:tcPr>
            <w:tcW w:w="820" w:type="dxa"/>
            <w:tcBorders>
              <w:top w:val="single" w:sz="4" w:space="0" w:color="auto"/>
              <w:left w:val="nil"/>
              <w:bottom w:val="single" w:sz="4" w:space="0" w:color="auto"/>
              <w:right w:val="single" w:sz="4" w:space="0" w:color="auto"/>
            </w:tcBorders>
            <w:shd w:val="clear" w:color="000000" w:fill="0070C0"/>
            <w:textDirection w:val="tbRl"/>
            <w:hideMark/>
          </w:tcPr>
          <w:p w14:paraId="260DFD5E" w14:textId="77777777" w:rsidR="00CE100C" w:rsidRPr="00CE100C" w:rsidRDefault="00CE100C" w:rsidP="00CE100C">
            <w:pPr>
              <w:spacing w:before="0" w:after="0" w:line="240" w:lineRule="auto"/>
              <w:ind w:left="0" w:firstLine="0"/>
              <w:jc w:val="center"/>
              <w:rPr>
                <w:rFonts w:eastAsia="Times New Roman" w:cs="Calibri"/>
                <w:b/>
                <w:bCs/>
                <w:color w:val="FFFFFF"/>
                <w:kern w:val="0"/>
                <w14:ligatures w14:val="none"/>
              </w:rPr>
            </w:pPr>
            <w:r w:rsidRPr="00CE100C">
              <w:rPr>
                <w:rFonts w:eastAsia="Times New Roman" w:cs="Calibri"/>
                <w:b/>
                <w:bCs/>
                <w:color w:val="FFFFFF"/>
                <w:kern w:val="0"/>
                <w14:ligatures w14:val="none"/>
              </w:rPr>
              <w:t>Marketing Team</w:t>
            </w:r>
          </w:p>
        </w:tc>
      </w:tr>
      <w:tr w:rsidR="00CE100C" w:rsidRPr="00CE100C" w14:paraId="794D16E0" w14:textId="77777777" w:rsidTr="00CE100C">
        <w:trPr>
          <w:trHeight w:val="660"/>
        </w:trPr>
        <w:tc>
          <w:tcPr>
            <w:tcW w:w="5670" w:type="dxa"/>
            <w:tcBorders>
              <w:top w:val="single" w:sz="4" w:space="0" w:color="auto"/>
              <w:left w:val="single" w:sz="4" w:space="0" w:color="auto"/>
              <w:bottom w:val="single" w:sz="4" w:space="0" w:color="auto"/>
              <w:right w:val="single" w:sz="4" w:space="0" w:color="auto"/>
            </w:tcBorders>
            <w:shd w:val="clear" w:color="auto" w:fill="auto"/>
            <w:hideMark/>
          </w:tcPr>
          <w:p w14:paraId="65B9B2F3"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Identify alternative suppliers</w:t>
            </w:r>
          </w:p>
        </w:tc>
        <w:tc>
          <w:tcPr>
            <w:tcW w:w="8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20130619"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A</w:t>
            </w:r>
          </w:p>
        </w:tc>
        <w:tc>
          <w:tcPr>
            <w:tcW w:w="100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14DDB431"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c>
          <w:tcPr>
            <w:tcW w:w="8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8567DBE"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C</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9228F81"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DE82B84"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EDA571F"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r>
      <w:tr w:rsidR="00CE100C" w:rsidRPr="00CE100C" w14:paraId="6F56D43B" w14:textId="77777777" w:rsidTr="00CE100C">
        <w:trPr>
          <w:trHeight w:val="660"/>
        </w:trPr>
        <w:tc>
          <w:tcPr>
            <w:tcW w:w="5670" w:type="dxa"/>
            <w:tcBorders>
              <w:top w:val="nil"/>
              <w:left w:val="single" w:sz="4" w:space="0" w:color="auto"/>
              <w:bottom w:val="single" w:sz="4" w:space="0" w:color="auto"/>
              <w:right w:val="single" w:sz="4" w:space="0" w:color="auto"/>
            </w:tcBorders>
            <w:shd w:val="clear" w:color="auto" w:fill="auto"/>
            <w:hideMark/>
          </w:tcPr>
          <w:p w14:paraId="1D738EAE"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Negotiate payment terms</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5357410"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100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1EB27543"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A</w:t>
            </w:r>
          </w:p>
        </w:tc>
        <w:tc>
          <w:tcPr>
            <w:tcW w:w="82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3F495119"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c>
          <w:tcPr>
            <w:tcW w:w="8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AB90A0A"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C</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7C3194C"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2AE2F3C"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r>
      <w:tr w:rsidR="00CE100C" w:rsidRPr="00CE100C" w14:paraId="756A7378" w14:textId="77777777" w:rsidTr="00CE100C">
        <w:trPr>
          <w:trHeight w:val="660"/>
        </w:trPr>
        <w:tc>
          <w:tcPr>
            <w:tcW w:w="5670" w:type="dxa"/>
            <w:tcBorders>
              <w:top w:val="nil"/>
              <w:left w:val="single" w:sz="4" w:space="0" w:color="auto"/>
              <w:bottom w:val="single" w:sz="4" w:space="0" w:color="auto"/>
              <w:right w:val="single" w:sz="4" w:space="0" w:color="auto"/>
            </w:tcBorders>
            <w:shd w:val="clear" w:color="auto" w:fill="auto"/>
            <w:hideMark/>
          </w:tcPr>
          <w:p w14:paraId="7118C78E"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Ensure compliance with new laws</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EAC878C"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100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1BD8F488"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A</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D29C3BF"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6475505"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9958A8B"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8F0B55C"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r>
      <w:tr w:rsidR="00CE100C" w:rsidRPr="00CE100C" w14:paraId="2C232775" w14:textId="77777777" w:rsidTr="00CE100C">
        <w:trPr>
          <w:trHeight w:val="660"/>
        </w:trPr>
        <w:tc>
          <w:tcPr>
            <w:tcW w:w="5670" w:type="dxa"/>
            <w:tcBorders>
              <w:top w:val="nil"/>
              <w:left w:val="single" w:sz="4" w:space="0" w:color="auto"/>
              <w:bottom w:val="single" w:sz="4" w:space="0" w:color="auto"/>
              <w:right w:val="single" w:sz="4" w:space="0" w:color="auto"/>
            </w:tcBorders>
            <w:shd w:val="clear" w:color="auto" w:fill="auto"/>
            <w:hideMark/>
          </w:tcPr>
          <w:p w14:paraId="0FDCB5C3"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Manage project budget</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135B45C"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100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245501F1"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A</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C385031"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4769593E"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F9179AA"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AF535F0"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r>
      <w:tr w:rsidR="00CE100C" w:rsidRPr="00CE100C" w14:paraId="679669ED" w14:textId="77777777" w:rsidTr="00CE100C">
        <w:trPr>
          <w:trHeight w:val="660"/>
        </w:trPr>
        <w:tc>
          <w:tcPr>
            <w:tcW w:w="5670" w:type="dxa"/>
            <w:tcBorders>
              <w:top w:val="nil"/>
              <w:left w:val="single" w:sz="4" w:space="0" w:color="auto"/>
              <w:bottom w:val="single" w:sz="4" w:space="0" w:color="auto"/>
              <w:right w:val="single" w:sz="4" w:space="0" w:color="auto"/>
            </w:tcBorders>
            <w:shd w:val="clear" w:color="auto" w:fill="auto"/>
            <w:hideMark/>
          </w:tcPr>
          <w:p w14:paraId="5BAD834D"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Maintain production lines</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A930BF9"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100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663F119E"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C93C327"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BB26018"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351D6A03"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478C124"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r>
      <w:tr w:rsidR="00CE100C" w:rsidRPr="00CE100C" w14:paraId="26B7B76A" w14:textId="77777777" w:rsidTr="00CE100C">
        <w:trPr>
          <w:trHeight w:val="660"/>
        </w:trPr>
        <w:tc>
          <w:tcPr>
            <w:tcW w:w="5670" w:type="dxa"/>
            <w:tcBorders>
              <w:top w:val="nil"/>
              <w:left w:val="single" w:sz="4" w:space="0" w:color="auto"/>
              <w:bottom w:val="single" w:sz="4" w:space="0" w:color="auto"/>
              <w:right w:val="single" w:sz="4" w:space="0" w:color="auto"/>
            </w:tcBorders>
            <w:shd w:val="clear" w:color="auto" w:fill="auto"/>
            <w:hideMark/>
          </w:tcPr>
          <w:p w14:paraId="106A9FDD"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Communicate product changes</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58390F0"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100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35C351D"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36E388F"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67C8112"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1704F14"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2C968D4E"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r>
      <w:tr w:rsidR="00CE100C" w:rsidRPr="00CE100C" w14:paraId="30F68D78" w14:textId="77777777" w:rsidTr="00CE100C">
        <w:trPr>
          <w:trHeight w:val="660"/>
        </w:trPr>
        <w:tc>
          <w:tcPr>
            <w:tcW w:w="5670" w:type="dxa"/>
            <w:tcBorders>
              <w:top w:val="nil"/>
              <w:left w:val="single" w:sz="4" w:space="0" w:color="auto"/>
              <w:bottom w:val="single" w:sz="4" w:space="0" w:color="auto"/>
              <w:right w:val="single" w:sz="4" w:space="0" w:color="auto"/>
            </w:tcBorders>
            <w:shd w:val="clear" w:color="auto" w:fill="auto"/>
            <w:hideMark/>
          </w:tcPr>
          <w:p w14:paraId="71041B52"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Customer feedback management</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599135F"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100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C8903A6"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F5DAC81"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7AFA95A"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900CF65"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7F21062B"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r>
      <w:tr w:rsidR="00CE100C" w:rsidRPr="00CE100C" w14:paraId="435E4351" w14:textId="77777777" w:rsidTr="00CE100C">
        <w:trPr>
          <w:trHeight w:val="660"/>
        </w:trPr>
        <w:tc>
          <w:tcPr>
            <w:tcW w:w="5670" w:type="dxa"/>
            <w:tcBorders>
              <w:top w:val="nil"/>
              <w:left w:val="single" w:sz="4" w:space="0" w:color="auto"/>
              <w:bottom w:val="nil"/>
              <w:right w:val="single" w:sz="4" w:space="0" w:color="auto"/>
            </w:tcBorders>
            <w:shd w:val="clear" w:color="auto" w:fill="auto"/>
            <w:hideMark/>
          </w:tcPr>
          <w:p w14:paraId="7D9DF328" w14:textId="77777777" w:rsidR="00CE100C" w:rsidRPr="00CE100C" w:rsidRDefault="00CE100C" w:rsidP="00CE100C">
            <w:pPr>
              <w:spacing w:before="0" w:after="0" w:line="240" w:lineRule="auto"/>
              <w:ind w:left="0" w:firstLine="0"/>
              <w:rPr>
                <w:rFonts w:eastAsia="Times New Roman" w:cs="Calibri"/>
                <w:color w:val="000000"/>
                <w:kern w:val="0"/>
                <w14:ligatures w14:val="none"/>
              </w:rPr>
            </w:pPr>
            <w:r w:rsidRPr="00CE100C">
              <w:rPr>
                <w:rFonts w:eastAsia="Times New Roman" w:cs="Calibri"/>
                <w:color w:val="000000"/>
                <w:kern w:val="0"/>
                <w14:ligatures w14:val="none"/>
              </w:rPr>
              <w:t>Monitor supplier performance</w:t>
            </w:r>
          </w:p>
        </w:tc>
        <w:tc>
          <w:tcPr>
            <w:tcW w:w="820" w:type="dxa"/>
            <w:tcBorders>
              <w:top w:val="single" w:sz="4" w:space="0" w:color="auto"/>
              <w:left w:val="single" w:sz="4" w:space="0" w:color="auto"/>
              <w:bottom w:val="nil"/>
              <w:right w:val="single" w:sz="4" w:space="0" w:color="auto"/>
            </w:tcBorders>
            <w:shd w:val="clear" w:color="000000" w:fill="00B050"/>
            <w:vAlign w:val="center"/>
            <w:hideMark/>
          </w:tcPr>
          <w:p w14:paraId="2F863912"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1000" w:type="dxa"/>
            <w:tcBorders>
              <w:top w:val="single" w:sz="4" w:space="0" w:color="auto"/>
              <w:left w:val="single" w:sz="4" w:space="0" w:color="auto"/>
              <w:bottom w:val="nil"/>
              <w:right w:val="single" w:sz="4" w:space="0" w:color="auto"/>
            </w:tcBorders>
            <w:shd w:val="clear" w:color="000000" w:fill="FFC000"/>
            <w:vAlign w:val="center"/>
            <w:hideMark/>
          </w:tcPr>
          <w:p w14:paraId="4B4844F9"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A</w:t>
            </w:r>
          </w:p>
        </w:tc>
        <w:tc>
          <w:tcPr>
            <w:tcW w:w="820" w:type="dxa"/>
            <w:tcBorders>
              <w:top w:val="single" w:sz="4" w:space="0" w:color="auto"/>
              <w:left w:val="single" w:sz="4" w:space="0" w:color="auto"/>
              <w:bottom w:val="nil"/>
              <w:right w:val="single" w:sz="4" w:space="0" w:color="auto"/>
            </w:tcBorders>
            <w:shd w:val="clear" w:color="000000" w:fill="FF0000"/>
            <w:vAlign w:val="center"/>
            <w:hideMark/>
          </w:tcPr>
          <w:p w14:paraId="2E8AF1B4"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R</w:t>
            </w:r>
          </w:p>
        </w:tc>
        <w:tc>
          <w:tcPr>
            <w:tcW w:w="820" w:type="dxa"/>
            <w:tcBorders>
              <w:top w:val="single" w:sz="4" w:space="0" w:color="auto"/>
              <w:left w:val="single" w:sz="4" w:space="0" w:color="auto"/>
              <w:bottom w:val="nil"/>
              <w:right w:val="single" w:sz="4" w:space="0" w:color="auto"/>
            </w:tcBorders>
            <w:shd w:val="clear" w:color="000000" w:fill="00B050"/>
            <w:vAlign w:val="center"/>
            <w:hideMark/>
          </w:tcPr>
          <w:p w14:paraId="236759CA"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nil"/>
              <w:right w:val="single" w:sz="4" w:space="0" w:color="auto"/>
            </w:tcBorders>
            <w:shd w:val="clear" w:color="000000" w:fill="00B050"/>
            <w:vAlign w:val="center"/>
            <w:hideMark/>
          </w:tcPr>
          <w:p w14:paraId="4EEC543A"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c>
          <w:tcPr>
            <w:tcW w:w="820" w:type="dxa"/>
            <w:tcBorders>
              <w:top w:val="single" w:sz="4" w:space="0" w:color="auto"/>
              <w:left w:val="single" w:sz="4" w:space="0" w:color="auto"/>
              <w:bottom w:val="nil"/>
              <w:right w:val="single" w:sz="4" w:space="0" w:color="auto"/>
            </w:tcBorders>
            <w:shd w:val="clear" w:color="000000" w:fill="00B050"/>
            <w:vAlign w:val="center"/>
            <w:hideMark/>
          </w:tcPr>
          <w:p w14:paraId="5B68179A" w14:textId="77777777" w:rsidR="00CE100C" w:rsidRPr="00CE100C" w:rsidRDefault="00CE100C" w:rsidP="00CE100C">
            <w:pPr>
              <w:spacing w:before="0" w:after="0" w:line="240" w:lineRule="auto"/>
              <w:ind w:left="0" w:firstLine="0"/>
              <w:jc w:val="center"/>
              <w:rPr>
                <w:rFonts w:eastAsia="Times New Roman" w:cs="Calibri"/>
                <w:kern w:val="0"/>
                <w14:ligatures w14:val="none"/>
              </w:rPr>
            </w:pPr>
            <w:r w:rsidRPr="00CE100C">
              <w:rPr>
                <w:rFonts w:eastAsia="Times New Roman" w:cs="Calibri"/>
                <w:kern w:val="0"/>
                <w14:ligatures w14:val="none"/>
              </w:rPr>
              <w:t>I</w:t>
            </w:r>
          </w:p>
        </w:tc>
      </w:tr>
    </w:tbl>
    <w:p w14:paraId="3ABA5443" w14:textId="77777777" w:rsidR="00CE100C" w:rsidRDefault="00CE100C"/>
    <w:tbl>
      <w:tblPr>
        <w:tblStyle w:val="TableGrid"/>
        <w:tblW w:w="11567" w:type="dxa"/>
        <w:tblInd w:w="-455" w:type="dxa"/>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536"/>
        <w:gridCol w:w="1748"/>
        <w:gridCol w:w="2385"/>
        <w:gridCol w:w="2069"/>
        <w:gridCol w:w="1024"/>
        <w:gridCol w:w="1032"/>
        <w:gridCol w:w="1773"/>
      </w:tblGrid>
      <w:tr w:rsidR="00CE100C" w14:paraId="6D2BB0D0" w14:textId="77777777" w:rsidTr="00E600A8">
        <w:tc>
          <w:tcPr>
            <w:tcW w:w="1536" w:type="dxa"/>
            <w:shd w:val="clear" w:color="auto" w:fill="002060"/>
          </w:tcPr>
          <w:p w14:paraId="3741B542" w14:textId="77777777" w:rsidR="00CE100C" w:rsidRPr="009E7E67" w:rsidRDefault="00CE100C" w:rsidP="00E600A8">
            <w:pPr>
              <w:ind w:left="0" w:firstLine="0"/>
              <w:rPr>
                <w:b/>
                <w:bCs/>
                <w:color w:val="FFFFFF" w:themeColor="background1"/>
              </w:rPr>
            </w:pPr>
            <w:r w:rsidRPr="009E7E67">
              <w:rPr>
                <w:b/>
                <w:bCs/>
                <w:color w:val="FFFFFF" w:themeColor="background1"/>
              </w:rPr>
              <w:t>Stakeholder</w:t>
            </w:r>
          </w:p>
        </w:tc>
        <w:tc>
          <w:tcPr>
            <w:tcW w:w="1748" w:type="dxa"/>
            <w:shd w:val="clear" w:color="auto" w:fill="002060"/>
          </w:tcPr>
          <w:p w14:paraId="6ED37E4A" w14:textId="77777777" w:rsidR="00CE100C" w:rsidRPr="009E7E67" w:rsidRDefault="00CE100C" w:rsidP="00E600A8">
            <w:pPr>
              <w:ind w:left="0" w:firstLine="0"/>
              <w:rPr>
                <w:b/>
                <w:bCs/>
                <w:color w:val="FFFFFF" w:themeColor="background1"/>
              </w:rPr>
            </w:pPr>
            <w:r w:rsidRPr="009E7E67">
              <w:rPr>
                <w:b/>
                <w:bCs/>
                <w:color w:val="FFFFFF" w:themeColor="background1"/>
              </w:rPr>
              <w:t>Role (Related to Project)</w:t>
            </w:r>
          </w:p>
        </w:tc>
        <w:tc>
          <w:tcPr>
            <w:tcW w:w="2385" w:type="dxa"/>
            <w:shd w:val="clear" w:color="auto" w:fill="002060"/>
          </w:tcPr>
          <w:p w14:paraId="42A0CA81" w14:textId="77777777" w:rsidR="00CE100C" w:rsidRPr="009E7E67" w:rsidRDefault="00CE100C" w:rsidP="00E600A8">
            <w:pPr>
              <w:ind w:left="0" w:firstLine="0"/>
              <w:rPr>
                <w:b/>
                <w:bCs/>
                <w:color w:val="FFFFFF" w:themeColor="background1"/>
              </w:rPr>
            </w:pPr>
            <w:r w:rsidRPr="009E7E67">
              <w:rPr>
                <w:b/>
                <w:bCs/>
                <w:color w:val="FFFFFF" w:themeColor="background1"/>
              </w:rPr>
              <w:t>Involvement</w:t>
            </w:r>
          </w:p>
        </w:tc>
        <w:tc>
          <w:tcPr>
            <w:tcW w:w="2069" w:type="dxa"/>
            <w:shd w:val="clear" w:color="auto" w:fill="002060"/>
          </w:tcPr>
          <w:p w14:paraId="2D8586D0" w14:textId="77777777" w:rsidR="00CE100C" w:rsidRPr="009E7E67" w:rsidRDefault="00CE100C" w:rsidP="00E600A8">
            <w:pPr>
              <w:ind w:left="0" w:firstLine="0"/>
              <w:rPr>
                <w:b/>
                <w:bCs/>
                <w:color w:val="FFFFFF" w:themeColor="background1"/>
              </w:rPr>
            </w:pPr>
            <w:r w:rsidRPr="009E7E67">
              <w:rPr>
                <w:b/>
                <w:bCs/>
                <w:color w:val="FFFFFF" w:themeColor="background1"/>
              </w:rPr>
              <w:t>Impact</w:t>
            </w:r>
          </w:p>
        </w:tc>
        <w:tc>
          <w:tcPr>
            <w:tcW w:w="1024" w:type="dxa"/>
            <w:shd w:val="clear" w:color="auto" w:fill="002060"/>
          </w:tcPr>
          <w:p w14:paraId="7691AC21" w14:textId="77777777" w:rsidR="00CE100C" w:rsidRPr="009E7E67" w:rsidRDefault="00CE100C" w:rsidP="00E600A8">
            <w:pPr>
              <w:ind w:left="0" w:firstLine="0"/>
              <w:rPr>
                <w:b/>
                <w:bCs/>
                <w:color w:val="FFFFFF" w:themeColor="background1"/>
              </w:rPr>
            </w:pPr>
            <w:r w:rsidRPr="009E7E67">
              <w:rPr>
                <w:b/>
                <w:bCs/>
                <w:color w:val="FFFFFF" w:themeColor="background1"/>
              </w:rPr>
              <w:t>Power (H/M/L)</w:t>
            </w:r>
          </w:p>
        </w:tc>
        <w:tc>
          <w:tcPr>
            <w:tcW w:w="1032" w:type="dxa"/>
            <w:shd w:val="clear" w:color="auto" w:fill="002060"/>
          </w:tcPr>
          <w:p w14:paraId="4D8574A2" w14:textId="77777777" w:rsidR="00CE100C" w:rsidRPr="009E7E67" w:rsidRDefault="00CE100C" w:rsidP="00E600A8">
            <w:pPr>
              <w:ind w:left="0" w:firstLine="0"/>
              <w:rPr>
                <w:b/>
                <w:bCs/>
                <w:color w:val="FFFFFF" w:themeColor="background1"/>
              </w:rPr>
            </w:pPr>
            <w:r w:rsidRPr="009E7E67">
              <w:rPr>
                <w:b/>
                <w:bCs/>
                <w:color w:val="FFFFFF" w:themeColor="background1"/>
              </w:rPr>
              <w:t>Interest (H/M/L)</w:t>
            </w:r>
          </w:p>
        </w:tc>
        <w:tc>
          <w:tcPr>
            <w:tcW w:w="1773" w:type="dxa"/>
            <w:shd w:val="clear" w:color="auto" w:fill="002060"/>
          </w:tcPr>
          <w:p w14:paraId="13D8546E" w14:textId="77777777" w:rsidR="00CE100C" w:rsidRPr="009E7E67" w:rsidRDefault="00CE100C" w:rsidP="00E600A8">
            <w:pPr>
              <w:ind w:left="0" w:firstLine="0"/>
              <w:rPr>
                <w:b/>
                <w:bCs/>
                <w:color w:val="FFFFFF" w:themeColor="background1"/>
              </w:rPr>
            </w:pPr>
            <w:r w:rsidRPr="009E7E67">
              <w:rPr>
                <w:b/>
                <w:bCs/>
                <w:color w:val="FFFFFF" w:themeColor="background1"/>
              </w:rPr>
              <w:t>Engagement</w:t>
            </w:r>
          </w:p>
        </w:tc>
      </w:tr>
      <w:tr w:rsidR="00CE100C" w14:paraId="11B08F69" w14:textId="77777777" w:rsidTr="00E600A8">
        <w:tc>
          <w:tcPr>
            <w:tcW w:w="1536" w:type="dxa"/>
          </w:tcPr>
          <w:p w14:paraId="402B05E3" w14:textId="77777777" w:rsidR="00CE100C" w:rsidRDefault="00CE100C" w:rsidP="00E600A8">
            <w:pPr>
              <w:ind w:left="0" w:firstLine="0"/>
            </w:pPr>
            <w:r w:rsidRPr="00DC7CC3">
              <w:t>CEO</w:t>
            </w:r>
          </w:p>
        </w:tc>
        <w:tc>
          <w:tcPr>
            <w:tcW w:w="1748" w:type="dxa"/>
          </w:tcPr>
          <w:p w14:paraId="4D8DA5B6" w14:textId="77777777" w:rsidR="00CE100C" w:rsidRDefault="00CE100C" w:rsidP="00E600A8">
            <w:pPr>
              <w:ind w:left="0" w:firstLine="0"/>
            </w:pPr>
            <w:r w:rsidRPr="00DC7CC3">
              <w:t>Project Sponsor</w:t>
            </w:r>
          </w:p>
        </w:tc>
        <w:tc>
          <w:tcPr>
            <w:tcW w:w="2385" w:type="dxa"/>
          </w:tcPr>
          <w:p w14:paraId="4E1B2590" w14:textId="77777777" w:rsidR="00CE100C" w:rsidRDefault="00CE100C" w:rsidP="00E600A8">
            <w:pPr>
              <w:ind w:left="0" w:firstLine="0"/>
            </w:pPr>
            <w:r w:rsidRPr="00DC7CC3">
              <w:t>Makes high-level decisions; ensures project success</w:t>
            </w:r>
          </w:p>
        </w:tc>
        <w:tc>
          <w:tcPr>
            <w:tcW w:w="2069" w:type="dxa"/>
          </w:tcPr>
          <w:p w14:paraId="027CD51D" w14:textId="77777777" w:rsidR="00CE100C" w:rsidRDefault="00CE100C" w:rsidP="00E600A8">
            <w:pPr>
              <w:ind w:left="0" w:firstLine="0"/>
            </w:pPr>
            <w:r w:rsidRPr="00DC7CC3">
              <w:t>Project depends on CEO’s approval</w:t>
            </w:r>
          </w:p>
        </w:tc>
        <w:tc>
          <w:tcPr>
            <w:tcW w:w="1024" w:type="dxa"/>
          </w:tcPr>
          <w:p w14:paraId="0A087E2C" w14:textId="77777777" w:rsidR="00CE100C" w:rsidRDefault="00CE100C" w:rsidP="00E600A8">
            <w:pPr>
              <w:ind w:left="0" w:firstLine="0"/>
            </w:pPr>
            <w:r w:rsidRPr="00DC7CC3">
              <w:t>H</w:t>
            </w:r>
          </w:p>
        </w:tc>
        <w:tc>
          <w:tcPr>
            <w:tcW w:w="1032" w:type="dxa"/>
          </w:tcPr>
          <w:p w14:paraId="02DD2027" w14:textId="77777777" w:rsidR="00CE100C" w:rsidRDefault="00CE100C" w:rsidP="00E600A8">
            <w:pPr>
              <w:ind w:left="0" w:firstLine="0"/>
            </w:pPr>
            <w:r w:rsidRPr="00DC7CC3">
              <w:t>H</w:t>
            </w:r>
          </w:p>
        </w:tc>
        <w:tc>
          <w:tcPr>
            <w:tcW w:w="1773" w:type="dxa"/>
          </w:tcPr>
          <w:p w14:paraId="78272B2F" w14:textId="77777777" w:rsidR="00CE100C" w:rsidRDefault="00CE100C" w:rsidP="00E600A8">
            <w:pPr>
              <w:ind w:left="0" w:firstLine="0"/>
            </w:pPr>
            <w:r w:rsidRPr="00DC7CC3">
              <w:t>Communicate regularly for updates and decisions</w:t>
            </w:r>
          </w:p>
        </w:tc>
      </w:tr>
      <w:tr w:rsidR="00CE100C" w14:paraId="2C244D3F" w14:textId="77777777" w:rsidTr="00E600A8">
        <w:tc>
          <w:tcPr>
            <w:tcW w:w="1536" w:type="dxa"/>
          </w:tcPr>
          <w:p w14:paraId="3D7A70DB" w14:textId="77777777" w:rsidR="00CE100C" w:rsidRDefault="00CE100C" w:rsidP="00E600A8">
            <w:pPr>
              <w:ind w:left="0" w:firstLine="0"/>
            </w:pPr>
            <w:r w:rsidRPr="00DC7CC3">
              <w:t>Operations Manager</w:t>
            </w:r>
          </w:p>
        </w:tc>
        <w:tc>
          <w:tcPr>
            <w:tcW w:w="1748" w:type="dxa"/>
          </w:tcPr>
          <w:p w14:paraId="1D4866DD" w14:textId="77777777" w:rsidR="00CE100C" w:rsidRDefault="00CE100C" w:rsidP="00E600A8">
            <w:pPr>
              <w:ind w:left="0" w:firstLine="0"/>
            </w:pPr>
            <w:r w:rsidRPr="00DC7CC3">
              <w:t>Project Manager</w:t>
            </w:r>
          </w:p>
        </w:tc>
        <w:tc>
          <w:tcPr>
            <w:tcW w:w="2385" w:type="dxa"/>
          </w:tcPr>
          <w:p w14:paraId="7D9EF5F0" w14:textId="77777777" w:rsidR="00CE100C" w:rsidRDefault="00CE100C" w:rsidP="00E600A8">
            <w:pPr>
              <w:ind w:left="0" w:firstLine="0"/>
            </w:pPr>
            <w:r w:rsidRPr="00DC7CC3">
              <w:t>Oversees production; ensures production lines remain active</w:t>
            </w:r>
          </w:p>
        </w:tc>
        <w:tc>
          <w:tcPr>
            <w:tcW w:w="2069" w:type="dxa"/>
          </w:tcPr>
          <w:p w14:paraId="564DE73B" w14:textId="77777777" w:rsidR="00CE100C" w:rsidRDefault="00CE100C" w:rsidP="00E600A8">
            <w:pPr>
              <w:ind w:left="0" w:firstLine="0"/>
            </w:pPr>
            <w:r w:rsidRPr="00DC7CC3">
              <w:t>Directly impacted by supply chain disruptions</w:t>
            </w:r>
          </w:p>
        </w:tc>
        <w:tc>
          <w:tcPr>
            <w:tcW w:w="1024" w:type="dxa"/>
          </w:tcPr>
          <w:p w14:paraId="05ACA3C5" w14:textId="77777777" w:rsidR="00CE100C" w:rsidRDefault="00CE100C" w:rsidP="00E600A8">
            <w:pPr>
              <w:ind w:left="0" w:firstLine="0"/>
            </w:pPr>
            <w:r w:rsidRPr="00DC7CC3">
              <w:t>H</w:t>
            </w:r>
          </w:p>
        </w:tc>
        <w:tc>
          <w:tcPr>
            <w:tcW w:w="1032" w:type="dxa"/>
          </w:tcPr>
          <w:p w14:paraId="4B136E2B" w14:textId="77777777" w:rsidR="00CE100C" w:rsidRDefault="00CE100C" w:rsidP="00E600A8">
            <w:pPr>
              <w:ind w:left="0" w:firstLine="0"/>
            </w:pPr>
            <w:r w:rsidRPr="00DC7CC3">
              <w:t>H</w:t>
            </w:r>
          </w:p>
        </w:tc>
        <w:tc>
          <w:tcPr>
            <w:tcW w:w="1773" w:type="dxa"/>
          </w:tcPr>
          <w:p w14:paraId="43764AE7" w14:textId="77777777" w:rsidR="00CE100C" w:rsidRDefault="00CE100C" w:rsidP="00E600A8">
            <w:pPr>
              <w:ind w:left="0" w:firstLine="0"/>
            </w:pPr>
            <w:r w:rsidRPr="00DC7CC3">
              <w:t>Daily communication to track project progress</w:t>
            </w:r>
          </w:p>
        </w:tc>
      </w:tr>
      <w:tr w:rsidR="00CE100C" w14:paraId="2A80BF03" w14:textId="77777777" w:rsidTr="00E600A8">
        <w:tc>
          <w:tcPr>
            <w:tcW w:w="1536" w:type="dxa"/>
          </w:tcPr>
          <w:p w14:paraId="07B42EC0" w14:textId="77777777" w:rsidR="00CE100C" w:rsidRDefault="00CE100C" w:rsidP="00E600A8">
            <w:pPr>
              <w:ind w:left="0" w:firstLine="0"/>
            </w:pPr>
            <w:r w:rsidRPr="00DC7CC3">
              <w:t>Procurement Manager</w:t>
            </w:r>
          </w:p>
        </w:tc>
        <w:tc>
          <w:tcPr>
            <w:tcW w:w="1748" w:type="dxa"/>
          </w:tcPr>
          <w:p w14:paraId="26722C75" w14:textId="77777777" w:rsidR="00CE100C" w:rsidRDefault="00CE100C" w:rsidP="00E600A8">
            <w:pPr>
              <w:ind w:left="0" w:firstLine="0"/>
            </w:pPr>
            <w:r w:rsidRPr="00DC7CC3">
              <w:t>Supplier Sourcing and Purchasing</w:t>
            </w:r>
          </w:p>
        </w:tc>
        <w:tc>
          <w:tcPr>
            <w:tcW w:w="2385" w:type="dxa"/>
          </w:tcPr>
          <w:p w14:paraId="05203A88" w14:textId="77777777" w:rsidR="00CE100C" w:rsidRDefault="00CE100C" w:rsidP="00E600A8">
            <w:pPr>
              <w:ind w:left="0" w:firstLine="0"/>
            </w:pPr>
            <w:r w:rsidRPr="00DC7CC3">
              <w:t xml:space="preserve">Responsible for sourcing alternative </w:t>
            </w:r>
            <w:r w:rsidRPr="00DC7CC3">
              <w:lastRenderedPageBreak/>
              <w:t>sesame suppliers and imported meats</w:t>
            </w:r>
          </w:p>
        </w:tc>
        <w:tc>
          <w:tcPr>
            <w:tcW w:w="2069" w:type="dxa"/>
          </w:tcPr>
          <w:p w14:paraId="40722575" w14:textId="77777777" w:rsidR="00CE100C" w:rsidRDefault="00CE100C" w:rsidP="00E600A8">
            <w:pPr>
              <w:ind w:left="0" w:firstLine="0"/>
            </w:pPr>
            <w:r w:rsidRPr="00DC7CC3">
              <w:lastRenderedPageBreak/>
              <w:t>Critical to sourcing key ingredients</w:t>
            </w:r>
          </w:p>
        </w:tc>
        <w:tc>
          <w:tcPr>
            <w:tcW w:w="1024" w:type="dxa"/>
          </w:tcPr>
          <w:p w14:paraId="7613E03A" w14:textId="77777777" w:rsidR="00CE100C" w:rsidRDefault="00CE100C" w:rsidP="00E600A8">
            <w:pPr>
              <w:ind w:left="0" w:firstLine="0"/>
            </w:pPr>
            <w:r w:rsidRPr="00DC7CC3">
              <w:t>H</w:t>
            </w:r>
          </w:p>
        </w:tc>
        <w:tc>
          <w:tcPr>
            <w:tcW w:w="1032" w:type="dxa"/>
          </w:tcPr>
          <w:p w14:paraId="738E1265" w14:textId="77777777" w:rsidR="00CE100C" w:rsidRDefault="00CE100C" w:rsidP="00E600A8">
            <w:pPr>
              <w:ind w:left="0" w:firstLine="0"/>
            </w:pPr>
            <w:r w:rsidRPr="00DC7CC3">
              <w:t>H</w:t>
            </w:r>
          </w:p>
        </w:tc>
        <w:tc>
          <w:tcPr>
            <w:tcW w:w="1773" w:type="dxa"/>
          </w:tcPr>
          <w:p w14:paraId="2C649A50" w14:textId="77777777" w:rsidR="00CE100C" w:rsidRDefault="00CE100C" w:rsidP="00E600A8">
            <w:pPr>
              <w:ind w:left="0" w:firstLine="0"/>
            </w:pPr>
            <w:r w:rsidRPr="00DC7CC3">
              <w:t xml:space="preserve">Involved in supplier negotiations, </w:t>
            </w:r>
            <w:r w:rsidRPr="00DC7CC3">
              <w:lastRenderedPageBreak/>
              <w:t>frequent updates needed</w:t>
            </w:r>
          </w:p>
        </w:tc>
      </w:tr>
      <w:tr w:rsidR="00CE100C" w14:paraId="058742A3" w14:textId="77777777" w:rsidTr="00E600A8">
        <w:tc>
          <w:tcPr>
            <w:tcW w:w="1536" w:type="dxa"/>
          </w:tcPr>
          <w:p w14:paraId="282CA8AA" w14:textId="77777777" w:rsidR="00CE100C" w:rsidRDefault="00CE100C" w:rsidP="00E600A8">
            <w:pPr>
              <w:ind w:left="0" w:firstLine="0"/>
            </w:pPr>
            <w:r w:rsidRPr="00DC7CC3">
              <w:lastRenderedPageBreak/>
              <w:t>Finance Director</w:t>
            </w:r>
          </w:p>
        </w:tc>
        <w:tc>
          <w:tcPr>
            <w:tcW w:w="1748" w:type="dxa"/>
          </w:tcPr>
          <w:p w14:paraId="544F3BAD" w14:textId="77777777" w:rsidR="00CE100C" w:rsidRDefault="00CE100C" w:rsidP="00E600A8">
            <w:pPr>
              <w:ind w:left="0" w:firstLine="0"/>
            </w:pPr>
            <w:r w:rsidRPr="00DC7CC3">
              <w:t>Budget and Financial Planning</w:t>
            </w:r>
          </w:p>
        </w:tc>
        <w:tc>
          <w:tcPr>
            <w:tcW w:w="2385" w:type="dxa"/>
          </w:tcPr>
          <w:p w14:paraId="7EB14558" w14:textId="77777777" w:rsidR="00CE100C" w:rsidRDefault="00CE100C" w:rsidP="00E600A8">
            <w:pPr>
              <w:ind w:left="0" w:firstLine="0"/>
            </w:pPr>
            <w:r w:rsidRPr="00DC7CC3">
              <w:t>Manages budgeting for alternative suppliers and extra costs of import payments</w:t>
            </w:r>
          </w:p>
        </w:tc>
        <w:tc>
          <w:tcPr>
            <w:tcW w:w="2069" w:type="dxa"/>
          </w:tcPr>
          <w:p w14:paraId="71BE3794" w14:textId="77777777" w:rsidR="00CE100C" w:rsidRDefault="00CE100C" w:rsidP="00E600A8">
            <w:pPr>
              <w:ind w:left="0" w:firstLine="0"/>
            </w:pPr>
            <w:r w:rsidRPr="00DC7CC3">
              <w:t>Directly affected by cost increases</w:t>
            </w:r>
          </w:p>
        </w:tc>
        <w:tc>
          <w:tcPr>
            <w:tcW w:w="1024" w:type="dxa"/>
          </w:tcPr>
          <w:p w14:paraId="29671749" w14:textId="77777777" w:rsidR="00CE100C" w:rsidRDefault="00CE100C" w:rsidP="00E600A8">
            <w:pPr>
              <w:ind w:left="0" w:firstLine="0"/>
            </w:pPr>
            <w:r w:rsidRPr="00DC7CC3">
              <w:t>H</w:t>
            </w:r>
          </w:p>
        </w:tc>
        <w:tc>
          <w:tcPr>
            <w:tcW w:w="1032" w:type="dxa"/>
          </w:tcPr>
          <w:p w14:paraId="72F5225C" w14:textId="77777777" w:rsidR="00CE100C" w:rsidRDefault="00CE100C" w:rsidP="00E600A8">
            <w:pPr>
              <w:ind w:left="0" w:firstLine="0"/>
            </w:pPr>
            <w:r w:rsidRPr="00DC7CC3">
              <w:t>M</w:t>
            </w:r>
          </w:p>
        </w:tc>
        <w:tc>
          <w:tcPr>
            <w:tcW w:w="1773" w:type="dxa"/>
          </w:tcPr>
          <w:p w14:paraId="41341144" w14:textId="77777777" w:rsidR="00CE100C" w:rsidRDefault="00CE100C" w:rsidP="00E600A8">
            <w:pPr>
              <w:ind w:left="0" w:firstLine="0"/>
            </w:pPr>
            <w:r w:rsidRPr="00DC7CC3">
              <w:t>Regular updates on financial impact and cost tracking</w:t>
            </w:r>
          </w:p>
        </w:tc>
      </w:tr>
      <w:tr w:rsidR="00CE100C" w14:paraId="38F9D4EC" w14:textId="77777777" w:rsidTr="00E600A8">
        <w:tc>
          <w:tcPr>
            <w:tcW w:w="1536" w:type="dxa"/>
          </w:tcPr>
          <w:p w14:paraId="31140E07" w14:textId="77777777" w:rsidR="00CE100C" w:rsidRDefault="00CE100C" w:rsidP="00E600A8">
            <w:pPr>
              <w:ind w:left="0" w:firstLine="0"/>
            </w:pPr>
            <w:r w:rsidRPr="00DC7CC3">
              <w:t>Production Team</w:t>
            </w:r>
          </w:p>
        </w:tc>
        <w:tc>
          <w:tcPr>
            <w:tcW w:w="1748" w:type="dxa"/>
          </w:tcPr>
          <w:p w14:paraId="696AFFD4" w14:textId="77777777" w:rsidR="00CE100C" w:rsidRDefault="00CE100C" w:rsidP="00E600A8">
            <w:pPr>
              <w:ind w:left="0" w:firstLine="0"/>
            </w:pPr>
            <w:r w:rsidRPr="00DC7CC3">
              <w:t>Manufacturing Process</w:t>
            </w:r>
          </w:p>
        </w:tc>
        <w:tc>
          <w:tcPr>
            <w:tcW w:w="2385" w:type="dxa"/>
          </w:tcPr>
          <w:p w14:paraId="48E54753" w14:textId="77777777" w:rsidR="00CE100C" w:rsidRDefault="00CE100C" w:rsidP="00E600A8">
            <w:pPr>
              <w:ind w:left="0" w:firstLine="0"/>
            </w:pPr>
            <w:r w:rsidRPr="00DC7CC3">
              <w:t>Keeps production lines moving; interested in raw material availability</w:t>
            </w:r>
          </w:p>
        </w:tc>
        <w:tc>
          <w:tcPr>
            <w:tcW w:w="2069" w:type="dxa"/>
          </w:tcPr>
          <w:p w14:paraId="1EEE16CB" w14:textId="77777777" w:rsidR="00CE100C" w:rsidRDefault="00CE100C" w:rsidP="00E600A8">
            <w:pPr>
              <w:ind w:left="0" w:firstLine="0"/>
            </w:pPr>
            <w:r w:rsidRPr="00DC7CC3">
              <w:t>Moderate impact on daily production routines</w:t>
            </w:r>
          </w:p>
        </w:tc>
        <w:tc>
          <w:tcPr>
            <w:tcW w:w="1024" w:type="dxa"/>
          </w:tcPr>
          <w:p w14:paraId="2EED22D8" w14:textId="77777777" w:rsidR="00CE100C" w:rsidRDefault="00CE100C" w:rsidP="00E600A8">
            <w:pPr>
              <w:ind w:left="0" w:firstLine="0"/>
            </w:pPr>
            <w:r w:rsidRPr="00DC7CC3">
              <w:t>M</w:t>
            </w:r>
          </w:p>
        </w:tc>
        <w:tc>
          <w:tcPr>
            <w:tcW w:w="1032" w:type="dxa"/>
          </w:tcPr>
          <w:p w14:paraId="5A5E7BAE" w14:textId="77777777" w:rsidR="00CE100C" w:rsidRDefault="00CE100C" w:rsidP="00E600A8">
            <w:pPr>
              <w:ind w:left="0" w:firstLine="0"/>
            </w:pPr>
            <w:r w:rsidRPr="00DC7CC3">
              <w:t>H</w:t>
            </w:r>
          </w:p>
        </w:tc>
        <w:tc>
          <w:tcPr>
            <w:tcW w:w="1773" w:type="dxa"/>
          </w:tcPr>
          <w:p w14:paraId="75BB996D" w14:textId="77777777" w:rsidR="00CE100C" w:rsidRDefault="00CE100C" w:rsidP="00E600A8">
            <w:pPr>
              <w:ind w:left="0" w:firstLine="0"/>
            </w:pPr>
            <w:r w:rsidRPr="00DC7CC3">
              <w:t>Keep informed about supply changes and production timelines</w:t>
            </w:r>
          </w:p>
        </w:tc>
      </w:tr>
      <w:tr w:rsidR="00CE100C" w14:paraId="3C8DBCFB" w14:textId="77777777" w:rsidTr="00E600A8">
        <w:tc>
          <w:tcPr>
            <w:tcW w:w="1536" w:type="dxa"/>
          </w:tcPr>
          <w:p w14:paraId="636A31FB" w14:textId="77777777" w:rsidR="00CE100C" w:rsidRDefault="00CE100C" w:rsidP="00E600A8">
            <w:pPr>
              <w:ind w:left="0" w:firstLine="0"/>
            </w:pPr>
            <w:r w:rsidRPr="00DC7CC3">
              <w:t>Marketing Team</w:t>
            </w:r>
          </w:p>
        </w:tc>
        <w:tc>
          <w:tcPr>
            <w:tcW w:w="1748" w:type="dxa"/>
          </w:tcPr>
          <w:p w14:paraId="7C0C58A0" w14:textId="77777777" w:rsidR="00CE100C" w:rsidRDefault="00CE100C" w:rsidP="00E600A8">
            <w:pPr>
              <w:ind w:left="0" w:firstLine="0"/>
            </w:pPr>
            <w:r w:rsidRPr="00DC7CC3">
              <w:t>Product Promotion and Sales Strategy</w:t>
            </w:r>
          </w:p>
        </w:tc>
        <w:tc>
          <w:tcPr>
            <w:tcW w:w="2385" w:type="dxa"/>
          </w:tcPr>
          <w:p w14:paraId="00B0E84B" w14:textId="77777777" w:rsidR="00CE100C" w:rsidRDefault="00CE100C" w:rsidP="00E600A8">
            <w:pPr>
              <w:ind w:left="0" w:firstLine="0"/>
            </w:pPr>
            <w:r w:rsidRPr="00DC7CC3">
              <w:t>Communicates product availability to customers</w:t>
            </w:r>
          </w:p>
        </w:tc>
        <w:tc>
          <w:tcPr>
            <w:tcW w:w="2069" w:type="dxa"/>
          </w:tcPr>
          <w:p w14:paraId="1DCC2398" w14:textId="77777777" w:rsidR="00CE100C" w:rsidRDefault="00CE100C" w:rsidP="00E600A8">
            <w:pPr>
              <w:ind w:left="0" w:firstLine="0"/>
            </w:pPr>
            <w:r w:rsidRPr="00DC7CC3">
              <w:t>Low direct impact but high interest in product offering</w:t>
            </w:r>
          </w:p>
        </w:tc>
        <w:tc>
          <w:tcPr>
            <w:tcW w:w="1024" w:type="dxa"/>
          </w:tcPr>
          <w:p w14:paraId="3B7E475A" w14:textId="77777777" w:rsidR="00CE100C" w:rsidRDefault="00CE100C" w:rsidP="00E600A8">
            <w:pPr>
              <w:ind w:left="0" w:firstLine="0"/>
            </w:pPr>
            <w:r w:rsidRPr="00DC7CC3">
              <w:t>M</w:t>
            </w:r>
          </w:p>
        </w:tc>
        <w:tc>
          <w:tcPr>
            <w:tcW w:w="1032" w:type="dxa"/>
          </w:tcPr>
          <w:p w14:paraId="76841176" w14:textId="77777777" w:rsidR="00CE100C" w:rsidRDefault="00CE100C" w:rsidP="00E600A8">
            <w:pPr>
              <w:ind w:left="0" w:firstLine="0"/>
            </w:pPr>
            <w:r w:rsidRPr="00DC7CC3">
              <w:t>H</w:t>
            </w:r>
          </w:p>
        </w:tc>
        <w:tc>
          <w:tcPr>
            <w:tcW w:w="1773" w:type="dxa"/>
          </w:tcPr>
          <w:p w14:paraId="439EC238" w14:textId="77777777" w:rsidR="00CE100C" w:rsidRDefault="00CE100C" w:rsidP="00E600A8">
            <w:pPr>
              <w:ind w:left="0" w:firstLine="0"/>
            </w:pPr>
            <w:r w:rsidRPr="00DC7CC3">
              <w:t>Keep informed of product line updates, manage communication to customers</w:t>
            </w:r>
          </w:p>
        </w:tc>
      </w:tr>
      <w:tr w:rsidR="00CE100C" w14:paraId="6723B50B" w14:textId="77777777" w:rsidTr="00E600A8">
        <w:tc>
          <w:tcPr>
            <w:tcW w:w="1536" w:type="dxa"/>
          </w:tcPr>
          <w:p w14:paraId="2497AC79" w14:textId="77777777" w:rsidR="00CE100C" w:rsidRDefault="00CE100C" w:rsidP="00E600A8">
            <w:pPr>
              <w:ind w:left="0" w:firstLine="0"/>
            </w:pPr>
            <w:r w:rsidRPr="00DC7CC3">
              <w:t>Warehouse Staff</w:t>
            </w:r>
          </w:p>
        </w:tc>
        <w:tc>
          <w:tcPr>
            <w:tcW w:w="1748" w:type="dxa"/>
          </w:tcPr>
          <w:p w14:paraId="69C055C7" w14:textId="77777777" w:rsidR="00CE100C" w:rsidRDefault="00CE100C" w:rsidP="00E600A8">
            <w:pPr>
              <w:ind w:left="0" w:firstLine="0"/>
            </w:pPr>
            <w:r w:rsidRPr="00DC7CC3">
              <w:t>Storage and Logistics</w:t>
            </w:r>
          </w:p>
        </w:tc>
        <w:tc>
          <w:tcPr>
            <w:tcW w:w="2385" w:type="dxa"/>
          </w:tcPr>
          <w:p w14:paraId="12A79980" w14:textId="77777777" w:rsidR="00CE100C" w:rsidRDefault="00CE100C" w:rsidP="00E600A8">
            <w:pPr>
              <w:ind w:left="0" w:firstLine="0"/>
            </w:pPr>
            <w:r w:rsidRPr="00DC7CC3">
              <w:t>Handles product storage and delivery</w:t>
            </w:r>
          </w:p>
        </w:tc>
        <w:tc>
          <w:tcPr>
            <w:tcW w:w="2069" w:type="dxa"/>
          </w:tcPr>
          <w:p w14:paraId="42B86DAF" w14:textId="77777777" w:rsidR="00CE100C" w:rsidRDefault="00CE100C" w:rsidP="00E600A8">
            <w:pPr>
              <w:ind w:left="0" w:firstLine="0"/>
            </w:pPr>
            <w:r w:rsidRPr="00DC7CC3">
              <w:t>Low impact but affected by supply volumes</w:t>
            </w:r>
          </w:p>
        </w:tc>
        <w:tc>
          <w:tcPr>
            <w:tcW w:w="1024" w:type="dxa"/>
          </w:tcPr>
          <w:p w14:paraId="3854B688" w14:textId="77777777" w:rsidR="00CE100C" w:rsidRDefault="00CE100C" w:rsidP="00E600A8">
            <w:pPr>
              <w:ind w:left="0" w:firstLine="0"/>
            </w:pPr>
            <w:r w:rsidRPr="00DC7CC3">
              <w:t>L</w:t>
            </w:r>
          </w:p>
        </w:tc>
        <w:tc>
          <w:tcPr>
            <w:tcW w:w="1032" w:type="dxa"/>
          </w:tcPr>
          <w:p w14:paraId="24EB3EB9" w14:textId="77777777" w:rsidR="00CE100C" w:rsidRDefault="00CE100C" w:rsidP="00E600A8">
            <w:pPr>
              <w:ind w:left="0" w:firstLine="0"/>
            </w:pPr>
            <w:r w:rsidRPr="00DC7CC3">
              <w:t>L</w:t>
            </w:r>
          </w:p>
        </w:tc>
        <w:tc>
          <w:tcPr>
            <w:tcW w:w="1773" w:type="dxa"/>
          </w:tcPr>
          <w:p w14:paraId="6FD20556" w14:textId="77777777" w:rsidR="00CE100C" w:rsidRDefault="00CE100C" w:rsidP="00E600A8">
            <w:pPr>
              <w:ind w:left="0" w:firstLine="0"/>
            </w:pPr>
            <w:r w:rsidRPr="00DC7CC3">
              <w:t>Monitor and provide information as needed</w:t>
            </w:r>
          </w:p>
        </w:tc>
      </w:tr>
      <w:tr w:rsidR="00CE100C" w14:paraId="09FC02AB" w14:textId="77777777" w:rsidTr="00E600A8">
        <w:tc>
          <w:tcPr>
            <w:tcW w:w="1536" w:type="dxa"/>
          </w:tcPr>
          <w:p w14:paraId="5FE54A20" w14:textId="77777777" w:rsidR="00CE100C" w:rsidRDefault="00CE100C" w:rsidP="00E600A8">
            <w:pPr>
              <w:ind w:left="0" w:firstLine="0"/>
            </w:pPr>
            <w:r w:rsidRPr="00DC7CC3">
              <w:t>Board of Directors</w:t>
            </w:r>
          </w:p>
        </w:tc>
        <w:tc>
          <w:tcPr>
            <w:tcW w:w="1748" w:type="dxa"/>
          </w:tcPr>
          <w:p w14:paraId="7A599360" w14:textId="77777777" w:rsidR="00CE100C" w:rsidRDefault="00CE100C" w:rsidP="00E600A8">
            <w:pPr>
              <w:ind w:left="0" w:firstLine="0"/>
            </w:pPr>
            <w:r w:rsidRPr="00DC7CC3">
              <w:t>Corporate Governance</w:t>
            </w:r>
          </w:p>
        </w:tc>
        <w:tc>
          <w:tcPr>
            <w:tcW w:w="2385" w:type="dxa"/>
          </w:tcPr>
          <w:p w14:paraId="5977BD57" w14:textId="77777777" w:rsidR="00CE100C" w:rsidRDefault="00CE100C" w:rsidP="00E600A8">
            <w:pPr>
              <w:ind w:left="0" w:firstLine="0"/>
            </w:pPr>
            <w:r w:rsidRPr="00DC7CC3">
              <w:t>Focused on overall business performance</w:t>
            </w:r>
          </w:p>
        </w:tc>
        <w:tc>
          <w:tcPr>
            <w:tcW w:w="2069" w:type="dxa"/>
          </w:tcPr>
          <w:p w14:paraId="61A788FF" w14:textId="77777777" w:rsidR="00CE100C" w:rsidRDefault="00CE100C" w:rsidP="00E600A8">
            <w:pPr>
              <w:ind w:left="0" w:firstLine="0"/>
            </w:pPr>
            <w:r w:rsidRPr="00DC7CC3">
              <w:t>Interested in how the project affects profitability</w:t>
            </w:r>
          </w:p>
        </w:tc>
        <w:tc>
          <w:tcPr>
            <w:tcW w:w="1024" w:type="dxa"/>
          </w:tcPr>
          <w:p w14:paraId="733F8908" w14:textId="77777777" w:rsidR="00CE100C" w:rsidRDefault="00CE100C" w:rsidP="00E600A8">
            <w:pPr>
              <w:ind w:left="0" w:firstLine="0"/>
            </w:pPr>
            <w:r w:rsidRPr="00DC7CC3">
              <w:t>H</w:t>
            </w:r>
          </w:p>
        </w:tc>
        <w:tc>
          <w:tcPr>
            <w:tcW w:w="1032" w:type="dxa"/>
          </w:tcPr>
          <w:p w14:paraId="6778F569" w14:textId="77777777" w:rsidR="00CE100C" w:rsidRDefault="00CE100C" w:rsidP="00E600A8">
            <w:pPr>
              <w:ind w:left="0" w:firstLine="0"/>
            </w:pPr>
            <w:r w:rsidRPr="00DC7CC3">
              <w:t>L</w:t>
            </w:r>
          </w:p>
        </w:tc>
        <w:tc>
          <w:tcPr>
            <w:tcW w:w="1773" w:type="dxa"/>
          </w:tcPr>
          <w:p w14:paraId="266BA094" w14:textId="77777777" w:rsidR="00CE100C" w:rsidRDefault="00CE100C" w:rsidP="00E600A8">
            <w:pPr>
              <w:ind w:left="0" w:firstLine="0"/>
            </w:pPr>
            <w:r w:rsidRPr="00DC7CC3">
              <w:t>Provide regular updates on strategic impact and financial results</w:t>
            </w:r>
          </w:p>
        </w:tc>
      </w:tr>
      <w:tr w:rsidR="00CE100C" w14:paraId="1606EA94" w14:textId="77777777" w:rsidTr="00E600A8">
        <w:tc>
          <w:tcPr>
            <w:tcW w:w="1536" w:type="dxa"/>
          </w:tcPr>
          <w:p w14:paraId="23FF16BD" w14:textId="77777777" w:rsidR="00CE100C" w:rsidRDefault="00CE100C" w:rsidP="00E600A8">
            <w:pPr>
              <w:ind w:left="0" w:firstLine="0"/>
            </w:pPr>
            <w:r w:rsidRPr="00DC7CC3">
              <w:t>External Suppliers</w:t>
            </w:r>
          </w:p>
        </w:tc>
        <w:tc>
          <w:tcPr>
            <w:tcW w:w="1748" w:type="dxa"/>
          </w:tcPr>
          <w:p w14:paraId="0C18287B" w14:textId="77777777" w:rsidR="00CE100C" w:rsidRDefault="00CE100C" w:rsidP="00E600A8">
            <w:pPr>
              <w:ind w:left="0" w:firstLine="0"/>
            </w:pPr>
            <w:r w:rsidRPr="00DC7CC3">
              <w:t>External Stakeholders</w:t>
            </w:r>
          </w:p>
        </w:tc>
        <w:tc>
          <w:tcPr>
            <w:tcW w:w="2385" w:type="dxa"/>
          </w:tcPr>
          <w:p w14:paraId="15D5A5AB" w14:textId="77777777" w:rsidR="00CE100C" w:rsidRDefault="00CE100C" w:rsidP="00E600A8">
            <w:pPr>
              <w:ind w:left="0" w:firstLine="0"/>
            </w:pPr>
            <w:r w:rsidRPr="00DC7CC3">
              <w:t>Provide raw materials (sesame and meat)</w:t>
            </w:r>
          </w:p>
        </w:tc>
        <w:tc>
          <w:tcPr>
            <w:tcW w:w="2069" w:type="dxa"/>
          </w:tcPr>
          <w:p w14:paraId="40414054" w14:textId="77777777" w:rsidR="00CE100C" w:rsidRDefault="00CE100C" w:rsidP="00E600A8">
            <w:pPr>
              <w:ind w:left="0" w:firstLine="0"/>
            </w:pPr>
            <w:r>
              <w:t>High</w:t>
            </w:r>
            <w:r w:rsidRPr="00DC7CC3">
              <w:t xml:space="preserve"> impact</w:t>
            </w:r>
            <w:r>
              <w:t xml:space="preserve"> as it may be the only supplier and have a negotiation privilege.</w:t>
            </w:r>
          </w:p>
        </w:tc>
        <w:tc>
          <w:tcPr>
            <w:tcW w:w="1024" w:type="dxa"/>
          </w:tcPr>
          <w:p w14:paraId="224D9AA1" w14:textId="77777777" w:rsidR="00CE100C" w:rsidRDefault="00CE100C" w:rsidP="00E600A8">
            <w:pPr>
              <w:ind w:left="0" w:firstLine="0"/>
            </w:pPr>
            <w:r>
              <w:t>H</w:t>
            </w:r>
          </w:p>
        </w:tc>
        <w:tc>
          <w:tcPr>
            <w:tcW w:w="1032" w:type="dxa"/>
          </w:tcPr>
          <w:p w14:paraId="1631CA3D" w14:textId="77777777" w:rsidR="00CE100C" w:rsidRDefault="00CE100C" w:rsidP="00E600A8">
            <w:pPr>
              <w:ind w:left="0" w:firstLine="0"/>
            </w:pPr>
            <w:r w:rsidRPr="00DC7CC3">
              <w:t>L</w:t>
            </w:r>
          </w:p>
        </w:tc>
        <w:tc>
          <w:tcPr>
            <w:tcW w:w="1773" w:type="dxa"/>
          </w:tcPr>
          <w:p w14:paraId="0F283F09" w14:textId="77777777" w:rsidR="00CE100C" w:rsidRDefault="00CE100C" w:rsidP="00E600A8">
            <w:pPr>
              <w:ind w:left="0" w:firstLine="0"/>
            </w:pPr>
            <w:r w:rsidRPr="00DC7CC3">
              <w:t>Monitor delivery schedules and contractual obligations</w:t>
            </w:r>
          </w:p>
        </w:tc>
      </w:tr>
    </w:tbl>
    <w:p w14:paraId="50CD5883" w14:textId="77777777" w:rsidR="00CE100C" w:rsidRDefault="00CE100C"/>
    <w:p w14:paraId="44F4D7AB" w14:textId="77777777" w:rsidR="00CE100C" w:rsidRPr="00830A57" w:rsidRDefault="00CE100C" w:rsidP="00CE100C">
      <w:pPr>
        <w:pStyle w:val="Heading1"/>
        <w:rPr>
          <w:b/>
          <w:bCs/>
        </w:rPr>
      </w:pPr>
      <w:r w:rsidRPr="00830A57">
        <w:rPr>
          <w:b/>
          <w:bCs/>
        </w:rPr>
        <w:t>Project Purpose/Justification</w:t>
      </w:r>
    </w:p>
    <w:p w14:paraId="000282E8" w14:textId="77777777" w:rsidR="00CE100C" w:rsidRDefault="00CE100C" w:rsidP="00CE100C">
      <w:pPr>
        <w:ind w:left="360" w:firstLine="0"/>
      </w:pPr>
      <w:r>
        <w:t>Helwani Bros, a company specializing in food products, is facing significant challenges due to a new law mandating the use of imported meat for processed products and a shortage of sesame seeds, critical for tahini production. The main objectives are to stabilize the supply chain, resume production of halted product lines, and manage cost increases due to import restrictions. The project aims to ensure the company can continue meeting market demands and maintain customer satisfaction.</w:t>
      </w:r>
    </w:p>
    <w:p w14:paraId="7B64B234" w14:textId="77777777" w:rsidR="00CE100C" w:rsidRDefault="00CE100C" w:rsidP="00CE100C">
      <w:pPr>
        <w:ind w:left="360" w:firstLine="0"/>
      </w:pPr>
    </w:p>
    <w:p w14:paraId="6115705F" w14:textId="77777777" w:rsidR="00CE100C" w:rsidRPr="00830A57" w:rsidRDefault="00CE100C" w:rsidP="00CE100C">
      <w:pPr>
        <w:pStyle w:val="Heading1"/>
        <w:rPr>
          <w:b/>
          <w:bCs/>
        </w:rPr>
      </w:pPr>
      <w:r w:rsidRPr="00830A57">
        <w:rPr>
          <w:b/>
          <w:bCs/>
        </w:rPr>
        <w:lastRenderedPageBreak/>
        <w:t>Project Objectives (SMART Goals)</w:t>
      </w:r>
    </w:p>
    <w:p w14:paraId="0E84E17A" w14:textId="77777777" w:rsidR="00CE100C" w:rsidRDefault="00CE100C" w:rsidP="00CE100C">
      <w:r w:rsidRPr="00830A57">
        <w:rPr>
          <w:b/>
          <w:bCs/>
        </w:rPr>
        <w:t>Supply Chain Optimization</w:t>
      </w:r>
      <w:r>
        <w:t>:</w:t>
      </w:r>
    </w:p>
    <w:p w14:paraId="1ACACD8E" w14:textId="77777777" w:rsidR="00CE100C" w:rsidRDefault="00CE100C" w:rsidP="00CE100C">
      <w:pPr>
        <w:pStyle w:val="ListParagraph"/>
        <w:numPr>
          <w:ilvl w:val="0"/>
          <w:numId w:val="5"/>
        </w:numPr>
      </w:pPr>
      <w:r>
        <w:t>Secure alternative suppliers for sesame seeds and imported meats within the next 6 months.</w:t>
      </w:r>
    </w:p>
    <w:p w14:paraId="713C77F5" w14:textId="77777777" w:rsidR="00CE100C" w:rsidRDefault="00CE100C" w:rsidP="00CE100C">
      <w:pPr>
        <w:pStyle w:val="ListParagraph"/>
        <w:numPr>
          <w:ilvl w:val="0"/>
          <w:numId w:val="5"/>
        </w:numPr>
      </w:pPr>
      <w:r>
        <w:t>Reduce product shortages by 50% and improve production efficiency by 30%.</w:t>
      </w:r>
    </w:p>
    <w:p w14:paraId="37D2D4C3" w14:textId="77777777" w:rsidR="00CE100C" w:rsidRDefault="00CE100C" w:rsidP="00CE100C">
      <w:pPr>
        <w:pStyle w:val="ListParagraph"/>
        <w:numPr>
          <w:ilvl w:val="0"/>
          <w:numId w:val="5"/>
        </w:numPr>
      </w:pPr>
      <w:r>
        <w:t>Ensure compliance with the new import laws while minimizing cost increases.</w:t>
      </w:r>
    </w:p>
    <w:p w14:paraId="2E38FFE7" w14:textId="77777777" w:rsidR="00CE100C" w:rsidRDefault="00CE100C" w:rsidP="00CE100C"/>
    <w:p w14:paraId="5BBE0A32" w14:textId="77777777" w:rsidR="00CE100C" w:rsidRPr="00830A57" w:rsidRDefault="00CE100C" w:rsidP="00CE100C">
      <w:pPr>
        <w:rPr>
          <w:b/>
          <w:bCs/>
        </w:rPr>
      </w:pPr>
      <w:r w:rsidRPr="00830A57">
        <w:rPr>
          <w:b/>
          <w:bCs/>
        </w:rPr>
        <w:t>Production and Financial Management:</w:t>
      </w:r>
    </w:p>
    <w:p w14:paraId="249A12BB" w14:textId="77777777" w:rsidR="00CE100C" w:rsidRDefault="00CE100C" w:rsidP="00CE100C">
      <w:pPr>
        <w:pStyle w:val="ListParagraph"/>
        <w:numPr>
          <w:ilvl w:val="0"/>
          <w:numId w:val="6"/>
        </w:numPr>
      </w:pPr>
      <w:r>
        <w:t>Resume production of tahini and processed meats by improving sourcing.</w:t>
      </w:r>
    </w:p>
    <w:p w14:paraId="45CD5F5C" w14:textId="77777777" w:rsidR="00CE100C" w:rsidRDefault="00CE100C" w:rsidP="00CE100C">
      <w:pPr>
        <w:pStyle w:val="ListParagraph"/>
        <w:numPr>
          <w:ilvl w:val="0"/>
          <w:numId w:val="6"/>
        </w:numPr>
      </w:pPr>
      <w:r>
        <w:t>Decrease upfront dollar payment requirements by 20% through renegotiation with suppliers.</w:t>
      </w:r>
    </w:p>
    <w:p w14:paraId="72D01493" w14:textId="77777777" w:rsidR="00CE100C" w:rsidRDefault="00CE100C" w:rsidP="00CE100C"/>
    <w:p w14:paraId="33B24889" w14:textId="77777777" w:rsidR="00CE100C" w:rsidRPr="00830A57" w:rsidRDefault="00CE100C" w:rsidP="00CE100C">
      <w:pPr>
        <w:rPr>
          <w:b/>
          <w:bCs/>
        </w:rPr>
      </w:pPr>
      <w:r w:rsidRPr="00830A57">
        <w:rPr>
          <w:b/>
          <w:bCs/>
        </w:rPr>
        <w:t>Customer Engagement and Retention:</w:t>
      </w:r>
    </w:p>
    <w:p w14:paraId="5995706E" w14:textId="77777777" w:rsidR="00CE100C" w:rsidRDefault="00CE100C" w:rsidP="00CE100C">
      <w:pPr>
        <w:pStyle w:val="ListParagraph"/>
        <w:numPr>
          <w:ilvl w:val="0"/>
          <w:numId w:val="7"/>
        </w:numPr>
      </w:pPr>
      <w:r>
        <w:t>Launch a customer loyalty program within 3 months to retain at least 25% of the customer base affected by product shortages.</w:t>
      </w:r>
    </w:p>
    <w:p w14:paraId="550722CC" w14:textId="77777777" w:rsidR="00CE100C" w:rsidRDefault="00CE100C" w:rsidP="00CE100C">
      <w:pPr>
        <w:pStyle w:val="ListParagraph"/>
        <w:numPr>
          <w:ilvl w:val="0"/>
          <w:numId w:val="7"/>
        </w:numPr>
      </w:pPr>
      <w:r>
        <w:t>Introduce two new locally sourced products by the end of the year to diversify product offerings.</w:t>
      </w:r>
    </w:p>
    <w:p w14:paraId="0DCEC919" w14:textId="77777777" w:rsidR="00CE100C" w:rsidRDefault="00CE100C" w:rsidP="00CE100C"/>
    <w:p w14:paraId="51058784" w14:textId="77777777" w:rsidR="00CE100C" w:rsidRPr="00830A57" w:rsidRDefault="00CE100C" w:rsidP="00CE100C">
      <w:pPr>
        <w:pStyle w:val="Heading1"/>
        <w:rPr>
          <w:b/>
          <w:bCs/>
        </w:rPr>
      </w:pPr>
      <w:r w:rsidRPr="00830A57">
        <w:rPr>
          <w:b/>
          <w:bCs/>
        </w:rPr>
        <w:t>Key Deliverables</w:t>
      </w:r>
    </w:p>
    <w:p w14:paraId="5C2CBF13" w14:textId="77777777" w:rsidR="00CE100C" w:rsidRDefault="00CE100C" w:rsidP="00CE100C">
      <w:pPr>
        <w:pStyle w:val="ListParagraph"/>
        <w:numPr>
          <w:ilvl w:val="0"/>
          <w:numId w:val="8"/>
        </w:numPr>
      </w:pPr>
      <w:r>
        <w:t>Alternative supplier contracts for sesame and meat.</w:t>
      </w:r>
    </w:p>
    <w:p w14:paraId="3BAB19DD" w14:textId="77777777" w:rsidR="00CE100C" w:rsidRDefault="00CE100C" w:rsidP="00CE100C">
      <w:pPr>
        <w:pStyle w:val="ListParagraph"/>
        <w:numPr>
          <w:ilvl w:val="0"/>
          <w:numId w:val="8"/>
        </w:numPr>
      </w:pPr>
      <w:r>
        <w:t>Improved financial payment systems to reduce upfront costs.</w:t>
      </w:r>
    </w:p>
    <w:p w14:paraId="2E0C0495" w14:textId="77777777" w:rsidR="00CE100C" w:rsidRDefault="00CE100C" w:rsidP="00CE100C">
      <w:pPr>
        <w:pStyle w:val="ListParagraph"/>
        <w:numPr>
          <w:ilvl w:val="0"/>
          <w:numId w:val="8"/>
        </w:numPr>
      </w:pPr>
      <w:r>
        <w:t>Relaunch of product lines (tahini, processed meats) with new sourcing.</w:t>
      </w:r>
    </w:p>
    <w:p w14:paraId="1E18A50B" w14:textId="77777777" w:rsidR="00CE100C" w:rsidRDefault="00CE100C" w:rsidP="00CE100C">
      <w:pPr>
        <w:pStyle w:val="ListParagraph"/>
        <w:numPr>
          <w:ilvl w:val="0"/>
          <w:numId w:val="8"/>
        </w:numPr>
      </w:pPr>
      <w:r>
        <w:t>A customer loyalty program to maintain and grow the customer base.</w:t>
      </w:r>
    </w:p>
    <w:p w14:paraId="32805377" w14:textId="77777777" w:rsidR="00CE100C" w:rsidRDefault="00CE100C" w:rsidP="00CE100C">
      <w:pPr>
        <w:pStyle w:val="ListParagraph"/>
        <w:numPr>
          <w:ilvl w:val="0"/>
          <w:numId w:val="8"/>
        </w:numPr>
      </w:pPr>
      <w:r>
        <w:t>Introduction of locally sourced product alternatives to expand offerings.</w:t>
      </w:r>
    </w:p>
    <w:p w14:paraId="000EC61D" w14:textId="77777777" w:rsidR="00CE100C" w:rsidRDefault="00CE100C" w:rsidP="00CE100C"/>
    <w:p w14:paraId="51D2FDC2" w14:textId="77777777" w:rsidR="00CE100C" w:rsidRPr="00830A57" w:rsidRDefault="00CE100C" w:rsidP="00CE100C">
      <w:pPr>
        <w:pStyle w:val="Heading1"/>
        <w:rPr>
          <w:b/>
          <w:bCs/>
        </w:rPr>
      </w:pPr>
      <w:r w:rsidRPr="00830A57">
        <w:rPr>
          <w:b/>
          <w:bCs/>
        </w:rPr>
        <w:lastRenderedPageBreak/>
        <w:t>Project Scope</w:t>
      </w:r>
    </w:p>
    <w:p w14:paraId="265DD04C" w14:textId="77777777" w:rsidR="00CE100C" w:rsidRDefault="00CE100C" w:rsidP="00CE100C">
      <w:pPr>
        <w:pStyle w:val="ListParagraph"/>
        <w:numPr>
          <w:ilvl w:val="0"/>
          <w:numId w:val="9"/>
        </w:numPr>
      </w:pPr>
      <w:r>
        <w:t>This project includes securing alternative suppliers, adjusting production lines, and improving financial terms with suppliers.</w:t>
      </w:r>
    </w:p>
    <w:p w14:paraId="780CCC65" w14:textId="77777777" w:rsidR="00CE100C" w:rsidRDefault="00CE100C" w:rsidP="00CE100C">
      <w:pPr>
        <w:pStyle w:val="ListParagraph"/>
        <w:numPr>
          <w:ilvl w:val="0"/>
          <w:numId w:val="9"/>
        </w:numPr>
      </w:pPr>
      <w:r>
        <w:t>Focus will be on relaunching halted product lines and introducing new products.</w:t>
      </w:r>
    </w:p>
    <w:p w14:paraId="1E0A4843" w14:textId="77777777" w:rsidR="00CE100C" w:rsidRDefault="00CE100C" w:rsidP="00CE100C">
      <w:pPr>
        <w:pStyle w:val="ListParagraph"/>
        <w:numPr>
          <w:ilvl w:val="0"/>
          <w:numId w:val="9"/>
        </w:numPr>
      </w:pPr>
      <w:r>
        <w:t>The project excludes expanding production to additional product categories not related to sesame or meat.</w:t>
      </w:r>
    </w:p>
    <w:p w14:paraId="0B82F8B3" w14:textId="77777777" w:rsidR="00CE100C" w:rsidRDefault="00CE100C" w:rsidP="00CE100C"/>
    <w:p w14:paraId="3A8BB402" w14:textId="77777777" w:rsidR="00CE100C" w:rsidRPr="00830A57" w:rsidRDefault="00CE100C" w:rsidP="00CE100C">
      <w:pPr>
        <w:pStyle w:val="Heading1"/>
        <w:rPr>
          <w:b/>
          <w:bCs/>
        </w:rPr>
      </w:pPr>
      <w:r w:rsidRPr="00830A57">
        <w:rPr>
          <w:b/>
          <w:bCs/>
        </w:rPr>
        <w:t>Milestones</w:t>
      </w:r>
    </w:p>
    <w:p w14:paraId="1C85876C" w14:textId="77777777" w:rsidR="00CE100C" w:rsidRDefault="00CE100C" w:rsidP="00CE100C">
      <w:pPr>
        <w:pStyle w:val="ListParagraph"/>
        <w:numPr>
          <w:ilvl w:val="0"/>
          <w:numId w:val="10"/>
        </w:numPr>
      </w:pPr>
      <w:r>
        <w:t>Month 1-2: Identify alternative suppliers for sesame and meat.</w:t>
      </w:r>
    </w:p>
    <w:p w14:paraId="49A8F3C7" w14:textId="77777777" w:rsidR="00CE100C" w:rsidRDefault="00CE100C" w:rsidP="00CE100C">
      <w:pPr>
        <w:pStyle w:val="ListParagraph"/>
        <w:numPr>
          <w:ilvl w:val="0"/>
          <w:numId w:val="10"/>
        </w:numPr>
      </w:pPr>
      <w:r>
        <w:t>Month 3: Launch customer loyalty program.</w:t>
      </w:r>
    </w:p>
    <w:p w14:paraId="719D0650" w14:textId="77777777" w:rsidR="00CE100C" w:rsidRDefault="00CE100C" w:rsidP="00CE100C">
      <w:pPr>
        <w:pStyle w:val="ListParagraph"/>
        <w:numPr>
          <w:ilvl w:val="0"/>
          <w:numId w:val="10"/>
        </w:numPr>
      </w:pPr>
      <w:r>
        <w:t>Month 4-5: Resume tahini and meat production.</w:t>
      </w:r>
    </w:p>
    <w:p w14:paraId="30080FEB" w14:textId="77777777" w:rsidR="00CE100C" w:rsidRDefault="00CE100C" w:rsidP="00CE100C">
      <w:pPr>
        <w:pStyle w:val="ListParagraph"/>
        <w:numPr>
          <w:ilvl w:val="0"/>
          <w:numId w:val="10"/>
        </w:numPr>
      </w:pPr>
      <w:r>
        <w:t>Month 6: Introduce two new locally sourced products.</w:t>
      </w:r>
    </w:p>
    <w:p w14:paraId="405770BB" w14:textId="77777777" w:rsidR="00CE100C" w:rsidRDefault="00CE100C" w:rsidP="00CE100C"/>
    <w:p w14:paraId="758C7EE9" w14:textId="77777777" w:rsidR="00CE100C" w:rsidRPr="00830A57" w:rsidRDefault="00CE100C" w:rsidP="00CE100C">
      <w:pPr>
        <w:pStyle w:val="Heading1"/>
        <w:rPr>
          <w:b/>
          <w:bCs/>
        </w:rPr>
      </w:pPr>
      <w:r w:rsidRPr="00830A57">
        <w:rPr>
          <w:b/>
          <w:bCs/>
        </w:rPr>
        <w:t>Budget</w:t>
      </w:r>
    </w:p>
    <w:p w14:paraId="29EDADB4" w14:textId="77777777" w:rsidR="00CE100C" w:rsidRDefault="00CE100C" w:rsidP="00CE100C">
      <w:r>
        <w:t xml:space="preserve">Projected Costs: </w:t>
      </w:r>
    </w:p>
    <w:p w14:paraId="1E2D8C03" w14:textId="77777777" w:rsidR="00CE100C" w:rsidRDefault="00CE100C" w:rsidP="00CE100C">
      <w:pPr>
        <w:pStyle w:val="ListParagraph"/>
        <w:numPr>
          <w:ilvl w:val="0"/>
          <w:numId w:val="11"/>
        </w:numPr>
      </w:pPr>
      <w:r>
        <w:t>To be determined based on supplier renegotiations and production adjustments.</w:t>
      </w:r>
    </w:p>
    <w:p w14:paraId="54611CB7" w14:textId="77777777" w:rsidR="00CE100C" w:rsidRDefault="00CE100C" w:rsidP="00CE100C"/>
    <w:p w14:paraId="2C977937" w14:textId="77777777" w:rsidR="00CE100C" w:rsidRPr="00830A57" w:rsidRDefault="00CE100C" w:rsidP="00CE100C">
      <w:pPr>
        <w:pStyle w:val="Heading1"/>
        <w:rPr>
          <w:b/>
          <w:bCs/>
        </w:rPr>
      </w:pPr>
      <w:r w:rsidRPr="00830A57">
        <w:rPr>
          <w:b/>
          <w:bCs/>
        </w:rPr>
        <w:t>Risks</w:t>
      </w:r>
    </w:p>
    <w:p w14:paraId="4A11F990" w14:textId="77777777" w:rsidR="00CE100C" w:rsidRDefault="00CE100C" w:rsidP="00CE100C">
      <w:pPr>
        <w:pStyle w:val="ListParagraph"/>
        <w:numPr>
          <w:ilvl w:val="0"/>
          <w:numId w:val="11"/>
        </w:numPr>
      </w:pPr>
      <w:r>
        <w:t>Supply chain delays due to global shipping constraints.</w:t>
      </w:r>
    </w:p>
    <w:p w14:paraId="2E9FE733" w14:textId="77777777" w:rsidR="00CE100C" w:rsidRDefault="00CE100C" w:rsidP="00CE100C">
      <w:pPr>
        <w:pStyle w:val="ListParagraph"/>
        <w:numPr>
          <w:ilvl w:val="0"/>
          <w:numId w:val="11"/>
        </w:numPr>
      </w:pPr>
      <w:r>
        <w:t>Rising costs due to currency fluctuations and import restrictions.</w:t>
      </w:r>
    </w:p>
    <w:p w14:paraId="477559DB" w14:textId="77777777" w:rsidR="00CE100C" w:rsidRDefault="00CE100C" w:rsidP="00CE100C">
      <w:pPr>
        <w:pStyle w:val="ListParagraph"/>
        <w:numPr>
          <w:ilvl w:val="0"/>
          <w:numId w:val="11"/>
        </w:numPr>
      </w:pPr>
      <w:r>
        <w:t>Customer dissatisfaction if production delays persist.</w:t>
      </w:r>
    </w:p>
    <w:p w14:paraId="7C050796" w14:textId="77777777" w:rsidR="00CE100C" w:rsidRDefault="00CE100C" w:rsidP="00CE100C"/>
    <w:p w14:paraId="68010E4F" w14:textId="77777777" w:rsidR="00CE100C" w:rsidRPr="00830A57" w:rsidRDefault="00CE100C" w:rsidP="00CE100C">
      <w:pPr>
        <w:pStyle w:val="Heading1"/>
        <w:rPr>
          <w:b/>
          <w:bCs/>
        </w:rPr>
      </w:pPr>
      <w:r w:rsidRPr="00830A57">
        <w:rPr>
          <w:b/>
          <w:bCs/>
        </w:rPr>
        <w:t>Risk Mitigation</w:t>
      </w:r>
    </w:p>
    <w:p w14:paraId="0B8EE09E" w14:textId="77777777" w:rsidR="00CE100C" w:rsidRDefault="00CE100C" w:rsidP="00CE100C">
      <w:pPr>
        <w:pStyle w:val="ListParagraph"/>
        <w:numPr>
          <w:ilvl w:val="0"/>
          <w:numId w:val="12"/>
        </w:numPr>
      </w:pPr>
      <w:r>
        <w:t>Diversifying the supplier network to reduce dependency on specific regions.</w:t>
      </w:r>
    </w:p>
    <w:p w14:paraId="034BC0CE" w14:textId="77777777" w:rsidR="00CE100C" w:rsidRDefault="00CE100C" w:rsidP="00CE100C">
      <w:pPr>
        <w:pStyle w:val="ListParagraph"/>
        <w:numPr>
          <w:ilvl w:val="0"/>
          <w:numId w:val="12"/>
        </w:numPr>
      </w:pPr>
      <w:r>
        <w:lastRenderedPageBreak/>
        <w:t>Maintaining transparent communication with customers regarding product availability.</w:t>
      </w:r>
    </w:p>
    <w:p w14:paraId="0C30432E" w14:textId="77777777" w:rsidR="00CE100C" w:rsidRDefault="00CE100C" w:rsidP="00CE100C">
      <w:pPr>
        <w:pStyle w:val="ListParagraph"/>
        <w:numPr>
          <w:ilvl w:val="0"/>
          <w:numId w:val="12"/>
        </w:numPr>
      </w:pPr>
      <w:r>
        <w:t>Implementing cost-saving measures in production to offset increased import costs.</w:t>
      </w:r>
    </w:p>
    <w:p w14:paraId="328DF2DD" w14:textId="77777777" w:rsidR="00CE100C" w:rsidRDefault="00CE100C" w:rsidP="00CE100C"/>
    <w:p w14:paraId="0AAAC6C5" w14:textId="77777777" w:rsidR="00CE100C" w:rsidRPr="00830A57" w:rsidRDefault="00CE100C" w:rsidP="00CE100C">
      <w:pPr>
        <w:pStyle w:val="Heading1"/>
        <w:rPr>
          <w:b/>
          <w:bCs/>
        </w:rPr>
      </w:pPr>
      <w:r w:rsidRPr="00830A57">
        <w:rPr>
          <w:b/>
          <w:bCs/>
        </w:rPr>
        <w:t>Project Team</w:t>
      </w:r>
    </w:p>
    <w:p w14:paraId="54982A86" w14:textId="77777777" w:rsidR="00CE100C" w:rsidRDefault="00CE100C" w:rsidP="00CE100C">
      <w:pPr>
        <w:pStyle w:val="ListParagraph"/>
        <w:numPr>
          <w:ilvl w:val="0"/>
          <w:numId w:val="13"/>
        </w:numPr>
      </w:pPr>
      <w:r>
        <w:t>CEO (Sponsor)</w:t>
      </w:r>
    </w:p>
    <w:p w14:paraId="6CA44CA7" w14:textId="77777777" w:rsidR="00CE100C" w:rsidRDefault="00CE100C" w:rsidP="00CE100C">
      <w:pPr>
        <w:pStyle w:val="ListParagraph"/>
        <w:numPr>
          <w:ilvl w:val="0"/>
          <w:numId w:val="13"/>
        </w:numPr>
      </w:pPr>
      <w:r>
        <w:t>Operations Manager (Project Manager)</w:t>
      </w:r>
    </w:p>
    <w:p w14:paraId="761D8F76" w14:textId="77777777" w:rsidR="00CE100C" w:rsidRDefault="00CE100C" w:rsidP="00CE100C">
      <w:pPr>
        <w:pStyle w:val="ListParagraph"/>
        <w:numPr>
          <w:ilvl w:val="0"/>
          <w:numId w:val="13"/>
        </w:numPr>
      </w:pPr>
      <w:r>
        <w:t>Procurement Manager</w:t>
      </w:r>
    </w:p>
    <w:p w14:paraId="6715982D" w14:textId="77777777" w:rsidR="00CE100C" w:rsidRDefault="00CE100C" w:rsidP="00CE100C">
      <w:pPr>
        <w:pStyle w:val="ListParagraph"/>
        <w:numPr>
          <w:ilvl w:val="0"/>
          <w:numId w:val="13"/>
        </w:numPr>
      </w:pPr>
      <w:r>
        <w:t>Finance Director</w:t>
      </w:r>
    </w:p>
    <w:p w14:paraId="427BEF5B" w14:textId="77777777" w:rsidR="00CE100C" w:rsidRDefault="00CE100C" w:rsidP="00CE100C">
      <w:pPr>
        <w:pStyle w:val="ListParagraph"/>
        <w:numPr>
          <w:ilvl w:val="0"/>
          <w:numId w:val="13"/>
        </w:numPr>
      </w:pPr>
      <w:r>
        <w:t>Marketing and Sales Team</w:t>
      </w:r>
    </w:p>
    <w:p w14:paraId="279A5D50" w14:textId="77777777" w:rsidR="00CE100C" w:rsidRDefault="00CE100C" w:rsidP="00CE100C">
      <w:pPr>
        <w:pStyle w:val="ListParagraph"/>
        <w:numPr>
          <w:ilvl w:val="0"/>
          <w:numId w:val="13"/>
        </w:numPr>
      </w:pPr>
      <w:r>
        <w:t>Production Team</w:t>
      </w:r>
    </w:p>
    <w:p w14:paraId="625D6CCE" w14:textId="77777777" w:rsidR="00CE100C" w:rsidRDefault="00CE100C"/>
    <w:sectPr w:rsidR="00CE100C" w:rsidSect="003D1546">
      <w:pgSz w:w="11906" w:h="16838" w:code="9"/>
      <w:pgMar w:top="950" w:right="1569" w:bottom="1800" w:left="634" w:header="0" w:footer="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FC4"/>
    <w:multiLevelType w:val="hybridMultilevel"/>
    <w:tmpl w:val="ED5C6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5490A"/>
    <w:multiLevelType w:val="hybridMultilevel"/>
    <w:tmpl w:val="9D8CB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B5027"/>
    <w:multiLevelType w:val="hybridMultilevel"/>
    <w:tmpl w:val="3EDA8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A012A6"/>
    <w:multiLevelType w:val="hybridMultilevel"/>
    <w:tmpl w:val="F0744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2E2F99"/>
    <w:multiLevelType w:val="hybridMultilevel"/>
    <w:tmpl w:val="A8D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B3488"/>
    <w:multiLevelType w:val="hybridMultilevel"/>
    <w:tmpl w:val="2BD2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4D7EC3"/>
    <w:multiLevelType w:val="hybridMultilevel"/>
    <w:tmpl w:val="B8343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A0206F"/>
    <w:multiLevelType w:val="hybridMultilevel"/>
    <w:tmpl w:val="0B08B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B80808"/>
    <w:multiLevelType w:val="hybridMultilevel"/>
    <w:tmpl w:val="A8F42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E6007D"/>
    <w:multiLevelType w:val="hybridMultilevel"/>
    <w:tmpl w:val="C09CA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990227"/>
    <w:multiLevelType w:val="hybridMultilevel"/>
    <w:tmpl w:val="814A6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4315E4"/>
    <w:multiLevelType w:val="hybridMultilevel"/>
    <w:tmpl w:val="BCE8C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0226C0"/>
    <w:multiLevelType w:val="hybridMultilevel"/>
    <w:tmpl w:val="9DCE4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2285476">
    <w:abstractNumId w:val="3"/>
  </w:num>
  <w:num w:numId="2" w16cid:durableId="953287079">
    <w:abstractNumId w:val="4"/>
  </w:num>
  <w:num w:numId="3" w16cid:durableId="1279486075">
    <w:abstractNumId w:val="12"/>
  </w:num>
  <w:num w:numId="4" w16cid:durableId="1346714341">
    <w:abstractNumId w:val="5"/>
  </w:num>
  <w:num w:numId="5" w16cid:durableId="998852167">
    <w:abstractNumId w:val="9"/>
  </w:num>
  <w:num w:numId="6" w16cid:durableId="68381371">
    <w:abstractNumId w:val="10"/>
  </w:num>
  <w:num w:numId="7" w16cid:durableId="1915125311">
    <w:abstractNumId w:val="0"/>
  </w:num>
  <w:num w:numId="8" w16cid:durableId="402991728">
    <w:abstractNumId w:val="7"/>
  </w:num>
  <w:num w:numId="9" w16cid:durableId="648362542">
    <w:abstractNumId w:val="6"/>
  </w:num>
  <w:num w:numId="10" w16cid:durableId="1306088113">
    <w:abstractNumId w:val="2"/>
  </w:num>
  <w:num w:numId="11" w16cid:durableId="632254377">
    <w:abstractNumId w:val="11"/>
  </w:num>
  <w:num w:numId="12" w16cid:durableId="1290472658">
    <w:abstractNumId w:val="1"/>
  </w:num>
  <w:num w:numId="13" w16cid:durableId="332875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0C"/>
    <w:rsid w:val="000B1C84"/>
    <w:rsid w:val="00111345"/>
    <w:rsid w:val="002574D1"/>
    <w:rsid w:val="00322121"/>
    <w:rsid w:val="003A160E"/>
    <w:rsid w:val="003D1546"/>
    <w:rsid w:val="004458D1"/>
    <w:rsid w:val="004C3342"/>
    <w:rsid w:val="00683098"/>
    <w:rsid w:val="009709CF"/>
    <w:rsid w:val="00A62E49"/>
    <w:rsid w:val="00C80275"/>
    <w:rsid w:val="00CE100C"/>
    <w:rsid w:val="00D353B4"/>
    <w:rsid w:val="00D579BD"/>
    <w:rsid w:val="00DD3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D39D"/>
  <w15:chartTrackingRefBased/>
  <w15:docId w15:val="{B61D8F79-2425-4E60-A73D-7A60F4EC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20" w:line="36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45"/>
    <w:rPr>
      <w:rFonts w:ascii="Century" w:hAnsi="Century"/>
    </w:rPr>
  </w:style>
  <w:style w:type="paragraph" w:styleId="Heading1">
    <w:name w:val="heading 1"/>
    <w:basedOn w:val="Normal"/>
    <w:next w:val="Normal"/>
    <w:link w:val="Heading1Char"/>
    <w:uiPriority w:val="9"/>
    <w:qFormat/>
    <w:rsid w:val="00683098"/>
    <w:pPr>
      <w:keepNext/>
      <w:keepLines/>
      <w:spacing w:after="0"/>
      <w:outlineLvl w:val="0"/>
    </w:pPr>
    <w:rPr>
      <w:rFonts w:ascii="Georgia" w:eastAsiaTheme="majorEastAsia" w:hAnsi="Georg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98"/>
    <w:rPr>
      <w:rFonts w:ascii="Georgia" w:eastAsiaTheme="majorEastAsia" w:hAnsi="Georgia" w:cstheme="majorBidi"/>
      <w:color w:val="2F5496" w:themeColor="accent1" w:themeShade="BF"/>
      <w:sz w:val="32"/>
      <w:szCs w:val="32"/>
    </w:rPr>
  </w:style>
  <w:style w:type="character" w:customStyle="1" w:styleId="Style4">
    <w:name w:val="Style4"/>
    <w:basedOn w:val="DefaultParagraphFont"/>
    <w:uiPriority w:val="1"/>
    <w:qFormat/>
    <w:rsid w:val="002574D1"/>
    <w:rPr>
      <w:b/>
      <w:color w:val="002060"/>
    </w:rPr>
  </w:style>
  <w:style w:type="character" w:customStyle="1" w:styleId="Style5">
    <w:name w:val="Style5"/>
    <w:basedOn w:val="DefaultParagraphFont"/>
    <w:uiPriority w:val="1"/>
    <w:rsid w:val="002574D1"/>
    <w:rPr>
      <w:b/>
      <w:color w:val="002060"/>
      <w:sz w:val="28"/>
    </w:rPr>
  </w:style>
  <w:style w:type="table" w:styleId="TableGrid">
    <w:name w:val="Table Grid"/>
    <w:basedOn w:val="TableNormal"/>
    <w:uiPriority w:val="39"/>
    <w:rsid w:val="00CE10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10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100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9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 10</dc:creator>
  <cp:keywords/>
  <dc:description/>
  <cp:lastModifiedBy>SME 10</cp:lastModifiedBy>
  <cp:revision>1</cp:revision>
  <dcterms:created xsi:type="dcterms:W3CDTF">2024-10-20T09:11:00Z</dcterms:created>
  <dcterms:modified xsi:type="dcterms:W3CDTF">2024-10-20T09:18:00Z</dcterms:modified>
</cp:coreProperties>
</file>