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2 -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Unicorn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קישור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לגיט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https://github.com/YardenNahum/ComputerCloudProject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קישור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למחברת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https://colab.research.google.com/drive/1_opw71iP-_V41jvaa6HfalP_4bxg7tH5?usp=sharing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מהנדס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עומרי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שפיצר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master</w:t>
      </w:r>
      <w:r w:rsidDel="00000000" w:rsidR="00000000" w:rsidRPr="00000000">
        <w:rPr>
          <w:sz w:val="24"/>
          <w:szCs w:val="24"/>
          <w:rtl w:val="1"/>
        </w:rPr>
        <w:t xml:space="preserve">  - </w:t>
      </w:r>
      <w:r w:rsidDel="00000000" w:rsidR="00000000" w:rsidRPr="00000000">
        <w:rPr>
          <w:sz w:val="24"/>
          <w:szCs w:val="24"/>
          <w:rtl w:val="1"/>
        </w:rPr>
        <w:t xml:space="preserve">גיא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זמיר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developer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ירדן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נחום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developer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גיא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שרגורודסקי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manager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סתו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אברהם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פחימה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עומרי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שפיצר</w:t>
      </w:r>
    </w:p>
    <w:tbl>
      <w:tblPr>
        <w:tblStyle w:val="Table1"/>
        <w:bidiVisual w:val="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3270"/>
        <w:gridCol w:w="3210"/>
        <w:tblGridChange w:id="0">
          <w:tblGrid>
            <w:gridCol w:w="2535"/>
            <w:gridCol w:w="3270"/>
            <w:gridCol w:w="321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line="360" w:lineRule="auto"/>
              <w:ind w:left="4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איטרציה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1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spacing w:line="360" w:lineRule="auto"/>
              <w:ind w:left="4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ותפקיד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בתרגיל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זה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spacing w:line="360" w:lineRule="auto"/>
              <w:ind w:left="4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line="360" w:lineRule="auto"/>
              <w:ind w:left="46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שהושלמו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עומרי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שפיצר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סטטיסטיקות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חיישנים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dashboard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בניית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DB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בניית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ייצוא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excel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סטטיסטיקות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חיישנים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dashboard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בניית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DB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בניית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ייצוא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excel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גיא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שרגורודסקי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בניית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DB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leaderboard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חלוקת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תפקידים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8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שניידרמן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התייחסות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למושבים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בניית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DB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leaderboard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חלוקת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תפקידים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8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שניידרמן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ירדן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נחום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בניית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DB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חלוקת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לטאבים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חלוקת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תפקידים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8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שניידרמן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התייחסות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למשובים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בניית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DB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חלוקת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לטאבים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חלוקת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תפקידים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8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שניידרמן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גיא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זמיר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אינדקס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התראות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חריגות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אינדקס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התראות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חריגות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פחימה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אינדקס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ארכיטקטורת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אינדקס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ארכיטקטורת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אברהם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התחברות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לחיישנים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החיישנים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DB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התחברות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לחיישנים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החיישנים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DB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8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שניידרמן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5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ind w:right="2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אינדקס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2.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רשימת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stop words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'a','an','the','and','or','in','on','at','of','to','for','with','by','from',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'is','are','was','were','be','been','being','it','its','this','that','these','those',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'as','if','but','so','such','into','about','than','then',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'mqtt','protocol','client','server'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באנגלית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כמעט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עוזרות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ייחודי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להיפטר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מעמיסות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רלוונטי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האינדקס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הוספנו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mqtt, protocol, client, server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חוזרות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נשאיר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יורידו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הדירוג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ויכבידו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הרצנו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PorterStemmer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עשינו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לצורת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running: run, connected: connect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נספור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באינדקס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ind w:left="720" w:righ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התייחסות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-8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כללי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הזהב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שניידרמן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bidi w:val="1"/>
        <w:ind w:left="720" w:righ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עקביות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סידור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בטאבים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בסמלים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מוכרים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מדליות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leaderboard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אייקון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חיפוש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ind w:left="720" w:right="36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left="720" w:righ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קיצורי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bidi w:val="1"/>
        <w:ind w:right="3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משו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אינפורמטיבי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הודעת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הצלחה</w:t>
      </w:r>
      <w:r w:rsidDel="00000000" w:rsidR="00000000" w:rsidRPr="00000000">
        <w:rPr>
          <w:sz w:val="24"/>
          <w:szCs w:val="24"/>
          <w:rtl w:val="1"/>
        </w:rPr>
        <w:t xml:space="preserve">\</w:t>
      </w:r>
      <w:r w:rsidDel="00000000" w:rsidR="00000000" w:rsidRPr="00000000">
        <w:rPr>
          <w:sz w:val="24"/>
          <w:szCs w:val="24"/>
          <w:rtl w:val="1"/>
        </w:rPr>
        <w:t xml:space="preserve">כישלון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bidi w:val="1"/>
        <w:ind w:right="3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דיאלוגים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עיקרון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bidi w:val="1"/>
        <w:ind w:left="720" w:righ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מניעת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שגיאות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עיצוב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אינטואיטיבי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הניתן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מוכרת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ind w:right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bidi w:val="1"/>
        <w:ind w:right="3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התאוששות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עיקרון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bidi w:val="1"/>
        <w:ind w:left="720" w:righ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מעוצבת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אינטואיטיבית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עיצוב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וסינון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bidi w:val="1"/>
        <w:ind w:right="3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עומס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זיכרון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הקיימות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לעובדים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ind w:left="0" w:righ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ind w:right="36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bidi w:val="1"/>
        <w:spacing w:after="240" w:before="240" w:lineRule="auto"/>
        <w:ind w:left="720" w:right="36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התייחסות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למשובים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tbl>
      <w:tblPr>
        <w:tblStyle w:val="Table2"/>
        <w:bidiVisual w:val="1"/>
        <w:tblW w:w="8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3030"/>
        <w:gridCol w:w="2745"/>
        <w:tblGridChange w:id="0">
          <w:tblGrid>
            <w:gridCol w:w="2520"/>
            <w:gridCol w:w="3030"/>
            <w:gridCol w:w="27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הערת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משוב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באפליקציה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בעקבות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ההערה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נימוק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“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חוסר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עקביות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ובגודל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הכתב</w:t>
            </w:r>
            <w:r w:rsidDel="00000000" w:rsidR="00000000" w:rsidRPr="00000000">
              <w:rPr>
                <w:rtl w:val="1"/>
              </w:rPr>
              <w:t xml:space="preserve">”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וידאנו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הכתב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עקבי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המסכים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עמוסה</w:t>
            </w:r>
            <w:r w:rsidDel="00000000" w:rsidR="00000000" w:rsidRPr="00000000">
              <w:rPr>
                <w:rtl w:val="1"/>
              </w:rPr>
              <w:t xml:space="preserve">"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סידרנו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layout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עיצוב</w:t>
            </w:r>
            <w:r w:rsidDel="00000000" w:rsidR="00000000" w:rsidRPr="00000000">
              <w:rPr>
                <w:rtl w:val="1"/>
              </w:rPr>
              <w:t xml:space="preserve">"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בתרגיל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הייתה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ועליה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דגש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מהדרישות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מכוון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לגבי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הסנסורים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אדום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וירוק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בצד</w:t>
            </w:r>
            <w:r w:rsidDel="00000000" w:rsidR="00000000" w:rsidRPr="00000000">
              <w:rPr>
                <w:rtl w:val="1"/>
              </w:rPr>
              <w:t xml:space="preserve">"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הוספנו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מקרא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בטבלה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0"/>
              </w:rPr>
              <w:t xml:space="preserve">dashboard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חוזר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עצמו</w:t>
            </w:r>
            <w:r w:rsidDel="00000000" w:rsidR="00000000" w:rsidRPr="00000000">
              <w:rPr>
                <w:rtl w:val="1"/>
              </w:rPr>
              <w:t xml:space="preserve">"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לצורך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ההצגה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בשיעור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סטודיו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הודגמה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טווחים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לייצוא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לאקסל</w:t>
            </w:r>
            <w:r w:rsidDel="00000000" w:rsidR="00000000" w:rsidRPr="00000000">
              <w:rPr>
                <w:rtl w:val="1"/>
              </w:rPr>
              <w:t xml:space="preserve">"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הוספנו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טווחי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לייצוא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לאקסל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להסתכל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חיישנים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לאחור</w:t>
            </w:r>
            <w:r w:rsidDel="00000000" w:rsidR="00000000" w:rsidRPr="00000000">
              <w:rPr>
                <w:rtl w:val="1"/>
              </w:rPr>
              <w:t xml:space="preserve">"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הוספנו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בטאב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הסנסורים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מעבר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המסכים</w:t>
            </w:r>
            <w:r w:rsidDel="00000000" w:rsidR="00000000" w:rsidRPr="00000000">
              <w:rPr>
                <w:rtl w:val="1"/>
              </w:rPr>
              <w:t xml:space="preserve">"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bidi w:val="1"/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מעבר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הטאבים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שנדרש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בתרגיל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8">
      <w:pPr>
        <w:bidi w:val="1"/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bidi w:val="1"/>
        <w:ind w:left="720" w:right="360" w:hanging="360"/>
        <w:rPr>
          <w:u w:val="none"/>
        </w:rPr>
      </w:pPr>
      <w:r w:rsidDel="00000000" w:rsidR="00000000" w:rsidRPr="00000000">
        <w:rPr>
          <w:b w:val="1"/>
          <w:u w:val="single"/>
          <w:rtl w:val="1"/>
        </w:rPr>
        <w:t xml:space="preserve">ציון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sus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כולל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המערכת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87.</w:t>
      </w:r>
    </w:p>
    <w:p w:rsidR="00000000" w:rsidDel="00000000" w:rsidP="00000000" w:rsidRDefault="00000000" w:rsidRPr="00000000" w14:paraId="0000007A">
      <w:pPr>
        <w:bidi w:val="1"/>
        <w:ind w:left="720" w:right="360" w:firstLine="0"/>
        <w:rPr/>
      </w:pP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ואינטואיטיבית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ind w:left="720" w:right="360" w:firstLine="0"/>
        <w:rPr/>
      </w:pPr>
      <w:r w:rsidDel="00000000" w:rsidR="00000000" w:rsidRPr="00000000">
        <w:rPr>
          <w:rtl w:val="1"/>
        </w:rPr>
        <w:t xml:space="preserve">לקראת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ind w:right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bidi w:val="1"/>
        <w:spacing w:after="240" w:before="240" w:lineRule="auto"/>
        <w:ind w:left="720" w:right="36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u w:val="single"/>
          <w:rtl w:val="1"/>
        </w:rPr>
        <w:t xml:space="preserve">3 </w:t>
      </w:r>
      <w:r w:rsidDel="00000000" w:rsidR="00000000" w:rsidRPr="00000000">
        <w:rPr>
          <w:b w:val="1"/>
          <w:u w:val="single"/>
          <w:rtl w:val="1"/>
        </w:rPr>
        <w:t xml:space="preserve">מדדים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להצלחת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המערכת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bidi w:val="1"/>
        <w:spacing w:after="240" w:before="240" w:lineRule="auto"/>
        <w:ind w:left="720" w:right="360" w:firstLine="0"/>
        <w:rPr>
          <w:b w:val="1"/>
          <w:u w:val="single"/>
        </w:rPr>
      </w:pP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.  </w:t>
      </w:r>
      <w:r w:rsidDel="00000000" w:rsidR="00000000" w:rsidRPr="00000000">
        <w:rPr>
          <w:b w:val="1"/>
          <w:u w:val="single"/>
          <w:rtl w:val="0"/>
        </w:rPr>
        <w:t xml:space="preserve">Service/System Availability:</w:t>
      </w:r>
    </w:p>
    <w:p w:rsidR="00000000" w:rsidDel="00000000" w:rsidP="00000000" w:rsidRDefault="00000000" w:rsidRPr="00000000" w14:paraId="0000007F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חיונית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לאובדן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להחמצת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מהחיישנים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spacing w:after="240" w:before="240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u w:val="single"/>
          <w:rtl w:val="0"/>
        </w:rPr>
        <w:t xml:space="preserve">Reliability:</w:t>
      </w:r>
    </w:p>
    <w:p w:rsidR="00000000" w:rsidDel="00000000" w:rsidP="00000000" w:rsidRDefault="00000000" w:rsidRPr="00000000" w14:paraId="00000081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שיבושים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spacing w:after="240" w:before="240" w:lineRule="auto"/>
        <w:ind w:left="720" w:right="360" w:firstLine="0"/>
        <w:rPr>
          <w:b w:val="1"/>
          <w:u w:val="single"/>
        </w:rPr>
      </w:pPr>
      <w:r w:rsidDel="00000000" w:rsidR="00000000" w:rsidRPr="00000000">
        <w:rPr>
          <w:b w:val="1"/>
          <w:rtl w:val="1"/>
        </w:rPr>
        <w:t xml:space="preserve">ג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u w:val="single"/>
          <w:rtl w:val="0"/>
        </w:rPr>
        <w:t xml:space="preserve">Response Time:</w:t>
      </w:r>
    </w:p>
    <w:p w:rsidR="00000000" w:rsidDel="00000000" w:rsidP="00000000" w:rsidRDefault="00000000" w:rsidRPr="00000000" w14:paraId="00000083">
      <w:pPr>
        <w:bidi w:val="1"/>
        <w:spacing w:after="240" w:before="240" w:lineRule="auto"/>
        <w:ind w:left="720" w:right="360" w:firstLine="0"/>
        <w:rPr/>
      </w:pP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4">
      <w:pPr>
        <w:bidi w:val="1"/>
        <w:spacing w:after="240" w:before="240" w:lineRule="auto"/>
        <w:ind w:left="720" w:right="360" w:firstLine="0"/>
        <w:rPr/>
      </w:pP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bidi w:val="1"/>
        <w:spacing w:after="240" w:before="240" w:line="360" w:lineRule="auto"/>
        <w:ind w:left="720" w:right="360" w:hanging="360"/>
        <w:rPr>
          <w:u w:val="none"/>
        </w:rPr>
      </w:pPr>
      <w:r w:rsidDel="00000000" w:rsidR="00000000" w:rsidRPr="00000000">
        <w:rPr>
          <w:b w:val="1"/>
          <w:u w:val="single"/>
          <w:rtl w:val="1"/>
        </w:rPr>
        <w:t xml:space="preserve">דיאגרמת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ארכיטקטורה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887013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7013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1"/>
        </w:rPr>
        <w:t xml:space="preserve">בנינו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Architecture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שמעליה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Sensors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Leaderboard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בשכבת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Sensor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Plotting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תצוגת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דאשבורד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Statistics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1"/>
        </w:rPr>
        <w:t xml:space="preserve">). </w:t>
        <w:br w:type="textWrapping"/>
      </w:r>
      <w:r w:rsidDel="00000000" w:rsidR="00000000" w:rsidRPr="00000000">
        <w:rPr>
          <w:rtl w:val="1"/>
        </w:rPr>
        <w:t xml:space="preserve">בשכבת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Business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Analyzer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Ranker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Suggestion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1"/>
        </w:rPr>
        <w:t xml:space="preserve">).</w:t>
        <w:br w:type="textWrapping"/>
      </w:r>
      <w:r w:rsidDel="00000000" w:rsidR="00000000" w:rsidRPr="00000000">
        <w:rPr>
          <w:rtl w:val="1"/>
        </w:rPr>
        <w:t xml:space="preserve">לבסוף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Realtime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Broker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Crawler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Indexer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מהאינטרנט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MQTT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6">
      <w:pPr>
        <w:bidi w:val="1"/>
        <w:spacing w:after="240" w:before="240" w:lineRule="auto"/>
        <w:ind w:left="72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הסבר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הפיצ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ייצוא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לאקסל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Excel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:  (</w:t>
      </w:r>
      <w:r w:rsidDel="00000000" w:rsidR="00000000" w:rsidRPr="00000000">
        <w:rPr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export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excel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sensor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Export to Excel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הסטטיסטיקה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create_statistics_tab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נלקחים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המוזנים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המנורמל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Excel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sectPr>
      <w:pgSz w:h="16834" w:w="11909" w:orient="portrait"/>
      <w:pgMar w:bottom="1440" w:top="1440" w:left="1440" w:right="992.1259842519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ardenNahum/ComputerCloudProject" TargetMode="External"/><Relationship Id="rId7" Type="http://schemas.openxmlformats.org/officeDocument/2006/relationships/hyperlink" Target="https://colab.research.google.com/drive/1_opw71iP-_V41jvaa6HfalP_4bxg7tH5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