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9664" w14:textId="3546CB52" w:rsidR="00326133" w:rsidRDefault="00326133" w:rsidP="00D45123">
      <w:pPr>
        <w:autoSpaceDE w:val="0"/>
        <w:autoSpaceDN w:val="0"/>
        <w:adjustRightInd w:val="0"/>
        <w:spacing w:after="0" w:line="240" w:lineRule="auto"/>
        <w:rPr>
          <w:rFonts w:ascii="Courier New" w:hAnsi="Courier New" w:cs="Courier New"/>
          <w:sz w:val="20"/>
          <w:szCs w:val="20"/>
        </w:rPr>
      </w:pPr>
    </w:p>
    <w:p w14:paraId="3CA7E3C1" w14:textId="77777777" w:rsidR="001B1FB7" w:rsidRPr="00BC121D" w:rsidRDefault="001B1FB7" w:rsidP="001B1FB7">
      <w:pPr>
        <w:jc w:val="center"/>
        <w:rPr>
          <w:b/>
          <w:bCs/>
          <w:i/>
          <w:iCs/>
          <w:sz w:val="36"/>
          <w:szCs w:val="36"/>
          <w:u w:val="single"/>
        </w:rPr>
      </w:pPr>
      <w:r w:rsidRPr="00BC121D">
        <w:rPr>
          <w:b/>
          <w:bCs/>
          <w:i/>
          <w:iCs/>
          <w:sz w:val="36"/>
          <w:szCs w:val="36"/>
          <w:u w:val="single"/>
        </w:rPr>
        <w:t>Empowering the Farmers Incorporation</w:t>
      </w:r>
    </w:p>
    <w:p w14:paraId="6CFF6630" w14:textId="75AC7748" w:rsidR="00BB7BCD" w:rsidRDefault="00866EA7" w:rsidP="00A14B57">
      <w:pPr>
        <w:autoSpaceDE w:val="0"/>
        <w:autoSpaceDN w:val="0"/>
        <w:adjustRightInd w:val="0"/>
        <w:spacing w:after="0" w:line="240" w:lineRule="auto"/>
        <w:ind w:left="2160" w:firstLine="720"/>
        <w:rPr>
          <w:rFonts w:ascii="Courier New" w:hAnsi="Courier New" w:cs="Courier New"/>
          <w:sz w:val="20"/>
          <w:szCs w:val="20"/>
        </w:rPr>
      </w:pPr>
      <w:r>
        <w:rPr>
          <w:noProof/>
        </w:rPr>
        <w:drawing>
          <wp:inline distT="0" distB="0" distL="0" distR="0" wp14:anchorId="74690E59" wp14:editId="494A0F15">
            <wp:extent cx="2781300" cy="1967127"/>
            <wp:effectExtent l="0" t="0" r="0" b="0"/>
            <wp:docPr id="2" name="Picture 2" descr="Oxen Plough Images – Browse 6,343 Stock Photos, Vector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xen Plough Images – Browse 6,343 Stock Photos, Vectors, and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8438" cy="1986321"/>
                    </a:xfrm>
                    <a:prstGeom prst="rect">
                      <a:avLst/>
                    </a:prstGeom>
                    <a:noFill/>
                    <a:ln>
                      <a:noFill/>
                    </a:ln>
                  </pic:spPr>
                </pic:pic>
              </a:graphicData>
            </a:graphic>
          </wp:inline>
        </w:drawing>
      </w:r>
    </w:p>
    <w:p w14:paraId="2BC49D47" w14:textId="77777777" w:rsidR="00BB7BCD" w:rsidRDefault="00BB7BCD" w:rsidP="00D45123">
      <w:pPr>
        <w:autoSpaceDE w:val="0"/>
        <w:autoSpaceDN w:val="0"/>
        <w:adjustRightInd w:val="0"/>
        <w:spacing w:after="0" w:line="240" w:lineRule="auto"/>
        <w:rPr>
          <w:rFonts w:ascii="Courier New" w:hAnsi="Courier New" w:cs="Courier New"/>
          <w:sz w:val="20"/>
          <w:szCs w:val="20"/>
        </w:rPr>
      </w:pPr>
    </w:p>
    <w:p w14:paraId="6B97679A" w14:textId="494A6C2B" w:rsidR="003E15A5" w:rsidRPr="00D60E8A" w:rsidRDefault="00D60E8A" w:rsidP="00D45123">
      <w:pPr>
        <w:autoSpaceDE w:val="0"/>
        <w:autoSpaceDN w:val="0"/>
        <w:adjustRightInd w:val="0"/>
        <w:spacing w:after="0" w:line="240" w:lineRule="auto"/>
        <w:rPr>
          <w:rFonts w:cstheme="minorHAnsi"/>
          <w:b/>
          <w:bCs/>
          <w:i/>
          <w:iCs/>
          <w:sz w:val="24"/>
          <w:szCs w:val="24"/>
        </w:rPr>
      </w:pPr>
      <w:r w:rsidRPr="00D60E8A">
        <w:rPr>
          <w:rFonts w:cstheme="minorHAnsi"/>
          <w:b/>
          <w:bCs/>
          <w:i/>
          <w:iCs/>
          <w:sz w:val="24"/>
          <w:szCs w:val="24"/>
        </w:rPr>
        <w:t>Mission</w:t>
      </w:r>
      <w:r w:rsidR="00BC121D">
        <w:rPr>
          <w:rFonts w:cstheme="minorHAnsi"/>
          <w:b/>
          <w:bCs/>
          <w:i/>
          <w:iCs/>
          <w:sz w:val="24"/>
          <w:szCs w:val="24"/>
        </w:rPr>
        <w:t>:</w:t>
      </w:r>
    </w:p>
    <w:p w14:paraId="388A0687" w14:textId="77777777" w:rsidR="00D60E8A" w:rsidRDefault="00D60E8A" w:rsidP="00D45123">
      <w:pPr>
        <w:autoSpaceDE w:val="0"/>
        <w:autoSpaceDN w:val="0"/>
        <w:adjustRightInd w:val="0"/>
        <w:spacing w:after="0" w:line="240" w:lineRule="auto"/>
        <w:rPr>
          <w:rFonts w:ascii="Courier New" w:hAnsi="Courier New" w:cs="Courier New"/>
          <w:sz w:val="20"/>
          <w:szCs w:val="20"/>
        </w:rPr>
      </w:pPr>
    </w:p>
    <w:p w14:paraId="66D8B7D8" w14:textId="3F8AAD03" w:rsidR="00D60E8A" w:rsidRDefault="008B2C5D" w:rsidP="00590A48">
      <w:pPr>
        <w:autoSpaceDE w:val="0"/>
        <w:autoSpaceDN w:val="0"/>
        <w:rPr>
          <w:rFonts w:cstheme="minorHAnsi"/>
          <w:sz w:val="24"/>
          <w:szCs w:val="24"/>
        </w:rPr>
      </w:pPr>
      <w:r w:rsidRPr="00BC121D">
        <w:rPr>
          <w:rFonts w:cstheme="minorHAnsi"/>
          <w:b/>
          <w:bCs/>
          <w:sz w:val="24"/>
          <w:szCs w:val="24"/>
        </w:rPr>
        <w:t>United States of America based not-for-profit 501(c)(3</w:t>
      </w:r>
      <w:r w:rsidR="00A4426E" w:rsidRPr="00BC121D">
        <w:rPr>
          <w:rFonts w:cstheme="minorHAnsi"/>
          <w:b/>
          <w:bCs/>
          <w:sz w:val="24"/>
          <w:szCs w:val="24"/>
        </w:rPr>
        <w:t>)</w:t>
      </w:r>
      <w:r w:rsidR="00A4426E" w:rsidRPr="008B2C5D">
        <w:rPr>
          <w:rFonts w:cstheme="minorHAnsi"/>
          <w:sz w:val="24"/>
          <w:szCs w:val="24"/>
        </w:rPr>
        <w:t xml:space="preserve">, </w:t>
      </w:r>
      <w:r w:rsidR="00A4426E" w:rsidRPr="00A4426E">
        <w:rPr>
          <w:rFonts w:cstheme="minorHAnsi"/>
          <w:sz w:val="24"/>
          <w:szCs w:val="24"/>
          <w:u w:val="single"/>
        </w:rPr>
        <w:t>EIN</w:t>
      </w:r>
      <w:r w:rsidRPr="00A4426E">
        <w:rPr>
          <w:rFonts w:cstheme="minorHAnsi"/>
          <w:sz w:val="24"/>
          <w:szCs w:val="24"/>
          <w:u w:val="single"/>
        </w:rPr>
        <w:t># 93-2644193</w:t>
      </w:r>
      <w:r w:rsidRPr="00BC121D">
        <w:rPr>
          <w:rFonts w:cstheme="minorHAnsi"/>
          <w:b/>
          <w:bCs/>
          <w:sz w:val="24"/>
          <w:szCs w:val="24"/>
        </w:rPr>
        <w:t xml:space="preserve"> </w:t>
      </w:r>
      <w:r>
        <w:rPr>
          <w:rFonts w:cstheme="minorHAnsi"/>
          <w:b/>
          <w:bCs/>
          <w:sz w:val="24"/>
          <w:szCs w:val="24"/>
        </w:rPr>
        <w:t xml:space="preserve">“Empowering the Farmers </w:t>
      </w:r>
      <w:r w:rsidR="00A4426E" w:rsidRPr="008B2C5D">
        <w:rPr>
          <w:rFonts w:cstheme="minorHAnsi"/>
          <w:b/>
          <w:bCs/>
          <w:sz w:val="24"/>
          <w:szCs w:val="24"/>
        </w:rPr>
        <w:t>Incorporation”</w:t>
      </w:r>
      <w:r w:rsidR="00A4426E">
        <w:rPr>
          <w:rFonts w:cstheme="minorHAnsi"/>
          <w:b/>
          <w:bCs/>
          <w:sz w:val="24"/>
          <w:szCs w:val="24"/>
        </w:rPr>
        <w:t xml:space="preserve"> </w:t>
      </w:r>
      <w:r w:rsidR="00A4426E" w:rsidRPr="00A4426E">
        <w:rPr>
          <w:rFonts w:cstheme="minorHAnsi"/>
          <w:sz w:val="24"/>
          <w:szCs w:val="24"/>
        </w:rPr>
        <w:t>provides</w:t>
      </w:r>
      <w:r w:rsidR="00590A48" w:rsidRPr="00173A00">
        <w:rPr>
          <w:rFonts w:cstheme="minorHAnsi"/>
          <w:sz w:val="24"/>
          <w:szCs w:val="24"/>
        </w:rPr>
        <w:t xml:space="preserve"> humanitarian aid </w:t>
      </w:r>
      <w:r w:rsidR="00D60E8A">
        <w:rPr>
          <w:rFonts w:cstheme="minorHAnsi"/>
          <w:sz w:val="24"/>
          <w:szCs w:val="24"/>
        </w:rPr>
        <w:t xml:space="preserve">which includes </w:t>
      </w:r>
      <w:r w:rsidR="00A11C2D" w:rsidRPr="00E563AF">
        <w:rPr>
          <w:rFonts w:cstheme="minorHAnsi"/>
          <w:sz w:val="24"/>
          <w:szCs w:val="24"/>
        </w:rPr>
        <w:t>bulls</w:t>
      </w:r>
      <w:r w:rsidR="00A01073">
        <w:rPr>
          <w:rFonts w:cstheme="minorHAnsi"/>
          <w:sz w:val="24"/>
          <w:szCs w:val="24"/>
        </w:rPr>
        <w:t xml:space="preserve">, </w:t>
      </w:r>
      <w:r w:rsidR="0075565D">
        <w:rPr>
          <w:rFonts w:cstheme="minorHAnsi"/>
          <w:sz w:val="24"/>
          <w:szCs w:val="24"/>
        </w:rPr>
        <w:t>tractors</w:t>
      </w:r>
      <w:r w:rsidR="00A11C2D" w:rsidRPr="00E563AF">
        <w:rPr>
          <w:rFonts w:cstheme="minorHAnsi"/>
          <w:sz w:val="24"/>
          <w:szCs w:val="24"/>
        </w:rPr>
        <w:t xml:space="preserve">, crops, </w:t>
      </w:r>
      <w:r w:rsidR="00A01073" w:rsidRPr="00E563AF">
        <w:rPr>
          <w:rFonts w:cstheme="minorHAnsi"/>
          <w:sz w:val="24"/>
          <w:szCs w:val="24"/>
        </w:rPr>
        <w:t>generators, mills,</w:t>
      </w:r>
      <w:r w:rsidR="00A01073">
        <w:rPr>
          <w:rFonts w:cstheme="minorHAnsi"/>
          <w:sz w:val="24"/>
          <w:szCs w:val="24"/>
        </w:rPr>
        <w:t xml:space="preserve"> </w:t>
      </w:r>
      <w:r w:rsidR="0075565D">
        <w:rPr>
          <w:rFonts w:cstheme="minorHAnsi"/>
          <w:sz w:val="24"/>
          <w:szCs w:val="24"/>
        </w:rPr>
        <w:t xml:space="preserve">and other farming needs </w:t>
      </w:r>
      <w:r w:rsidR="00A11C2D" w:rsidRPr="00E563AF">
        <w:rPr>
          <w:rFonts w:cstheme="minorHAnsi"/>
          <w:sz w:val="24"/>
          <w:szCs w:val="24"/>
        </w:rPr>
        <w:t>to produce essential foods</w:t>
      </w:r>
      <w:r w:rsidR="00A11C2D" w:rsidRPr="00173A00">
        <w:rPr>
          <w:rFonts w:cstheme="minorHAnsi"/>
          <w:sz w:val="24"/>
          <w:szCs w:val="24"/>
        </w:rPr>
        <w:t xml:space="preserve"> </w:t>
      </w:r>
      <w:r w:rsidR="00590A48" w:rsidRPr="00173A00">
        <w:rPr>
          <w:rFonts w:cstheme="minorHAnsi"/>
          <w:sz w:val="24"/>
          <w:szCs w:val="24"/>
        </w:rPr>
        <w:t>to those affected by the war in Tigray</w:t>
      </w:r>
      <w:r w:rsidR="00A11C2D">
        <w:rPr>
          <w:rFonts w:cstheme="minorHAnsi"/>
          <w:sz w:val="24"/>
          <w:szCs w:val="24"/>
        </w:rPr>
        <w:t>.</w:t>
      </w:r>
    </w:p>
    <w:p w14:paraId="284CFF14" w14:textId="5537A4F4" w:rsidR="00A2613D" w:rsidRPr="00564210" w:rsidRDefault="00A2613D" w:rsidP="00590A48">
      <w:pPr>
        <w:autoSpaceDE w:val="0"/>
        <w:autoSpaceDN w:val="0"/>
        <w:rPr>
          <w:rFonts w:cstheme="minorHAnsi"/>
          <w:b/>
          <w:bCs/>
          <w:i/>
          <w:iCs/>
          <w:sz w:val="24"/>
          <w:szCs w:val="24"/>
        </w:rPr>
      </w:pPr>
      <w:r w:rsidRPr="00564210">
        <w:rPr>
          <w:rFonts w:cstheme="minorHAnsi"/>
          <w:b/>
          <w:bCs/>
          <w:i/>
          <w:iCs/>
          <w:sz w:val="24"/>
          <w:szCs w:val="24"/>
        </w:rPr>
        <w:t>History</w:t>
      </w:r>
      <w:r w:rsidR="00564210" w:rsidRPr="00564210">
        <w:rPr>
          <w:rFonts w:cstheme="minorHAnsi"/>
          <w:b/>
          <w:bCs/>
          <w:i/>
          <w:iCs/>
          <w:sz w:val="24"/>
          <w:szCs w:val="24"/>
        </w:rPr>
        <w:t>:</w:t>
      </w:r>
    </w:p>
    <w:p w14:paraId="2FF72EF0" w14:textId="77777777" w:rsidR="00590E57" w:rsidRDefault="00590E57" w:rsidP="00590E57">
      <w:pPr>
        <w:autoSpaceDE w:val="0"/>
        <w:autoSpaceDN w:val="0"/>
        <w:rPr>
          <w:rFonts w:cstheme="minorHAnsi"/>
          <w:sz w:val="24"/>
          <w:szCs w:val="24"/>
          <w:shd w:val="clear" w:color="auto" w:fill="FFFFFF"/>
        </w:rPr>
      </w:pPr>
      <w:r w:rsidRPr="00E563AF">
        <w:rPr>
          <w:rFonts w:cstheme="minorHAnsi"/>
          <w:sz w:val="24"/>
          <w:szCs w:val="24"/>
          <w:shd w:val="clear" w:color="auto" w:fill="FFFFFF"/>
        </w:rPr>
        <w:t xml:space="preserve">Tigray, the Northern part of Ethiopia, has been experiencing harsh conditions since November 2020 with a war and the consequent famine or equivalent conditions of food emergency. </w:t>
      </w:r>
    </w:p>
    <w:p w14:paraId="25306FD4" w14:textId="09497A24" w:rsidR="00590E57" w:rsidRDefault="00A2613D" w:rsidP="00590E57">
      <w:pPr>
        <w:autoSpaceDE w:val="0"/>
        <w:autoSpaceDN w:val="0"/>
        <w:rPr>
          <w:rFonts w:cstheme="minorHAnsi"/>
          <w:sz w:val="24"/>
          <w:szCs w:val="24"/>
        </w:rPr>
      </w:pPr>
      <w:r w:rsidRPr="00E563AF">
        <w:rPr>
          <w:rFonts w:cstheme="minorHAnsi"/>
          <w:sz w:val="24"/>
          <w:szCs w:val="24"/>
        </w:rPr>
        <w:t xml:space="preserve">Farming is the </w:t>
      </w:r>
      <w:r w:rsidR="00B04241" w:rsidRPr="00E563AF">
        <w:rPr>
          <w:rFonts w:cstheme="minorHAnsi"/>
          <w:sz w:val="24"/>
          <w:szCs w:val="24"/>
        </w:rPr>
        <w:t xml:space="preserve">main source of Tigray’s economy with </w:t>
      </w:r>
      <w:r w:rsidRPr="00E563AF">
        <w:rPr>
          <w:rFonts w:cstheme="minorHAnsi"/>
          <w:sz w:val="24"/>
          <w:szCs w:val="24"/>
        </w:rPr>
        <w:t>over 90% of the population</w:t>
      </w:r>
      <w:r w:rsidR="00B04241" w:rsidRPr="00E563AF">
        <w:rPr>
          <w:rFonts w:cstheme="minorHAnsi"/>
          <w:sz w:val="24"/>
          <w:szCs w:val="24"/>
        </w:rPr>
        <w:t xml:space="preserve"> being farmers</w:t>
      </w:r>
      <w:r w:rsidRPr="00E563AF">
        <w:rPr>
          <w:rFonts w:cstheme="minorHAnsi"/>
          <w:sz w:val="24"/>
          <w:szCs w:val="24"/>
        </w:rPr>
        <w:t xml:space="preserve">.  </w:t>
      </w:r>
      <w:r w:rsidR="00B04241" w:rsidRPr="00E563AF">
        <w:rPr>
          <w:rFonts w:cstheme="minorHAnsi"/>
          <w:sz w:val="24"/>
          <w:szCs w:val="24"/>
        </w:rPr>
        <w:t xml:space="preserve">In </w:t>
      </w:r>
      <w:r w:rsidR="00E563AF" w:rsidRPr="00E563AF">
        <w:rPr>
          <w:rFonts w:cstheme="minorHAnsi"/>
          <w:sz w:val="24"/>
          <w:szCs w:val="24"/>
        </w:rPr>
        <w:t>Tigray, the</w:t>
      </w:r>
      <w:r w:rsidR="00B04241" w:rsidRPr="00E563AF">
        <w:rPr>
          <w:rFonts w:cstheme="minorHAnsi"/>
          <w:sz w:val="24"/>
          <w:szCs w:val="24"/>
        </w:rPr>
        <w:t xml:space="preserve"> farmers till their land with </w:t>
      </w:r>
      <w:r w:rsidRPr="00E563AF">
        <w:rPr>
          <w:rFonts w:cstheme="minorHAnsi"/>
          <w:sz w:val="24"/>
          <w:szCs w:val="24"/>
        </w:rPr>
        <w:t>oxen</w:t>
      </w:r>
      <w:r w:rsidR="00B04241" w:rsidRPr="00E563AF">
        <w:rPr>
          <w:rFonts w:cstheme="minorHAnsi"/>
          <w:sz w:val="24"/>
          <w:szCs w:val="24"/>
        </w:rPr>
        <w:t xml:space="preserve">-drawn </w:t>
      </w:r>
      <w:r w:rsidR="00E563AF" w:rsidRPr="00E563AF">
        <w:rPr>
          <w:rFonts w:cstheme="minorHAnsi"/>
          <w:sz w:val="24"/>
          <w:szCs w:val="24"/>
        </w:rPr>
        <w:t>plows cultivating</w:t>
      </w:r>
      <w:r w:rsidRPr="00E563AF">
        <w:rPr>
          <w:rFonts w:cstheme="minorHAnsi"/>
          <w:sz w:val="24"/>
          <w:szCs w:val="24"/>
        </w:rPr>
        <w:t xml:space="preserve"> predominantly cereal corps. The war forced </w:t>
      </w:r>
      <w:r w:rsidR="00B04241" w:rsidRPr="00E563AF">
        <w:rPr>
          <w:rFonts w:cstheme="minorHAnsi"/>
          <w:sz w:val="24"/>
          <w:szCs w:val="24"/>
        </w:rPr>
        <w:t xml:space="preserve">most of the </w:t>
      </w:r>
      <w:r w:rsidRPr="00E563AF">
        <w:rPr>
          <w:rFonts w:cstheme="minorHAnsi"/>
          <w:sz w:val="24"/>
          <w:szCs w:val="24"/>
        </w:rPr>
        <w:t xml:space="preserve">farmers to </w:t>
      </w:r>
      <w:r w:rsidR="00B04241" w:rsidRPr="00E563AF">
        <w:rPr>
          <w:rFonts w:cstheme="minorHAnsi"/>
          <w:sz w:val="24"/>
          <w:szCs w:val="24"/>
        </w:rPr>
        <w:t>be internally displaced while some fled to</w:t>
      </w:r>
      <w:r w:rsidR="004C0FE7" w:rsidRPr="00E563AF">
        <w:rPr>
          <w:rFonts w:cstheme="minorHAnsi"/>
          <w:sz w:val="24"/>
          <w:szCs w:val="24"/>
        </w:rPr>
        <w:t xml:space="preserve"> the neighboring</w:t>
      </w:r>
      <w:r w:rsidR="00B04241" w:rsidRPr="00E563AF">
        <w:rPr>
          <w:rFonts w:cstheme="minorHAnsi"/>
          <w:sz w:val="24"/>
          <w:szCs w:val="24"/>
        </w:rPr>
        <w:t xml:space="preserve"> Sudan becoming </w:t>
      </w:r>
      <w:r w:rsidR="00590E57" w:rsidRPr="00E563AF">
        <w:rPr>
          <w:rFonts w:cstheme="minorHAnsi"/>
          <w:sz w:val="24"/>
          <w:szCs w:val="24"/>
        </w:rPr>
        <w:t>refugees</w:t>
      </w:r>
      <w:r w:rsidR="00590E57">
        <w:rPr>
          <w:rFonts w:cstheme="minorHAnsi"/>
          <w:sz w:val="24"/>
          <w:szCs w:val="24"/>
        </w:rPr>
        <w:t>.</w:t>
      </w:r>
      <w:r w:rsidR="004C0FE7" w:rsidRPr="00E563AF">
        <w:rPr>
          <w:rFonts w:cstheme="minorHAnsi"/>
          <w:sz w:val="24"/>
          <w:szCs w:val="24"/>
        </w:rPr>
        <w:t xml:space="preserve"> </w:t>
      </w:r>
      <w:r w:rsidR="00590E57" w:rsidRPr="00E563AF">
        <w:rPr>
          <w:rFonts w:eastAsia="Times New Roman" w:cstheme="minorHAnsi"/>
          <w:sz w:val="24"/>
          <w:szCs w:val="24"/>
        </w:rPr>
        <w:t xml:space="preserve">During the war the enemies’ forces pillaged their homes, looting essential items, farm tools, </w:t>
      </w:r>
      <w:r w:rsidR="00191298">
        <w:rPr>
          <w:rFonts w:eastAsia="Times New Roman" w:cstheme="minorHAnsi"/>
          <w:sz w:val="24"/>
          <w:szCs w:val="24"/>
        </w:rPr>
        <w:t>burned their corps,</w:t>
      </w:r>
      <w:r w:rsidR="00191298" w:rsidRPr="00E563AF">
        <w:rPr>
          <w:rFonts w:eastAsia="Times New Roman" w:cstheme="minorHAnsi"/>
          <w:sz w:val="24"/>
          <w:szCs w:val="24"/>
        </w:rPr>
        <w:t xml:space="preserve"> ploughs,</w:t>
      </w:r>
      <w:r w:rsidR="00191298">
        <w:rPr>
          <w:rFonts w:eastAsia="Times New Roman" w:cstheme="minorHAnsi"/>
          <w:sz w:val="24"/>
          <w:szCs w:val="24"/>
        </w:rPr>
        <w:t xml:space="preserve"> and slaughter their animals. </w:t>
      </w:r>
      <w:r w:rsidR="00590E57" w:rsidRPr="00E563AF">
        <w:rPr>
          <w:rFonts w:eastAsia="Times New Roman" w:cstheme="minorHAnsi"/>
          <w:sz w:val="24"/>
          <w:szCs w:val="24"/>
        </w:rPr>
        <w:t>Consequently, their land was left without fertilizer</w:t>
      </w:r>
      <w:r w:rsidR="00590E57">
        <w:rPr>
          <w:rFonts w:eastAsia="Times New Roman" w:cstheme="minorHAnsi"/>
          <w:sz w:val="24"/>
          <w:szCs w:val="24"/>
        </w:rPr>
        <w:t xml:space="preserve">. </w:t>
      </w:r>
      <w:r w:rsidR="00590E57" w:rsidRPr="00E563AF">
        <w:rPr>
          <w:rFonts w:cstheme="minorHAnsi"/>
          <w:sz w:val="24"/>
          <w:szCs w:val="24"/>
        </w:rPr>
        <w:t xml:space="preserve"> </w:t>
      </w:r>
      <w:r w:rsidR="004C0FE7" w:rsidRPr="00E563AF">
        <w:rPr>
          <w:rFonts w:cstheme="minorHAnsi"/>
          <w:sz w:val="24"/>
          <w:szCs w:val="24"/>
        </w:rPr>
        <w:t xml:space="preserve">As a result, the Tigrayan farmers and their families have been facing never-ending loss of lives, hardships, and severe and </w:t>
      </w:r>
      <w:r w:rsidRPr="00E563AF">
        <w:rPr>
          <w:rFonts w:cstheme="minorHAnsi"/>
          <w:sz w:val="24"/>
          <w:szCs w:val="24"/>
        </w:rPr>
        <w:t>chronic malnourishment</w:t>
      </w:r>
      <w:r w:rsidR="004C0FE7" w:rsidRPr="00E563AF">
        <w:rPr>
          <w:rFonts w:cstheme="minorHAnsi"/>
          <w:sz w:val="24"/>
          <w:szCs w:val="24"/>
        </w:rPr>
        <w:t xml:space="preserve"> to mention a few</w:t>
      </w:r>
      <w:r w:rsidR="00A01073" w:rsidRPr="00E563AF">
        <w:rPr>
          <w:rFonts w:cstheme="minorHAnsi"/>
          <w:sz w:val="24"/>
          <w:szCs w:val="24"/>
        </w:rPr>
        <w:t xml:space="preserve"> affecting 5.2 million people</w:t>
      </w:r>
      <w:r w:rsidR="00590E57" w:rsidRPr="00E563AF">
        <w:rPr>
          <w:rFonts w:eastAsia="Times New Roman" w:cstheme="minorHAnsi"/>
          <w:sz w:val="24"/>
          <w:szCs w:val="24"/>
        </w:rPr>
        <w:t xml:space="preserve">. Post-war, they face a more severe drought than before </w:t>
      </w:r>
      <w:r w:rsidR="00590E57" w:rsidRPr="00E563AF">
        <w:rPr>
          <w:rFonts w:cstheme="minorHAnsi"/>
          <w:sz w:val="24"/>
          <w:szCs w:val="24"/>
          <w:shd w:val="clear" w:color="auto" w:fill="FFFFFF"/>
        </w:rPr>
        <w:t>due to lack of farming tools (includes </w:t>
      </w:r>
      <w:r w:rsidR="00590E57" w:rsidRPr="00E563AF">
        <w:rPr>
          <w:rFonts w:cstheme="minorHAnsi"/>
          <w:sz w:val="24"/>
          <w:szCs w:val="24"/>
        </w:rPr>
        <w:t>sickle, pickaxe, plough shaft, ploughshare, plow, beam, and animal force</w:t>
      </w:r>
      <w:r w:rsidR="00590E57" w:rsidRPr="00E563AF">
        <w:rPr>
          <w:rFonts w:cstheme="minorHAnsi"/>
          <w:sz w:val="24"/>
          <w:szCs w:val="24"/>
          <w:shd w:val="clear" w:color="auto" w:fill="FFFFFF"/>
        </w:rPr>
        <w:t>) oxen, fertilizer, seeds, or manpower</w:t>
      </w:r>
      <w:r w:rsidR="00191298">
        <w:rPr>
          <w:rFonts w:cstheme="minorHAnsi"/>
          <w:sz w:val="24"/>
          <w:szCs w:val="24"/>
          <w:shd w:val="clear" w:color="auto" w:fill="FFFFFF"/>
        </w:rPr>
        <w:t>. T</w:t>
      </w:r>
      <w:r w:rsidR="00590E57" w:rsidRPr="00E563AF">
        <w:rPr>
          <w:rFonts w:cstheme="minorHAnsi"/>
          <w:sz w:val="24"/>
          <w:szCs w:val="24"/>
          <w:shd w:val="clear" w:color="auto" w:fill="FFFFFF"/>
        </w:rPr>
        <w:t xml:space="preserve">he </w:t>
      </w:r>
      <w:r w:rsidR="00590E57" w:rsidRPr="00E563AF">
        <w:rPr>
          <w:rFonts w:eastAsia="Times New Roman" w:cstheme="minorHAnsi"/>
          <w:sz w:val="24"/>
          <w:szCs w:val="24"/>
        </w:rPr>
        <w:t xml:space="preserve">Tigray people endure daily hardships that includes battling hunger, thirst, and various diseases. </w:t>
      </w:r>
      <w:r w:rsidR="00590E57" w:rsidRPr="00E563AF">
        <w:rPr>
          <w:rFonts w:cstheme="minorHAnsi"/>
          <w:sz w:val="24"/>
          <w:szCs w:val="24"/>
        </w:rPr>
        <w:t>Millions were displaced with no access to basic water and food supplies.</w:t>
      </w:r>
    </w:p>
    <w:p w14:paraId="4297794F" w14:textId="2C898281" w:rsidR="003C5389" w:rsidRPr="00E563AF" w:rsidRDefault="003C5389" w:rsidP="00590A48">
      <w:pPr>
        <w:autoSpaceDE w:val="0"/>
        <w:autoSpaceDN w:val="0"/>
        <w:rPr>
          <w:rFonts w:cstheme="minorHAnsi"/>
          <w:sz w:val="24"/>
          <w:szCs w:val="24"/>
        </w:rPr>
      </w:pPr>
    </w:p>
    <w:p w14:paraId="1D11178A" w14:textId="33C0D509" w:rsidR="003C5389" w:rsidRPr="00E563AF" w:rsidRDefault="003C5389" w:rsidP="00D739EA">
      <w:pPr>
        <w:autoSpaceDE w:val="0"/>
        <w:autoSpaceDN w:val="0"/>
        <w:jc w:val="center"/>
        <w:rPr>
          <w:rFonts w:cstheme="minorHAnsi"/>
          <w:i/>
          <w:iCs/>
          <w:sz w:val="24"/>
          <w:szCs w:val="24"/>
        </w:rPr>
      </w:pPr>
      <w:r w:rsidRPr="00E563AF">
        <w:rPr>
          <w:noProof/>
        </w:rPr>
        <w:lastRenderedPageBreak/>
        <w:drawing>
          <wp:inline distT="0" distB="0" distL="0" distR="0" wp14:anchorId="07B99430" wp14:editId="7576A7B6">
            <wp:extent cx="2857500" cy="1905000"/>
            <wp:effectExtent l="0" t="0" r="0" b="0"/>
            <wp:docPr id="7" name="Picture 7" descr="Wounded fighters lie on mattresses on the floor of Ayder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unded fighters lie on mattresses on the floor of Ayder hospi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78A6639" w14:textId="77777777" w:rsidR="00590E57" w:rsidRDefault="00590E57" w:rsidP="00590A48">
      <w:pPr>
        <w:autoSpaceDE w:val="0"/>
        <w:autoSpaceDN w:val="0"/>
        <w:rPr>
          <w:rFonts w:cstheme="minorHAnsi"/>
          <w:sz w:val="24"/>
          <w:szCs w:val="24"/>
          <w:shd w:val="clear" w:color="auto" w:fill="FFFFFF"/>
        </w:rPr>
      </w:pPr>
    </w:p>
    <w:p w14:paraId="2D21C884" w14:textId="62DF7D95" w:rsidR="00590A48" w:rsidRDefault="0024461E" w:rsidP="00590A48">
      <w:pPr>
        <w:autoSpaceDE w:val="0"/>
        <w:autoSpaceDN w:val="0"/>
        <w:rPr>
          <w:rFonts w:cstheme="minorHAnsi"/>
          <w:sz w:val="24"/>
          <w:szCs w:val="24"/>
        </w:rPr>
      </w:pPr>
      <w:r w:rsidRPr="00E563AF">
        <w:rPr>
          <w:rFonts w:cstheme="minorHAnsi"/>
          <w:sz w:val="24"/>
          <w:szCs w:val="24"/>
          <w:shd w:val="clear" w:color="auto" w:fill="FFFFFF"/>
        </w:rPr>
        <w:t>“Tigray submitted to a blockade with all telecommunication and lifelines to the outside world cut</w:t>
      </w:r>
      <w:r w:rsidR="00A2613D" w:rsidRPr="00E563AF">
        <w:rPr>
          <w:rFonts w:cstheme="minorHAnsi"/>
          <w:sz w:val="24"/>
          <w:szCs w:val="24"/>
          <w:shd w:val="clear" w:color="auto" w:fill="FFFFFF"/>
        </w:rPr>
        <w:t xml:space="preserve"> </w:t>
      </w:r>
      <w:r w:rsidR="00A2613D" w:rsidRPr="00A01073">
        <w:rPr>
          <w:rFonts w:cstheme="minorHAnsi"/>
          <w:sz w:val="24"/>
          <w:szCs w:val="24"/>
          <w:shd w:val="clear" w:color="auto" w:fill="FFFFFF"/>
          <w:vertAlign w:val="superscript"/>
        </w:rPr>
        <w:t>(1)</w:t>
      </w:r>
      <w:r w:rsidRPr="00E563AF">
        <w:rPr>
          <w:rFonts w:cstheme="minorHAnsi"/>
          <w:sz w:val="24"/>
          <w:szCs w:val="24"/>
          <w:shd w:val="clear" w:color="auto" w:fill="FFFFFF"/>
        </w:rPr>
        <w:t xml:space="preserve"> </w:t>
      </w:r>
      <w:r w:rsidR="00A2613D" w:rsidRPr="00E563AF">
        <w:rPr>
          <w:rFonts w:cstheme="minorHAnsi"/>
          <w:sz w:val="24"/>
          <w:szCs w:val="24"/>
          <w:shd w:val="clear" w:color="auto" w:fill="FFFFFF"/>
        </w:rPr>
        <w:t>a</w:t>
      </w:r>
      <w:r w:rsidRPr="00E563AF">
        <w:rPr>
          <w:rFonts w:cstheme="minorHAnsi"/>
          <w:sz w:val="24"/>
          <w:szCs w:val="24"/>
          <w:shd w:val="clear" w:color="auto" w:fill="FFFFFF"/>
        </w:rPr>
        <w:t xml:space="preserve"> blockade that continued into 2022. The </w:t>
      </w:r>
      <w:r w:rsidR="00564210" w:rsidRPr="00E563AF">
        <w:rPr>
          <w:rFonts w:cstheme="minorHAnsi"/>
          <w:sz w:val="24"/>
          <w:szCs w:val="24"/>
          <w:shd w:val="clear" w:color="auto" w:fill="FFFFFF"/>
        </w:rPr>
        <w:t>near absence</w:t>
      </w:r>
      <w:r w:rsidRPr="00E563AF">
        <w:rPr>
          <w:rFonts w:cstheme="minorHAnsi"/>
          <w:sz w:val="24"/>
          <w:szCs w:val="24"/>
          <w:shd w:val="clear" w:color="auto" w:fill="FFFFFF"/>
        </w:rPr>
        <w:t xml:space="preserve"> of economic activities, combined with limited food stocks and restricted humanitarian access, resulted</w:t>
      </w:r>
      <w:r w:rsidR="00A01073">
        <w:rPr>
          <w:rFonts w:cstheme="minorHAnsi"/>
          <w:sz w:val="24"/>
          <w:szCs w:val="24"/>
          <w:shd w:val="clear" w:color="auto" w:fill="FFFFFF"/>
        </w:rPr>
        <w:t xml:space="preserve"> in </w:t>
      </w:r>
      <w:r w:rsidR="00A01073" w:rsidRPr="00E563AF">
        <w:rPr>
          <w:rFonts w:cstheme="minorHAnsi"/>
          <w:sz w:val="24"/>
          <w:szCs w:val="24"/>
          <w:shd w:val="clear" w:color="auto" w:fill="FFFFFF"/>
        </w:rPr>
        <w:t>at</w:t>
      </w:r>
      <w:r w:rsidR="00A01073">
        <w:rPr>
          <w:rFonts w:cstheme="minorHAnsi"/>
          <w:sz w:val="24"/>
          <w:szCs w:val="24"/>
          <w:shd w:val="clear" w:color="auto" w:fill="FFFFFF"/>
        </w:rPr>
        <w:t xml:space="preserve"> least</w:t>
      </w:r>
      <w:r w:rsidRPr="00E563AF">
        <w:rPr>
          <w:rFonts w:cstheme="minorHAnsi"/>
          <w:sz w:val="24"/>
          <w:szCs w:val="24"/>
          <w:shd w:val="clear" w:color="auto" w:fill="FFFFFF"/>
        </w:rPr>
        <w:t xml:space="preserve"> 70% of the population experiencing starvation </w:t>
      </w:r>
      <w:r w:rsidR="00A2613D" w:rsidRPr="00A01073">
        <w:rPr>
          <w:rFonts w:cstheme="minorHAnsi"/>
          <w:sz w:val="24"/>
          <w:szCs w:val="24"/>
          <w:shd w:val="clear" w:color="auto" w:fill="FFFFFF"/>
          <w:vertAlign w:val="superscript"/>
        </w:rPr>
        <w:t>(2)</w:t>
      </w:r>
      <w:r w:rsidR="00A2613D" w:rsidRPr="00E563AF">
        <w:rPr>
          <w:rFonts w:cstheme="minorHAnsi"/>
          <w:sz w:val="24"/>
          <w:szCs w:val="24"/>
          <w:shd w:val="clear" w:color="auto" w:fill="FFFFFF"/>
        </w:rPr>
        <w:t xml:space="preserve"> </w:t>
      </w:r>
      <w:r w:rsidRPr="00E563AF">
        <w:rPr>
          <w:rFonts w:cstheme="minorHAnsi"/>
          <w:sz w:val="24"/>
          <w:szCs w:val="24"/>
          <w:shd w:val="clear" w:color="auto" w:fill="FFFFFF"/>
        </w:rPr>
        <w:t>i.e., high levels of acute food insecurity and excess mortality</w:t>
      </w:r>
      <w:r w:rsidRPr="00A01073">
        <w:rPr>
          <w:rFonts w:cstheme="minorHAnsi"/>
          <w:sz w:val="24"/>
          <w:szCs w:val="24"/>
          <w:shd w:val="clear" w:color="auto" w:fill="FFFFFF"/>
          <w:vertAlign w:val="superscript"/>
        </w:rPr>
        <w:t xml:space="preserve"> </w:t>
      </w:r>
      <w:r w:rsidR="00A2613D" w:rsidRPr="00A01073">
        <w:rPr>
          <w:rFonts w:cstheme="minorHAnsi"/>
          <w:sz w:val="24"/>
          <w:szCs w:val="24"/>
          <w:shd w:val="clear" w:color="auto" w:fill="FFFFFF"/>
          <w:vertAlign w:val="superscript"/>
        </w:rPr>
        <w:t>(3</w:t>
      </w:r>
      <w:r w:rsidRPr="00A01073">
        <w:rPr>
          <w:rFonts w:cstheme="minorHAnsi"/>
          <w:sz w:val="24"/>
          <w:szCs w:val="24"/>
          <w:shd w:val="clear" w:color="auto" w:fill="FFFFFF"/>
          <w:vertAlign w:val="superscript"/>
        </w:rPr>
        <w:t xml:space="preserve"> </w:t>
      </w:r>
      <w:r w:rsidR="00A2613D" w:rsidRPr="00A01073">
        <w:rPr>
          <w:rFonts w:cstheme="minorHAnsi"/>
          <w:sz w:val="24"/>
          <w:szCs w:val="24"/>
          <w:shd w:val="clear" w:color="auto" w:fill="FFFFFF"/>
          <w:vertAlign w:val="superscript"/>
        </w:rPr>
        <w:t>(4</w:t>
      </w:r>
      <w:proofErr w:type="gramStart"/>
      <w:r w:rsidR="00A01073" w:rsidRPr="00A01073">
        <w:rPr>
          <w:rFonts w:cstheme="minorHAnsi"/>
          <w:sz w:val="24"/>
          <w:szCs w:val="24"/>
          <w:shd w:val="clear" w:color="auto" w:fill="FFFFFF"/>
          <w:vertAlign w:val="superscript"/>
        </w:rPr>
        <w:t>)</w:t>
      </w:r>
      <w:r w:rsidR="00A01073">
        <w:rPr>
          <w:rFonts w:cstheme="minorHAnsi"/>
          <w:sz w:val="24"/>
          <w:szCs w:val="24"/>
          <w:shd w:val="clear" w:color="auto" w:fill="FFFFFF"/>
          <w:vertAlign w:val="superscript"/>
        </w:rPr>
        <w:t xml:space="preserve"> </w:t>
      </w:r>
      <w:bookmarkStart w:id="0" w:name="_Hlk157168559"/>
      <w:r w:rsidR="00A01073">
        <w:rPr>
          <w:rFonts w:eastAsia="Times New Roman" w:cstheme="minorHAnsi"/>
          <w:sz w:val="24"/>
          <w:szCs w:val="24"/>
        </w:rPr>
        <w:t>.</w:t>
      </w:r>
      <w:proofErr w:type="gramEnd"/>
      <w:r w:rsidR="00A01073">
        <w:rPr>
          <w:rFonts w:eastAsia="Times New Roman" w:cstheme="minorHAnsi"/>
          <w:sz w:val="24"/>
          <w:szCs w:val="24"/>
        </w:rPr>
        <w:t xml:space="preserve">  </w:t>
      </w:r>
    </w:p>
    <w:bookmarkEnd w:id="0"/>
    <w:p w14:paraId="3F24CF60" w14:textId="528069B4" w:rsidR="00D0294E" w:rsidRDefault="00D0294E" w:rsidP="00590A48">
      <w:pPr>
        <w:autoSpaceDE w:val="0"/>
        <w:autoSpaceDN w:val="0"/>
        <w:rPr>
          <w:rFonts w:cstheme="minorHAnsi"/>
          <w:sz w:val="24"/>
          <w:szCs w:val="24"/>
        </w:rPr>
      </w:pPr>
      <w:r>
        <w:rPr>
          <w:rFonts w:cstheme="minorHAnsi"/>
          <w:sz w:val="24"/>
          <w:szCs w:val="24"/>
        </w:rPr>
        <w:t xml:space="preserve">UNICEF spokesman James Elder told reporters in Geneva </w:t>
      </w:r>
      <w:r w:rsidR="00A053D0">
        <w:rPr>
          <w:rFonts w:cstheme="minorHAnsi"/>
          <w:sz w:val="24"/>
          <w:szCs w:val="24"/>
        </w:rPr>
        <w:t>that the</w:t>
      </w:r>
      <w:r>
        <w:rPr>
          <w:rFonts w:cstheme="minorHAnsi"/>
          <w:sz w:val="24"/>
          <w:szCs w:val="24"/>
        </w:rPr>
        <w:t xml:space="preserve"> region is on the brink of famine, adding that, without immediate assistance, </w:t>
      </w:r>
      <w:r w:rsidR="00A053D0">
        <w:rPr>
          <w:rFonts w:cstheme="minorHAnsi"/>
          <w:sz w:val="24"/>
          <w:szCs w:val="24"/>
        </w:rPr>
        <w:t>Tigray</w:t>
      </w:r>
      <w:r>
        <w:rPr>
          <w:rFonts w:cstheme="minorHAnsi"/>
          <w:sz w:val="24"/>
          <w:szCs w:val="24"/>
        </w:rPr>
        <w:t xml:space="preserve"> will face a crisis not seen in a decade. “We are </w:t>
      </w:r>
      <w:r w:rsidR="00A053D0">
        <w:rPr>
          <w:rFonts w:cstheme="minorHAnsi"/>
          <w:sz w:val="24"/>
          <w:szCs w:val="24"/>
        </w:rPr>
        <w:t>seeing</w:t>
      </w:r>
      <w:r>
        <w:rPr>
          <w:rFonts w:cstheme="minorHAnsi"/>
          <w:sz w:val="24"/>
          <w:szCs w:val="24"/>
        </w:rPr>
        <w:t xml:space="preserve"> more and more young </w:t>
      </w:r>
      <w:r w:rsidR="00A053D0">
        <w:rPr>
          <w:rFonts w:cstheme="minorHAnsi"/>
          <w:sz w:val="24"/>
          <w:szCs w:val="24"/>
        </w:rPr>
        <w:t>children</w:t>
      </w:r>
      <w:r>
        <w:rPr>
          <w:rFonts w:cstheme="minorHAnsi"/>
          <w:sz w:val="24"/>
          <w:szCs w:val="24"/>
        </w:rPr>
        <w:t xml:space="preserve"> and babies slide dangerously close to </w:t>
      </w:r>
      <w:r w:rsidR="00A053D0">
        <w:rPr>
          <w:rFonts w:cstheme="minorHAnsi"/>
          <w:sz w:val="24"/>
          <w:szCs w:val="24"/>
        </w:rPr>
        <w:t>sickness</w:t>
      </w:r>
      <w:r>
        <w:rPr>
          <w:rFonts w:cstheme="minorHAnsi"/>
          <w:sz w:val="24"/>
          <w:szCs w:val="24"/>
        </w:rPr>
        <w:t xml:space="preserve"> and </w:t>
      </w:r>
      <w:r w:rsidR="00A053D0">
        <w:rPr>
          <w:rFonts w:cstheme="minorHAnsi"/>
          <w:sz w:val="24"/>
          <w:szCs w:val="24"/>
        </w:rPr>
        <w:t>potential</w:t>
      </w:r>
      <w:r>
        <w:rPr>
          <w:rFonts w:cstheme="minorHAnsi"/>
          <w:sz w:val="24"/>
          <w:szCs w:val="24"/>
        </w:rPr>
        <w:t xml:space="preserve"> death from malnutrition, s</w:t>
      </w:r>
      <w:r w:rsidR="00A053D0">
        <w:rPr>
          <w:rFonts w:cstheme="minorHAnsi"/>
          <w:sz w:val="24"/>
          <w:szCs w:val="24"/>
        </w:rPr>
        <w:t xml:space="preserve">o </w:t>
      </w:r>
      <w:r>
        <w:rPr>
          <w:rFonts w:cstheme="minorHAnsi"/>
          <w:sz w:val="24"/>
          <w:szCs w:val="24"/>
        </w:rPr>
        <w:t>we have rung alarm bells and alarm bells are here we are now,” he said. “We now have the largest number of people classified as food-insecure in a decade since Somalia. And, as I say that, there is the very real risk of deaths of te</w:t>
      </w:r>
      <w:r w:rsidR="00A053D0">
        <w:rPr>
          <w:rFonts w:cstheme="minorHAnsi"/>
          <w:sz w:val="24"/>
          <w:szCs w:val="24"/>
        </w:rPr>
        <w:t>ns</w:t>
      </w:r>
      <w:r>
        <w:rPr>
          <w:rFonts w:cstheme="minorHAnsi"/>
          <w:sz w:val="24"/>
          <w:szCs w:val="24"/>
        </w:rPr>
        <w:t xml:space="preserve"> of </w:t>
      </w:r>
      <w:r w:rsidR="00A053D0">
        <w:rPr>
          <w:rFonts w:cstheme="minorHAnsi"/>
          <w:sz w:val="24"/>
          <w:szCs w:val="24"/>
        </w:rPr>
        <w:t>thousands</w:t>
      </w:r>
      <w:r>
        <w:rPr>
          <w:rFonts w:cstheme="minorHAnsi"/>
          <w:sz w:val="24"/>
          <w:szCs w:val="24"/>
        </w:rPr>
        <w:t xml:space="preserve"> of children”</w:t>
      </w:r>
      <w:r w:rsidR="00A053D0">
        <w:rPr>
          <w:rFonts w:cstheme="minorHAnsi"/>
          <w:sz w:val="24"/>
          <w:szCs w:val="24"/>
        </w:rPr>
        <w:t xml:space="preserve"> </w:t>
      </w:r>
      <w:r w:rsidR="00A053D0" w:rsidRPr="00191298">
        <w:rPr>
          <w:rFonts w:cstheme="minorHAnsi"/>
          <w:sz w:val="24"/>
          <w:szCs w:val="24"/>
          <w:vertAlign w:val="superscript"/>
        </w:rPr>
        <w:t>(5).</w:t>
      </w:r>
    </w:p>
    <w:p w14:paraId="3D6B1D13" w14:textId="514728EF" w:rsidR="00D0294E" w:rsidRDefault="00D0294E" w:rsidP="00590A48">
      <w:pPr>
        <w:autoSpaceDE w:val="0"/>
        <w:autoSpaceDN w:val="0"/>
        <w:rPr>
          <w:rFonts w:cstheme="minorHAnsi"/>
          <w:sz w:val="24"/>
          <w:szCs w:val="24"/>
        </w:rPr>
      </w:pPr>
    </w:p>
    <w:p w14:paraId="31FA3A28" w14:textId="49E671C9" w:rsidR="00D0294E" w:rsidRPr="00E563AF" w:rsidRDefault="00D0294E" w:rsidP="00590A48">
      <w:pPr>
        <w:autoSpaceDE w:val="0"/>
        <w:autoSpaceDN w:val="0"/>
        <w:rPr>
          <w:rFonts w:cstheme="minorHAnsi"/>
          <w:sz w:val="24"/>
          <w:szCs w:val="24"/>
        </w:rPr>
      </w:pPr>
      <w:r>
        <w:rPr>
          <w:rFonts w:cstheme="minorHAnsi"/>
          <w:sz w:val="24"/>
          <w:szCs w:val="24"/>
        </w:rPr>
        <w:t xml:space="preserve">In April 2023, the Untied Nations’ World Food Program (WFP) announced that it would temporarily suspend food aid in Tigray. The decision came amid reports of food misappropriations.  Dozens of people queue inside </w:t>
      </w:r>
      <w:r w:rsidR="00A053D0">
        <w:rPr>
          <w:rFonts w:cstheme="minorHAnsi"/>
          <w:sz w:val="24"/>
          <w:szCs w:val="24"/>
        </w:rPr>
        <w:t>a</w:t>
      </w:r>
      <w:r>
        <w:rPr>
          <w:rFonts w:cstheme="minorHAnsi"/>
          <w:sz w:val="24"/>
          <w:szCs w:val="24"/>
        </w:rPr>
        <w:t xml:space="preserve"> humanitarian aid center in Tigray to receive soup to treat child malnutrition. Tigray, one of the </w:t>
      </w:r>
      <w:r w:rsidR="00A053D0">
        <w:rPr>
          <w:rFonts w:cstheme="minorHAnsi"/>
          <w:sz w:val="24"/>
          <w:szCs w:val="24"/>
        </w:rPr>
        <w:t>bloodiest</w:t>
      </w:r>
      <w:r>
        <w:rPr>
          <w:rFonts w:cstheme="minorHAnsi"/>
          <w:sz w:val="24"/>
          <w:szCs w:val="24"/>
        </w:rPr>
        <w:t xml:space="preserve"> wars of the 21</w:t>
      </w:r>
      <w:r w:rsidRPr="00D0294E">
        <w:rPr>
          <w:rFonts w:cstheme="minorHAnsi"/>
          <w:sz w:val="24"/>
          <w:szCs w:val="24"/>
          <w:vertAlign w:val="superscript"/>
        </w:rPr>
        <w:t>st</w:t>
      </w:r>
      <w:r>
        <w:rPr>
          <w:rFonts w:cstheme="minorHAnsi"/>
          <w:sz w:val="24"/>
          <w:szCs w:val="24"/>
        </w:rPr>
        <w:t xml:space="preserve"> century, has left at least 600,000 dead in</w:t>
      </w:r>
      <w:r w:rsidR="00A053D0">
        <w:rPr>
          <w:rFonts w:cstheme="minorHAnsi"/>
          <w:sz w:val="24"/>
          <w:szCs w:val="24"/>
        </w:rPr>
        <w:t xml:space="preserve"> two years, and now civilians continue to starve due to food scarcity </w:t>
      </w:r>
      <w:r w:rsidR="00A053D0" w:rsidRPr="00191298">
        <w:rPr>
          <w:rFonts w:cstheme="minorHAnsi"/>
          <w:sz w:val="24"/>
          <w:szCs w:val="24"/>
          <w:vertAlign w:val="superscript"/>
        </w:rPr>
        <w:t>(6).</w:t>
      </w:r>
    </w:p>
    <w:p w14:paraId="3BE9B5C5" w14:textId="4D541A98" w:rsidR="00564210" w:rsidRPr="00E563AF" w:rsidRDefault="00564210" w:rsidP="00590A48">
      <w:pPr>
        <w:autoSpaceDE w:val="0"/>
        <w:autoSpaceDN w:val="0"/>
        <w:rPr>
          <w:rFonts w:cstheme="minorHAnsi"/>
          <w:sz w:val="24"/>
          <w:szCs w:val="24"/>
        </w:rPr>
      </w:pPr>
    </w:p>
    <w:p w14:paraId="1D0E5612" w14:textId="141ECE36" w:rsidR="003C5389" w:rsidRPr="00E563AF" w:rsidRDefault="003C5389" w:rsidP="00590A48">
      <w:pPr>
        <w:autoSpaceDE w:val="0"/>
        <w:autoSpaceDN w:val="0"/>
        <w:rPr>
          <w:rFonts w:cstheme="minorHAnsi"/>
          <w:sz w:val="24"/>
          <w:szCs w:val="24"/>
        </w:rPr>
      </w:pPr>
      <w:r w:rsidRPr="00E563AF">
        <w:rPr>
          <w:noProof/>
        </w:rPr>
        <w:lastRenderedPageBreak/>
        <w:drawing>
          <wp:inline distT="0" distB="0" distL="0" distR="0" wp14:anchorId="11B201F0" wp14:editId="75010424">
            <wp:extent cx="2781300" cy="1854200"/>
            <wp:effectExtent l="0" t="0" r="0" b="0"/>
            <wp:docPr id="6" name="Picture 6" descr="A boy stadsn amid rubble after Togoga (or Togogwa) was hit on June 22 by an Ethiopian air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oy stadsn amid rubble after Togoga (or Togogwa) was hit on June 22 by an Ethiopian airstri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612" cy="1854408"/>
                    </a:xfrm>
                    <a:prstGeom prst="rect">
                      <a:avLst/>
                    </a:prstGeom>
                    <a:noFill/>
                    <a:ln>
                      <a:noFill/>
                    </a:ln>
                  </pic:spPr>
                </pic:pic>
              </a:graphicData>
            </a:graphic>
          </wp:inline>
        </w:drawing>
      </w:r>
      <w:r w:rsidRPr="00E563AF">
        <w:rPr>
          <w:noProof/>
        </w:rPr>
        <w:drawing>
          <wp:inline distT="0" distB="0" distL="0" distR="0" wp14:anchorId="7CD9A895" wp14:editId="34EEE352">
            <wp:extent cx="3019425" cy="2150110"/>
            <wp:effectExtent l="0" t="0" r="9525" b="2540"/>
            <wp:docPr id="8" name="Picture 8" descr="Ethiopia: New footage from Tigray shows widesp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hiopia: New footage from Tigray shows widespread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0234" cy="2157807"/>
                    </a:xfrm>
                    <a:prstGeom prst="rect">
                      <a:avLst/>
                    </a:prstGeom>
                    <a:noFill/>
                    <a:ln>
                      <a:noFill/>
                    </a:ln>
                  </pic:spPr>
                </pic:pic>
              </a:graphicData>
            </a:graphic>
          </wp:inline>
        </w:drawing>
      </w:r>
    </w:p>
    <w:p w14:paraId="64AF5C75" w14:textId="77777777" w:rsidR="00564210" w:rsidRPr="00E563AF" w:rsidRDefault="00564210" w:rsidP="00D45123">
      <w:pPr>
        <w:autoSpaceDE w:val="0"/>
        <w:autoSpaceDN w:val="0"/>
        <w:adjustRightInd w:val="0"/>
        <w:spacing w:after="0" w:line="240" w:lineRule="auto"/>
        <w:rPr>
          <w:rFonts w:cstheme="minorHAnsi"/>
          <w:b/>
          <w:bCs/>
          <w:i/>
          <w:iCs/>
          <w:sz w:val="24"/>
          <w:szCs w:val="24"/>
        </w:rPr>
      </w:pPr>
    </w:p>
    <w:p w14:paraId="2441371F" w14:textId="7691938E" w:rsidR="00A2613D" w:rsidRDefault="00BC121D" w:rsidP="00D45123">
      <w:pPr>
        <w:autoSpaceDE w:val="0"/>
        <w:autoSpaceDN w:val="0"/>
        <w:adjustRightInd w:val="0"/>
        <w:spacing w:after="0" w:line="240" w:lineRule="auto"/>
        <w:rPr>
          <w:rFonts w:cstheme="minorHAnsi"/>
          <w:b/>
          <w:bCs/>
          <w:i/>
          <w:iCs/>
          <w:sz w:val="24"/>
          <w:szCs w:val="24"/>
        </w:rPr>
      </w:pPr>
      <w:r>
        <w:rPr>
          <w:rFonts w:cstheme="minorHAnsi"/>
          <w:b/>
          <w:bCs/>
          <w:i/>
          <w:iCs/>
          <w:sz w:val="24"/>
          <w:szCs w:val="24"/>
        </w:rPr>
        <w:t>Vision:</w:t>
      </w:r>
    </w:p>
    <w:p w14:paraId="6B5E542C" w14:textId="77777777" w:rsidR="00D60E8A" w:rsidRPr="00E563AF" w:rsidRDefault="00D60E8A" w:rsidP="00D45123">
      <w:pPr>
        <w:autoSpaceDE w:val="0"/>
        <w:autoSpaceDN w:val="0"/>
        <w:adjustRightInd w:val="0"/>
        <w:spacing w:after="0" w:line="240" w:lineRule="auto"/>
        <w:rPr>
          <w:rFonts w:cstheme="minorHAnsi"/>
          <w:sz w:val="24"/>
          <w:szCs w:val="24"/>
        </w:rPr>
      </w:pPr>
    </w:p>
    <w:p w14:paraId="0335E9B3" w14:textId="7313935E" w:rsidR="00A2613D" w:rsidRPr="00E563AF" w:rsidRDefault="00A2613D" w:rsidP="00A2613D">
      <w:pPr>
        <w:autoSpaceDE w:val="0"/>
        <w:autoSpaceDN w:val="0"/>
        <w:rPr>
          <w:rFonts w:cstheme="minorHAnsi"/>
          <w:sz w:val="24"/>
          <w:szCs w:val="24"/>
        </w:rPr>
      </w:pPr>
      <w:r w:rsidRPr="00E563AF">
        <w:rPr>
          <w:rFonts w:cstheme="minorHAnsi"/>
          <w:sz w:val="24"/>
          <w:szCs w:val="24"/>
        </w:rPr>
        <w:t xml:space="preserve">Through your generous donations, Empowering the Farmers Inc. </w:t>
      </w:r>
      <w:bookmarkStart w:id="1" w:name="_Hlk156803000"/>
      <w:r w:rsidRPr="00E563AF">
        <w:rPr>
          <w:rFonts w:cstheme="minorHAnsi"/>
          <w:sz w:val="24"/>
          <w:szCs w:val="24"/>
        </w:rPr>
        <w:t xml:space="preserve">will deliver agriculturalists with </w:t>
      </w:r>
      <w:r w:rsidR="00BC42F0" w:rsidRPr="00E563AF">
        <w:rPr>
          <w:rFonts w:cstheme="minorHAnsi"/>
          <w:sz w:val="24"/>
          <w:szCs w:val="24"/>
        </w:rPr>
        <w:t>bulls</w:t>
      </w:r>
      <w:r w:rsidRPr="00E563AF">
        <w:rPr>
          <w:rFonts w:cstheme="minorHAnsi"/>
          <w:sz w:val="24"/>
          <w:szCs w:val="24"/>
        </w:rPr>
        <w:t xml:space="preserve">, </w:t>
      </w:r>
      <w:r w:rsidR="002727C9">
        <w:rPr>
          <w:rFonts w:cstheme="minorHAnsi"/>
          <w:sz w:val="24"/>
          <w:szCs w:val="24"/>
        </w:rPr>
        <w:t xml:space="preserve">tractors, </w:t>
      </w:r>
      <w:r w:rsidRPr="00E563AF">
        <w:rPr>
          <w:rFonts w:cstheme="minorHAnsi"/>
          <w:sz w:val="24"/>
          <w:szCs w:val="24"/>
        </w:rPr>
        <w:t>crops, generators, mills</w:t>
      </w:r>
      <w:r w:rsidR="002727C9">
        <w:rPr>
          <w:rFonts w:cstheme="minorHAnsi"/>
          <w:sz w:val="24"/>
          <w:szCs w:val="24"/>
        </w:rPr>
        <w:t xml:space="preserve"> and other farming </w:t>
      </w:r>
      <w:r w:rsidR="000B4819">
        <w:rPr>
          <w:rFonts w:cstheme="minorHAnsi"/>
          <w:sz w:val="24"/>
          <w:szCs w:val="24"/>
        </w:rPr>
        <w:t xml:space="preserve">needs </w:t>
      </w:r>
      <w:r w:rsidR="000B4819" w:rsidRPr="00E563AF">
        <w:rPr>
          <w:rFonts w:cstheme="minorHAnsi"/>
          <w:sz w:val="24"/>
          <w:szCs w:val="24"/>
        </w:rPr>
        <w:t>to</w:t>
      </w:r>
      <w:r w:rsidRPr="00E563AF">
        <w:rPr>
          <w:rFonts w:cstheme="minorHAnsi"/>
          <w:sz w:val="24"/>
          <w:szCs w:val="24"/>
        </w:rPr>
        <w:t xml:space="preserve"> produce essential foods</w:t>
      </w:r>
      <w:bookmarkEnd w:id="1"/>
      <w:r w:rsidRPr="00E563AF">
        <w:rPr>
          <w:rFonts w:cstheme="minorHAnsi"/>
          <w:sz w:val="24"/>
          <w:szCs w:val="24"/>
        </w:rPr>
        <w:t xml:space="preserve">. Through our nonprofit organization, </w:t>
      </w:r>
      <w:r w:rsidR="00A551AE" w:rsidRPr="00E563AF">
        <w:rPr>
          <w:rFonts w:cstheme="minorHAnsi"/>
          <w:sz w:val="24"/>
          <w:szCs w:val="24"/>
        </w:rPr>
        <w:t xml:space="preserve">by </w:t>
      </w:r>
      <w:r w:rsidRPr="00E563AF">
        <w:rPr>
          <w:rFonts w:cstheme="minorHAnsi"/>
          <w:sz w:val="24"/>
          <w:szCs w:val="24"/>
        </w:rPr>
        <w:t xml:space="preserve">collaborating with other </w:t>
      </w:r>
      <w:r w:rsidR="00A053D0">
        <w:rPr>
          <w:rFonts w:cstheme="minorHAnsi"/>
          <w:sz w:val="24"/>
          <w:szCs w:val="24"/>
        </w:rPr>
        <w:t xml:space="preserve">Non-Governmental </w:t>
      </w:r>
      <w:r w:rsidR="00BC121D">
        <w:rPr>
          <w:rFonts w:cstheme="minorHAnsi"/>
          <w:sz w:val="24"/>
          <w:szCs w:val="24"/>
        </w:rPr>
        <w:t>Organizations</w:t>
      </w:r>
      <w:r w:rsidR="00A053D0">
        <w:rPr>
          <w:rFonts w:cstheme="minorHAnsi"/>
          <w:sz w:val="24"/>
          <w:szCs w:val="24"/>
        </w:rPr>
        <w:t xml:space="preserve"> (</w:t>
      </w:r>
      <w:r w:rsidR="00BC121D" w:rsidRPr="00E563AF">
        <w:rPr>
          <w:rFonts w:cstheme="minorHAnsi"/>
          <w:sz w:val="24"/>
          <w:szCs w:val="24"/>
        </w:rPr>
        <w:t>NGOs</w:t>
      </w:r>
      <w:r w:rsidR="00BC121D">
        <w:rPr>
          <w:rFonts w:cstheme="minorHAnsi"/>
          <w:sz w:val="24"/>
          <w:szCs w:val="24"/>
        </w:rPr>
        <w:t xml:space="preserve">) </w:t>
      </w:r>
      <w:r w:rsidR="00BC121D" w:rsidRPr="00E563AF">
        <w:rPr>
          <w:rFonts w:cstheme="minorHAnsi"/>
          <w:sz w:val="24"/>
          <w:szCs w:val="24"/>
        </w:rPr>
        <w:t>and</w:t>
      </w:r>
      <w:r w:rsidRPr="00E563AF">
        <w:rPr>
          <w:rFonts w:cstheme="minorHAnsi"/>
          <w:sz w:val="24"/>
          <w:szCs w:val="24"/>
        </w:rPr>
        <w:t xml:space="preserve"> local </w:t>
      </w:r>
      <w:r w:rsidR="00A551AE" w:rsidRPr="00E563AF">
        <w:rPr>
          <w:rFonts w:cstheme="minorHAnsi"/>
          <w:sz w:val="24"/>
          <w:szCs w:val="24"/>
        </w:rPr>
        <w:t>organizations</w:t>
      </w:r>
      <w:r w:rsidRPr="00E563AF">
        <w:rPr>
          <w:rFonts w:cstheme="minorHAnsi"/>
          <w:sz w:val="24"/>
          <w:szCs w:val="24"/>
        </w:rPr>
        <w:t xml:space="preserve">, we will </w:t>
      </w:r>
      <w:r w:rsidR="00A551AE" w:rsidRPr="00E563AF">
        <w:rPr>
          <w:rFonts w:cstheme="minorHAnsi"/>
          <w:sz w:val="24"/>
          <w:szCs w:val="24"/>
        </w:rPr>
        <w:t xml:space="preserve">empower </w:t>
      </w:r>
      <w:r w:rsidRPr="00E563AF">
        <w:rPr>
          <w:rFonts w:cstheme="minorHAnsi"/>
          <w:sz w:val="24"/>
          <w:szCs w:val="24"/>
        </w:rPr>
        <w:t xml:space="preserve">the </w:t>
      </w:r>
      <w:r w:rsidR="00E563AF" w:rsidRPr="00E563AF">
        <w:rPr>
          <w:rFonts w:cstheme="minorHAnsi"/>
          <w:sz w:val="24"/>
          <w:szCs w:val="24"/>
        </w:rPr>
        <w:t>communit</w:t>
      </w:r>
      <w:r w:rsidR="00E563AF" w:rsidRPr="00E563AF">
        <w:rPr>
          <w:rFonts w:cstheme="minorHAnsi"/>
          <w:strike/>
          <w:sz w:val="24"/>
          <w:szCs w:val="24"/>
        </w:rPr>
        <w:t>i</w:t>
      </w:r>
      <w:r w:rsidR="00E563AF" w:rsidRPr="00E563AF">
        <w:rPr>
          <w:rFonts w:cstheme="minorHAnsi"/>
          <w:sz w:val="24"/>
          <w:szCs w:val="24"/>
        </w:rPr>
        <w:t>es</w:t>
      </w:r>
      <w:r w:rsidRPr="00E563AF">
        <w:rPr>
          <w:rFonts w:cstheme="minorHAnsi"/>
          <w:sz w:val="24"/>
          <w:szCs w:val="24"/>
        </w:rPr>
        <w:t xml:space="preserve"> of Tigray</w:t>
      </w:r>
      <w:r w:rsidR="00A551AE" w:rsidRPr="00E563AF">
        <w:rPr>
          <w:rFonts w:cstheme="minorHAnsi"/>
          <w:sz w:val="24"/>
          <w:szCs w:val="24"/>
        </w:rPr>
        <w:t xml:space="preserve"> to rebuild their </w:t>
      </w:r>
      <w:r w:rsidRPr="00E563AF">
        <w:rPr>
          <w:rFonts w:cstheme="minorHAnsi"/>
          <w:sz w:val="24"/>
          <w:szCs w:val="24"/>
        </w:rPr>
        <w:t>strength</w:t>
      </w:r>
      <w:r w:rsidR="00A551AE" w:rsidRPr="00E563AF">
        <w:rPr>
          <w:rFonts w:cstheme="minorHAnsi"/>
          <w:sz w:val="24"/>
          <w:szCs w:val="24"/>
        </w:rPr>
        <w:t>, wealth, and resources bettering the lives of</w:t>
      </w:r>
      <w:r w:rsidRPr="00E563AF">
        <w:rPr>
          <w:rFonts w:cstheme="minorHAnsi"/>
          <w:strike/>
          <w:sz w:val="24"/>
          <w:szCs w:val="24"/>
        </w:rPr>
        <w:t xml:space="preserve"> </w:t>
      </w:r>
      <w:r w:rsidRPr="00E563AF">
        <w:rPr>
          <w:rFonts w:cstheme="minorHAnsi"/>
          <w:sz w:val="24"/>
          <w:szCs w:val="24"/>
        </w:rPr>
        <w:t>those affected by the War.</w:t>
      </w:r>
    </w:p>
    <w:p w14:paraId="658FFCF8" w14:textId="3C275DC1" w:rsidR="00564210" w:rsidRPr="00E563AF" w:rsidRDefault="00590A48" w:rsidP="00590A48">
      <w:pPr>
        <w:autoSpaceDE w:val="0"/>
        <w:autoSpaceDN w:val="0"/>
        <w:rPr>
          <w:rFonts w:cstheme="minorHAnsi"/>
          <w:strike/>
          <w:sz w:val="24"/>
          <w:szCs w:val="24"/>
        </w:rPr>
      </w:pPr>
      <w:r w:rsidRPr="00E563AF">
        <w:rPr>
          <w:rFonts w:cstheme="minorHAnsi"/>
          <w:sz w:val="24"/>
          <w:szCs w:val="24"/>
        </w:rPr>
        <w:t xml:space="preserve">Empowering the Farmers Inc. will assist growers </w:t>
      </w:r>
      <w:r w:rsidR="00A551AE" w:rsidRPr="00E563AF">
        <w:rPr>
          <w:rFonts w:cstheme="minorHAnsi"/>
          <w:sz w:val="24"/>
          <w:szCs w:val="24"/>
        </w:rPr>
        <w:t>to</w:t>
      </w:r>
      <w:r w:rsidR="001E300E" w:rsidRPr="00E563AF">
        <w:rPr>
          <w:rFonts w:cstheme="minorHAnsi"/>
          <w:sz w:val="24"/>
          <w:szCs w:val="24"/>
        </w:rPr>
        <w:t xml:space="preserve"> replace</w:t>
      </w:r>
      <w:r w:rsidR="00A551AE" w:rsidRPr="00E563AF">
        <w:rPr>
          <w:rFonts w:cstheme="minorHAnsi"/>
          <w:sz w:val="24"/>
          <w:szCs w:val="24"/>
        </w:rPr>
        <w:t xml:space="preserve"> the </w:t>
      </w:r>
      <w:r w:rsidRPr="00E563AF">
        <w:rPr>
          <w:rFonts w:cstheme="minorHAnsi"/>
          <w:sz w:val="24"/>
          <w:szCs w:val="24"/>
        </w:rPr>
        <w:t xml:space="preserve">labor-intensive </w:t>
      </w:r>
      <w:r w:rsidR="001E300E" w:rsidRPr="00E563AF">
        <w:rPr>
          <w:rFonts w:cstheme="minorHAnsi"/>
          <w:sz w:val="24"/>
          <w:szCs w:val="24"/>
        </w:rPr>
        <w:t xml:space="preserve">traditional </w:t>
      </w:r>
      <w:r w:rsidR="00A551AE" w:rsidRPr="00E563AF">
        <w:rPr>
          <w:rFonts w:cstheme="minorHAnsi"/>
          <w:sz w:val="24"/>
          <w:szCs w:val="24"/>
        </w:rPr>
        <w:t xml:space="preserve">farming </w:t>
      </w:r>
      <w:r w:rsidR="00F169DA" w:rsidRPr="00E563AF">
        <w:rPr>
          <w:rFonts w:cstheme="minorHAnsi"/>
          <w:sz w:val="24"/>
          <w:szCs w:val="24"/>
        </w:rPr>
        <w:t>with</w:t>
      </w:r>
      <w:r w:rsidRPr="00E563AF">
        <w:rPr>
          <w:rFonts w:cstheme="minorHAnsi"/>
          <w:sz w:val="24"/>
          <w:szCs w:val="24"/>
        </w:rPr>
        <w:t xml:space="preserve"> </w:t>
      </w:r>
      <w:r w:rsidR="001E300E" w:rsidRPr="00E563AF">
        <w:rPr>
          <w:rFonts w:cstheme="minorHAnsi"/>
          <w:sz w:val="24"/>
          <w:szCs w:val="24"/>
        </w:rPr>
        <w:t>modern farming techniques using modern technology without sacrificing the quality of their produces while increasing their productivity</w:t>
      </w:r>
      <w:r w:rsidR="00E563AF" w:rsidRPr="00E563AF">
        <w:rPr>
          <w:rFonts w:cstheme="minorHAnsi"/>
          <w:sz w:val="24"/>
          <w:szCs w:val="24"/>
        </w:rPr>
        <w:t>.</w:t>
      </w:r>
      <w:r w:rsidRPr="00E563AF">
        <w:rPr>
          <w:rFonts w:cstheme="minorHAnsi"/>
          <w:sz w:val="24"/>
          <w:szCs w:val="24"/>
        </w:rPr>
        <w:t xml:space="preserve"> </w:t>
      </w:r>
      <w:r w:rsidR="00F169DA" w:rsidRPr="00E563AF">
        <w:rPr>
          <w:rFonts w:cstheme="minorHAnsi"/>
          <w:sz w:val="24"/>
          <w:szCs w:val="24"/>
        </w:rPr>
        <w:t>For instance, by investing on rainwater harvesting techniques, farmers can farm all year round without having to rely on the weather. They could easily grow fruits and vegetables all year-round while protecting their crops against droughts, floods, and other weather-related factors</w:t>
      </w:r>
      <w:r w:rsidR="00E563AF" w:rsidRPr="00E563AF">
        <w:rPr>
          <w:rFonts w:cstheme="minorHAnsi"/>
          <w:sz w:val="24"/>
          <w:szCs w:val="24"/>
        </w:rPr>
        <w:t>.</w:t>
      </w:r>
      <w:r w:rsidRPr="00E563AF">
        <w:rPr>
          <w:rFonts w:cstheme="minorHAnsi"/>
          <w:strike/>
          <w:sz w:val="24"/>
          <w:szCs w:val="24"/>
        </w:rPr>
        <w:t xml:space="preserve"> </w:t>
      </w:r>
    </w:p>
    <w:p w14:paraId="1FC1A3C4" w14:textId="0D375C93" w:rsidR="00564210" w:rsidRPr="00E563AF" w:rsidRDefault="003C5389" w:rsidP="00D739EA">
      <w:pPr>
        <w:autoSpaceDE w:val="0"/>
        <w:autoSpaceDN w:val="0"/>
        <w:jc w:val="center"/>
        <w:rPr>
          <w:rFonts w:cstheme="minorHAnsi"/>
          <w:sz w:val="24"/>
          <w:szCs w:val="24"/>
        </w:rPr>
      </w:pPr>
      <w:r w:rsidRPr="00E563AF">
        <w:rPr>
          <w:noProof/>
        </w:rPr>
        <w:drawing>
          <wp:inline distT="0" distB="0" distL="0" distR="0" wp14:anchorId="59999682" wp14:editId="1E139FF1">
            <wp:extent cx="2705100" cy="1625449"/>
            <wp:effectExtent l="0" t="0" r="0" b="0"/>
            <wp:docPr id="3" name="Picture 3" descr="Ploughing With Cattle: Over 2,976 Royalty-Free Licensable Stock Photo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ughing With Cattle: Over 2,976 Royalty-Free Licensable Stock Photos |  Shutter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494" cy="1655730"/>
                    </a:xfrm>
                    <a:prstGeom prst="rect">
                      <a:avLst/>
                    </a:prstGeom>
                    <a:noFill/>
                    <a:ln>
                      <a:noFill/>
                    </a:ln>
                  </pic:spPr>
                </pic:pic>
              </a:graphicData>
            </a:graphic>
          </wp:inline>
        </w:drawing>
      </w:r>
    </w:p>
    <w:p w14:paraId="3AB79BA8" w14:textId="0BF929F9" w:rsidR="00564210" w:rsidRDefault="000B4819" w:rsidP="00564210">
      <w:pPr>
        <w:autoSpaceDE w:val="0"/>
        <w:autoSpaceDN w:val="0"/>
        <w:rPr>
          <w:rFonts w:cstheme="minorHAnsi"/>
          <w:b/>
          <w:bCs/>
          <w:i/>
          <w:iCs/>
          <w:sz w:val="24"/>
          <w:szCs w:val="24"/>
        </w:rPr>
      </w:pPr>
      <w:r w:rsidRPr="000B4819">
        <w:rPr>
          <w:rFonts w:cstheme="minorHAnsi"/>
          <w:b/>
          <w:bCs/>
          <w:i/>
          <w:iCs/>
          <w:sz w:val="24"/>
          <w:szCs w:val="24"/>
        </w:rPr>
        <w:t>Transparency and accountability</w:t>
      </w:r>
      <w:r>
        <w:rPr>
          <w:rFonts w:cstheme="minorHAnsi"/>
          <w:b/>
          <w:bCs/>
          <w:i/>
          <w:iCs/>
          <w:sz w:val="24"/>
          <w:szCs w:val="24"/>
        </w:rPr>
        <w:t>:</w:t>
      </w:r>
    </w:p>
    <w:p w14:paraId="70CBDB4B" w14:textId="2C009E0E" w:rsidR="000B4819" w:rsidRDefault="000B4819" w:rsidP="00564210">
      <w:pPr>
        <w:autoSpaceDE w:val="0"/>
        <w:autoSpaceDN w:val="0"/>
        <w:rPr>
          <w:rFonts w:cstheme="minorHAnsi"/>
          <w:sz w:val="24"/>
          <w:szCs w:val="24"/>
        </w:rPr>
      </w:pPr>
      <w:r w:rsidRPr="00E563AF">
        <w:rPr>
          <w:rFonts w:cstheme="minorHAnsi"/>
          <w:sz w:val="24"/>
          <w:szCs w:val="24"/>
        </w:rPr>
        <w:t>Empowering the Farmers Inc</w:t>
      </w:r>
      <w:r>
        <w:rPr>
          <w:rFonts w:cstheme="minorHAnsi"/>
          <w:sz w:val="24"/>
          <w:szCs w:val="24"/>
        </w:rPr>
        <w:t xml:space="preserve">. works to ensure that its resources reach poor people in the most effective, efficient and transparency way. We are committed to promoting and adhering to the highest standards of accountability in our work and through our funding. Promoting efficiency </w:t>
      </w:r>
      <w:r>
        <w:rPr>
          <w:rFonts w:cstheme="minorHAnsi"/>
          <w:sz w:val="24"/>
          <w:szCs w:val="24"/>
        </w:rPr>
        <w:lastRenderedPageBreak/>
        <w:t>through monitoring increased transparency encourages more careful monitoring and leads to higher-quality data, which in turn results in more effective use of resource.</w:t>
      </w:r>
    </w:p>
    <w:p w14:paraId="2EBC4153" w14:textId="0722D683" w:rsidR="000B4819" w:rsidRDefault="000B4819" w:rsidP="00564210">
      <w:pPr>
        <w:autoSpaceDE w:val="0"/>
        <w:autoSpaceDN w:val="0"/>
        <w:rPr>
          <w:rFonts w:cstheme="minorHAnsi"/>
          <w:sz w:val="24"/>
          <w:szCs w:val="24"/>
        </w:rPr>
      </w:pPr>
    </w:p>
    <w:p w14:paraId="5E8C0C65" w14:textId="68A0CE1D" w:rsidR="000B4819" w:rsidRDefault="000B4819" w:rsidP="00564210">
      <w:pPr>
        <w:autoSpaceDE w:val="0"/>
        <w:autoSpaceDN w:val="0"/>
        <w:rPr>
          <w:rFonts w:cstheme="minorHAnsi"/>
          <w:b/>
          <w:bCs/>
          <w:i/>
          <w:iCs/>
          <w:sz w:val="24"/>
          <w:szCs w:val="24"/>
        </w:rPr>
      </w:pPr>
      <w:r w:rsidRPr="000B4819">
        <w:rPr>
          <w:rFonts w:cstheme="minorHAnsi"/>
          <w:b/>
          <w:bCs/>
          <w:i/>
          <w:iCs/>
          <w:sz w:val="24"/>
          <w:szCs w:val="24"/>
        </w:rPr>
        <w:t>Transparency and financial disclosure:</w:t>
      </w:r>
    </w:p>
    <w:p w14:paraId="7C1014CF" w14:textId="2B5E74B4" w:rsidR="000B4819" w:rsidRDefault="000B4819" w:rsidP="00564210">
      <w:pPr>
        <w:autoSpaceDE w:val="0"/>
        <w:autoSpaceDN w:val="0"/>
        <w:rPr>
          <w:rFonts w:cstheme="minorHAnsi"/>
          <w:sz w:val="24"/>
          <w:szCs w:val="24"/>
        </w:rPr>
      </w:pPr>
      <w:r>
        <w:rPr>
          <w:rFonts w:cstheme="minorHAnsi"/>
          <w:sz w:val="24"/>
          <w:szCs w:val="24"/>
        </w:rPr>
        <w:t>Every year Empowering the Farmers Inc. staff must declare their renewed commitment to the code of conduct, which provides guidance, among other things, on how to avoid conflict of interests.</w:t>
      </w:r>
    </w:p>
    <w:p w14:paraId="1A0D08F2" w14:textId="77777777" w:rsidR="00BC121D" w:rsidRDefault="00BC121D" w:rsidP="00564210">
      <w:pPr>
        <w:autoSpaceDE w:val="0"/>
        <w:autoSpaceDN w:val="0"/>
        <w:rPr>
          <w:rFonts w:cstheme="minorHAnsi"/>
          <w:sz w:val="24"/>
          <w:szCs w:val="24"/>
        </w:rPr>
      </w:pPr>
    </w:p>
    <w:p w14:paraId="32A05BB0" w14:textId="4852F761" w:rsidR="00BC121D" w:rsidRPr="00BC121D" w:rsidRDefault="00BC121D" w:rsidP="00BC121D">
      <w:pPr>
        <w:autoSpaceDE w:val="0"/>
        <w:autoSpaceDN w:val="0"/>
        <w:rPr>
          <w:rFonts w:cstheme="minorHAnsi"/>
          <w:b/>
          <w:bCs/>
          <w:sz w:val="24"/>
          <w:szCs w:val="24"/>
        </w:rPr>
      </w:pPr>
      <w:r w:rsidRPr="00BC121D">
        <w:rPr>
          <w:rFonts w:cstheme="minorHAnsi"/>
          <w:b/>
          <w:bCs/>
          <w:sz w:val="24"/>
          <w:szCs w:val="24"/>
        </w:rPr>
        <w:t>This United States of America based not-for-profit 501(c)(3)</w:t>
      </w:r>
      <w:r w:rsidR="00A4426E">
        <w:rPr>
          <w:rFonts w:cstheme="minorHAnsi"/>
          <w:b/>
          <w:bCs/>
          <w:sz w:val="24"/>
          <w:szCs w:val="24"/>
        </w:rPr>
        <w:t>,</w:t>
      </w:r>
      <w:r w:rsidR="00A4426E" w:rsidRPr="00A4426E">
        <w:rPr>
          <w:rFonts w:cstheme="minorHAnsi"/>
          <w:sz w:val="24"/>
          <w:szCs w:val="24"/>
          <w:u w:val="single"/>
        </w:rPr>
        <w:t xml:space="preserve"> </w:t>
      </w:r>
      <w:r w:rsidR="00A4426E" w:rsidRPr="00A4426E">
        <w:rPr>
          <w:rFonts w:cstheme="minorHAnsi"/>
          <w:sz w:val="24"/>
          <w:szCs w:val="24"/>
          <w:u w:val="single"/>
        </w:rPr>
        <w:t>EIN# 93-</w:t>
      </w:r>
      <w:proofErr w:type="gramStart"/>
      <w:r w:rsidR="00A4426E" w:rsidRPr="00A4426E">
        <w:rPr>
          <w:rFonts w:cstheme="minorHAnsi"/>
          <w:sz w:val="24"/>
          <w:szCs w:val="24"/>
          <w:u w:val="single"/>
        </w:rPr>
        <w:t>2644193</w:t>
      </w:r>
      <w:r w:rsidR="00A4426E" w:rsidRPr="00BC121D">
        <w:rPr>
          <w:rFonts w:cstheme="minorHAnsi"/>
          <w:b/>
          <w:bCs/>
          <w:sz w:val="24"/>
          <w:szCs w:val="24"/>
        </w:rPr>
        <w:t xml:space="preserve"> </w:t>
      </w:r>
      <w:r w:rsidRPr="00BC121D">
        <w:rPr>
          <w:rFonts w:cstheme="minorHAnsi"/>
          <w:b/>
          <w:bCs/>
          <w:sz w:val="24"/>
          <w:szCs w:val="24"/>
        </w:rPr>
        <w:t xml:space="preserve"> </w:t>
      </w:r>
      <w:r>
        <w:rPr>
          <w:rFonts w:cstheme="minorHAnsi"/>
          <w:b/>
          <w:bCs/>
          <w:sz w:val="24"/>
          <w:szCs w:val="24"/>
        </w:rPr>
        <w:t>“</w:t>
      </w:r>
      <w:proofErr w:type="gramEnd"/>
      <w:r>
        <w:rPr>
          <w:rFonts w:cstheme="minorHAnsi"/>
          <w:b/>
          <w:bCs/>
          <w:sz w:val="24"/>
          <w:szCs w:val="24"/>
        </w:rPr>
        <w:t xml:space="preserve">Empowering the Farmers Inc.” </w:t>
      </w:r>
      <w:r w:rsidRPr="00BC121D">
        <w:rPr>
          <w:rFonts w:cstheme="minorHAnsi"/>
          <w:b/>
          <w:bCs/>
          <w:sz w:val="24"/>
          <w:szCs w:val="24"/>
        </w:rPr>
        <w:t xml:space="preserve"> accepts all donations and is 100% tax deductible. </w:t>
      </w:r>
    </w:p>
    <w:p w14:paraId="4FE8D781" w14:textId="648CC9FE" w:rsidR="00BC121D" w:rsidRDefault="000D365F" w:rsidP="00564210">
      <w:pPr>
        <w:autoSpaceDE w:val="0"/>
        <w:autoSpaceDN w:val="0"/>
        <w:rPr>
          <w:rFonts w:cstheme="minorHAnsi"/>
          <w:sz w:val="24"/>
          <w:szCs w:val="24"/>
        </w:rPr>
      </w:pPr>
      <w:r>
        <w:rPr>
          <w:rFonts w:cstheme="minorHAnsi"/>
          <w:noProof/>
          <w:sz w:val="24"/>
          <w:szCs w:val="24"/>
        </w:rPr>
        <w:drawing>
          <wp:inline distT="0" distB="0" distL="0" distR="0" wp14:anchorId="082DF389" wp14:editId="28F2680C">
            <wp:extent cx="4152841" cy="4942009"/>
            <wp:effectExtent l="0" t="0" r="635" b="0"/>
            <wp:docPr id="4" name="Picture 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2135" cy="4964969"/>
                    </a:xfrm>
                    <a:prstGeom prst="rect">
                      <a:avLst/>
                    </a:prstGeom>
                  </pic:spPr>
                </pic:pic>
              </a:graphicData>
            </a:graphic>
          </wp:inline>
        </w:drawing>
      </w:r>
    </w:p>
    <w:p w14:paraId="0D1CD752" w14:textId="77777777" w:rsidR="00A4426E" w:rsidRDefault="00A4426E" w:rsidP="00564210">
      <w:pPr>
        <w:autoSpaceDE w:val="0"/>
        <w:autoSpaceDN w:val="0"/>
        <w:rPr>
          <w:rFonts w:cstheme="minorHAnsi"/>
          <w:sz w:val="24"/>
          <w:szCs w:val="24"/>
        </w:rPr>
      </w:pPr>
    </w:p>
    <w:p w14:paraId="2AEA39EA" w14:textId="77777777" w:rsidR="00A4426E" w:rsidRDefault="00A4426E" w:rsidP="00564210">
      <w:pPr>
        <w:autoSpaceDE w:val="0"/>
        <w:autoSpaceDN w:val="0"/>
        <w:rPr>
          <w:rFonts w:cstheme="minorHAnsi"/>
          <w:sz w:val="24"/>
          <w:szCs w:val="24"/>
        </w:rPr>
      </w:pPr>
    </w:p>
    <w:p w14:paraId="2CCAE64A" w14:textId="267D2B13" w:rsidR="00BC121D" w:rsidRDefault="000D365F" w:rsidP="00564210">
      <w:pPr>
        <w:autoSpaceDE w:val="0"/>
        <w:autoSpaceDN w:val="0"/>
        <w:rPr>
          <w:rFonts w:cstheme="minorHAnsi"/>
          <w:sz w:val="24"/>
          <w:szCs w:val="24"/>
        </w:rPr>
      </w:pPr>
      <w:r>
        <w:rPr>
          <w:rFonts w:cstheme="minorHAnsi"/>
          <w:sz w:val="24"/>
          <w:szCs w:val="24"/>
        </w:rPr>
        <w:lastRenderedPageBreak/>
        <w:t xml:space="preserve">Please donate to this Man-Made Famine victims in </w:t>
      </w:r>
      <w:r w:rsidR="00A4426E">
        <w:rPr>
          <w:rFonts w:cstheme="minorHAnsi"/>
          <w:sz w:val="24"/>
          <w:szCs w:val="24"/>
        </w:rPr>
        <w:t>Tigray!</w:t>
      </w:r>
    </w:p>
    <w:p w14:paraId="120A4BB5" w14:textId="77777777" w:rsidR="00BC121D" w:rsidRDefault="00BC121D" w:rsidP="00564210">
      <w:pPr>
        <w:autoSpaceDE w:val="0"/>
        <w:autoSpaceDN w:val="0"/>
        <w:rPr>
          <w:rFonts w:cstheme="minorHAnsi"/>
          <w:sz w:val="24"/>
          <w:szCs w:val="24"/>
        </w:rPr>
      </w:pPr>
    </w:p>
    <w:p w14:paraId="10316242" w14:textId="2360C015" w:rsidR="00BC121D" w:rsidRDefault="00BC121D" w:rsidP="00564210">
      <w:pPr>
        <w:autoSpaceDE w:val="0"/>
        <w:autoSpaceDN w:val="0"/>
        <w:rPr>
          <w:rFonts w:cstheme="minorHAnsi"/>
          <w:sz w:val="24"/>
          <w:szCs w:val="24"/>
        </w:rPr>
      </w:pPr>
      <w:r w:rsidRPr="00E563AF">
        <w:rPr>
          <w:noProof/>
        </w:rPr>
        <w:drawing>
          <wp:inline distT="0" distB="0" distL="0" distR="0" wp14:anchorId="51B5B893" wp14:editId="4376BC2A">
            <wp:extent cx="2673117" cy="1533525"/>
            <wp:effectExtent l="0" t="0" r="0" b="0"/>
            <wp:docPr id="1" name="Picture 1" descr="7 Tips to Avoid Donating to a Fradulent Ch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 Tips to Avoid Donating to a Fradulent Char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917" cy="1537426"/>
                    </a:xfrm>
                    <a:prstGeom prst="rect">
                      <a:avLst/>
                    </a:prstGeom>
                    <a:noFill/>
                    <a:ln>
                      <a:noFill/>
                    </a:ln>
                  </pic:spPr>
                </pic:pic>
              </a:graphicData>
            </a:graphic>
          </wp:inline>
        </w:drawing>
      </w:r>
    </w:p>
    <w:p w14:paraId="1658C6C4" w14:textId="77777777" w:rsidR="00BC121D" w:rsidRDefault="00BC121D" w:rsidP="00564210">
      <w:pPr>
        <w:autoSpaceDE w:val="0"/>
        <w:autoSpaceDN w:val="0"/>
        <w:rPr>
          <w:rFonts w:cstheme="minorHAnsi"/>
          <w:sz w:val="24"/>
          <w:szCs w:val="24"/>
        </w:rPr>
      </w:pPr>
    </w:p>
    <w:p w14:paraId="2921655B" w14:textId="51932E01" w:rsidR="00564210" w:rsidRPr="00E563AF" w:rsidRDefault="00564210" w:rsidP="00564210">
      <w:pPr>
        <w:autoSpaceDE w:val="0"/>
        <w:autoSpaceDN w:val="0"/>
        <w:rPr>
          <w:rFonts w:cstheme="minorHAnsi"/>
          <w:sz w:val="24"/>
          <w:szCs w:val="24"/>
        </w:rPr>
      </w:pPr>
      <w:r w:rsidRPr="00E563AF">
        <w:rPr>
          <w:rFonts w:cstheme="minorHAnsi"/>
          <w:sz w:val="24"/>
          <w:szCs w:val="24"/>
        </w:rPr>
        <w:t xml:space="preserve">Ways to </w:t>
      </w:r>
      <w:r w:rsidR="00BC121D" w:rsidRPr="00E563AF">
        <w:rPr>
          <w:rFonts w:cstheme="minorHAnsi"/>
          <w:sz w:val="24"/>
          <w:szCs w:val="24"/>
        </w:rPr>
        <w:t>donate</w:t>
      </w:r>
      <w:r w:rsidR="00BC121D">
        <w:rPr>
          <w:rFonts w:cstheme="minorHAnsi"/>
          <w:sz w:val="24"/>
          <w:szCs w:val="24"/>
        </w:rPr>
        <w:t>:</w:t>
      </w:r>
    </w:p>
    <w:p w14:paraId="322C26CA" w14:textId="64EBF8AC" w:rsidR="00564210" w:rsidRDefault="00564210" w:rsidP="00564210">
      <w:pPr>
        <w:autoSpaceDE w:val="0"/>
        <w:autoSpaceDN w:val="0"/>
        <w:adjustRightInd w:val="0"/>
        <w:spacing w:after="0" w:line="240" w:lineRule="auto"/>
        <w:rPr>
          <w:rStyle w:val="Hyperlink"/>
          <w:rFonts w:cstheme="minorHAnsi"/>
          <w:color w:val="auto"/>
          <w:sz w:val="24"/>
          <w:szCs w:val="24"/>
        </w:rPr>
      </w:pPr>
      <w:proofErr w:type="spellStart"/>
      <w:r w:rsidRPr="00E563AF">
        <w:rPr>
          <w:rFonts w:cstheme="minorHAnsi"/>
          <w:sz w:val="24"/>
          <w:szCs w:val="24"/>
        </w:rPr>
        <w:t>Zelle</w:t>
      </w:r>
      <w:proofErr w:type="spellEnd"/>
      <w:r w:rsidRPr="00E563AF">
        <w:rPr>
          <w:rFonts w:cstheme="minorHAnsi"/>
          <w:sz w:val="24"/>
          <w:szCs w:val="24"/>
        </w:rPr>
        <w:t xml:space="preserve">: </w:t>
      </w:r>
      <w:hyperlink r:id="rId15" w:history="1">
        <w:r w:rsidRPr="00E563AF">
          <w:rPr>
            <w:rStyle w:val="Hyperlink"/>
            <w:rFonts w:cstheme="minorHAnsi"/>
            <w:color w:val="auto"/>
            <w:sz w:val="24"/>
            <w:szCs w:val="24"/>
          </w:rPr>
          <w:t>Empoweringthefarmers2024@gmail.com</w:t>
        </w:r>
      </w:hyperlink>
    </w:p>
    <w:p w14:paraId="4BAFC6EF" w14:textId="77777777" w:rsidR="00A11C2D" w:rsidRPr="00E563AF" w:rsidRDefault="00A11C2D" w:rsidP="00564210">
      <w:pPr>
        <w:autoSpaceDE w:val="0"/>
        <w:autoSpaceDN w:val="0"/>
        <w:adjustRightInd w:val="0"/>
        <w:spacing w:after="0" w:line="240" w:lineRule="auto"/>
        <w:rPr>
          <w:rFonts w:cstheme="minorHAnsi"/>
          <w:sz w:val="24"/>
          <w:szCs w:val="24"/>
        </w:rPr>
      </w:pPr>
    </w:p>
    <w:p w14:paraId="35C5DE05" w14:textId="316FA09B" w:rsidR="00564210" w:rsidRDefault="00564210" w:rsidP="00564210">
      <w:pPr>
        <w:autoSpaceDE w:val="0"/>
        <w:autoSpaceDN w:val="0"/>
        <w:adjustRightInd w:val="0"/>
        <w:spacing w:after="0" w:line="240" w:lineRule="auto"/>
        <w:rPr>
          <w:rFonts w:cstheme="minorHAnsi"/>
          <w:sz w:val="24"/>
          <w:szCs w:val="24"/>
        </w:rPr>
      </w:pPr>
      <w:r w:rsidRPr="00E563AF">
        <w:rPr>
          <w:rFonts w:cstheme="minorHAnsi"/>
          <w:sz w:val="24"/>
          <w:szCs w:val="24"/>
        </w:rPr>
        <w:t>Facebook, Instagram, YouTube, twitter (X)</w:t>
      </w:r>
    </w:p>
    <w:p w14:paraId="36E20783" w14:textId="77777777" w:rsidR="00564210" w:rsidRPr="00E563AF" w:rsidRDefault="00564210" w:rsidP="00564210">
      <w:pPr>
        <w:autoSpaceDE w:val="0"/>
        <w:autoSpaceDN w:val="0"/>
        <w:adjustRightInd w:val="0"/>
        <w:spacing w:after="0" w:line="240" w:lineRule="auto"/>
        <w:rPr>
          <w:rFonts w:cstheme="minorHAnsi"/>
          <w:sz w:val="24"/>
          <w:szCs w:val="24"/>
        </w:rPr>
      </w:pPr>
    </w:p>
    <w:p w14:paraId="18471066" w14:textId="2FBB5EFC" w:rsidR="00564210" w:rsidRDefault="00564210" w:rsidP="00564210">
      <w:pPr>
        <w:autoSpaceDE w:val="0"/>
        <w:autoSpaceDN w:val="0"/>
        <w:adjustRightInd w:val="0"/>
        <w:spacing w:after="0" w:line="240" w:lineRule="auto"/>
        <w:rPr>
          <w:rFonts w:cstheme="minorHAnsi"/>
          <w:sz w:val="24"/>
          <w:szCs w:val="24"/>
        </w:rPr>
      </w:pPr>
      <w:r w:rsidRPr="00E563AF">
        <w:rPr>
          <w:rFonts w:cstheme="minorHAnsi"/>
          <w:sz w:val="24"/>
          <w:szCs w:val="24"/>
        </w:rPr>
        <w:t xml:space="preserve">Together </w:t>
      </w:r>
      <w:r w:rsidR="00003FD2">
        <w:rPr>
          <w:rFonts w:cstheme="minorHAnsi"/>
          <w:sz w:val="24"/>
          <w:szCs w:val="24"/>
        </w:rPr>
        <w:t>we can</w:t>
      </w:r>
      <w:r w:rsidRPr="00E563AF">
        <w:rPr>
          <w:rFonts w:cstheme="minorHAnsi"/>
          <w:sz w:val="24"/>
          <w:szCs w:val="24"/>
        </w:rPr>
        <w:t xml:space="preserve"> </w:t>
      </w:r>
      <w:r w:rsidR="00BC121D" w:rsidRPr="00E563AF">
        <w:rPr>
          <w:rFonts w:cstheme="minorHAnsi"/>
          <w:sz w:val="24"/>
          <w:szCs w:val="24"/>
        </w:rPr>
        <w:t>achieve</w:t>
      </w:r>
      <w:r w:rsidRPr="00E563AF">
        <w:rPr>
          <w:rFonts w:cstheme="minorHAnsi"/>
          <w:sz w:val="24"/>
          <w:szCs w:val="24"/>
        </w:rPr>
        <w:t xml:space="preserve"> more!!</w:t>
      </w:r>
    </w:p>
    <w:p w14:paraId="4237B0E1" w14:textId="77777777" w:rsidR="00BC121D" w:rsidRPr="00E563AF" w:rsidRDefault="00BC121D" w:rsidP="00564210">
      <w:pPr>
        <w:autoSpaceDE w:val="0"/>
        <w:autoSpaceDN w:val="0"/>
        <w:adjustRightInd w:val="0"/>
        <w:spacing w:after="0" w:line="240" w:lineRule="auto"/>
        <w:rPr>
          <w:rFonts w:cstheme="minorHAnsi"/>
          <w:sz w:val="24"/>
          <w:szCs w:val="24"/>
        </w:rPr>
      </w:pPr>
    </w:p>
    <w:p w14:paraId="794CCA6E" w14:textId="77777777" w:rsidR="00564210" w:rsidRPr="00BC121D" w:rsidRDefault="00564210" w:rsidP="00564210">
      <w:pPr>
        <w:autoSpaceDE w:val="0"/>
        <w:autoSpaceDN w:val="0"/>
        <w:adjustRightInd w:val="0"/>
        <w:spacing w:after="0" w:line="240" w:lineRule="auto"/>
        <w:rPr>
          <w:rFonts w:cstheme="minorHAnsi"/>
          <w:b/>
          <w:bCs/>
          <w:sz w:val="24"/>
          <w:szCs w:val="24"/>
        </w:rPr>
      </w:pPr>
      <w:r w:rsidRPr="00BC121D">
        <w:rPr>
          <w:rFonts w:cstheme="minorHAnsi"/>
          <w:b/>
          <w:bCs/>
          <w:sz w:val="24"/>
          <w:szCs w:val="24"/>
        </w:rPr>
        <w:t>Let’s save one farmer at a time.</w:t>
      </w:r>
    </w:p>
    <w:p w14:paraId="11FED2B4" w14:textId="77777777" w:rsidR="00564210" w:rsidRPr="00E563AF" w:rsidRDefault="00564210" w:rsidP="00564210">
      <w:pPr>
        <w:autoSpaceDE w:val="0"/>
        <w:autoSpaceDN w:val="0"/>
        <w:adjustRightInd w:val="0"/>
        <w:spacing w:after="0" w:line="240" w:lineRule="auto"/>
        <w:rPr>
          <w:rFonts w:cstheme="minorHAnsi"/>
          <w:sz w:val="24"/>
          <w:szCs w:val="24"/>
        </w:rPr>
      </w:pPr>
    </w:p>
    <w:p w14:paraId="307C3C48" w14:textId="7F6E090E" w:rsidR="00564210" w:rsidRPr="00E563AF" w:rsidRDefault="00564210" w:rsidP="00590A48">
      <w:pPr>
        <w:autoSpaceDE w:val="0"/>
        <w:autoSpaceDN w:val="0"/>
        <w:rPr>
          <w:rFonts w:cstheme="minorHAnsi"/>
          <w:sz w:val="24"/>
          <w:szCs w:val="24"/>
        </w:rPr>
      </w:pPr>
      <w:r w:rsidRPr="00E563AF">
        <w:rPr>
          <w:noProof/>
        </w:rPr>
        <w:drawing>
          <wp:inline distT="0" distB="0" distL="0" distR="0" wp14:anchorId="3B5E4B8F" wp14:editId="4C71AE4C">
            <wp:extent cx="2209800" cy="2209800"/>
            <wp:effectExtent l="0" t="0" r="0" b="0"/>
            <wp:docPr id="407907191" name="Picture 1" descr="&quot;Together We Can Achieve More&quot; Sticker for Sale by Color-Spar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Together We Can Achieve More&quot; Sticker for Sale by Color-Sparkl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inline>
        </w:drawing>
      </w:r>
    </w:p>
    <w:p w14:paraId="70BD3B18" w14:textId="77777777" w:rsidR="00564210" w:rsidRPr="00E563AF" w:rsidRDefault="00564210" w:rsidP="00590A48">
      <w:pPr>
        <w:autoSpaceDE w:val="0"/>
        <w:autoSpaceDN w:val="0"/>
        <w:rPr>
          <w:rFonts w:cstheme="minorHAnsi"/>
          <w:sz w:val="24"/>
          <w:szCs w:val="24"/>
        </w:rPr>
      </w:pPr>
    </w:p>
    <w:p w14:paraId="6B4B5AB1" w14:textId="294F87A5" w:rsidR="00A2613D" w:rsidRPr="00E563AF" w:rsidRDefault="00A053D0" w:rsidP="00590A48">
      <w:pPr>
        <w:autoSpaceDE w:val="0"/>
        <w:autoSpaceDN w:val="0"/>
        <w:rPr>
          <w:rFonts w:cstheme="minorHAnsi"/>
          <w:sz w:val="24"/>
          <w:szCs w:val="24"/>
        </w:rPr>
      </w:pPr>
      <w:r w:rsidRPr="00E563AF">
        <w:rPr>
          <w:rFonts w:cstheme="minorHAnsi"/>
          <w:sz w:val="24"/>
          <w:szCs w:val="24"/>
        </w:rPr>
        <w:t>References.</w:t>
      </w:r>
    </w:p>
    <w:p w14:paraId="57FE05DF" w14:textId="4693974E" w:rsidR="003E15A5" w:rsidRPr="00E563AF" w:rsidRDefault="00A2613D" w:rsidP="008843A3">
      <w:pPr>
        <w:pStyle w:val="ListParagraph"/>
        <w:numPr>
          <w:ilvl w:val="0"/>
          <w:numId w:val="1"/>
        </w:numPr>
        <w:autoSpaceDE w:val="0"/>
        <w:autoSpaceDN w:val="0"/>
        <w:adjustRightInd w:val="0"/>
        <w:spacing w:after="0" w:line="240" w:lineRule="auto"/>
        <w:rPr>
          <w:rFonts w:cstheme="minorHAnsi"/>
          <w:sz w:val="24"/>
          <w:szCs w:val="24"/>
        </w:rPr>
      </w:pPr>
      <w:r w:rsidRPr="00E563AF">
        <w:rPr>
          <w:rFonts w:cstheme="minorHAnsi"/>
          <w:sz w:val="24"/>
          <w:szCs w:val="24"/>
          <w:shd w:val="clear" w:color="auto" w:fill="FFFFFF"/>
        </w:rPr>
        <w:t>let </w:t>
      </w:r>
      <w:hyperlink r:id="rId17" w:anchor="ref-CR82" w:tooltip="Pellet P (2021) Understanding the 2020-2021 Tigray conflict in Ethiopia–background, root causes, and consequences, vol 39. KKI Elemzések" w:history="1">
        <w:r w:rsidRPr="00E563AF">
          <w:rPr>
            <w:rStyle w:val="Hyperlink"/>
            <w:rFonts w:cstheme="minorHAnsi"/>
            <w:color w:val="auto"/>
            <w:sz w:val="24"/>
            <w:szCs w:val="24"/>
            <w:shd w:val="clear" w:color="auto" w:fill="FFFFFF"/>
          </w:rPr>
          <w:t>2021</w:t>
        </w:r>
      </w:hyperlink>
      <w:r w:rsidRPr="00E563AF">
        <w:rPr>
          <w:rFonts w:cstheme="minorHAnsi"/>
          <w:sz w:val="24"/>
          <w:szCs w:val="24"/>
          <w:shd w:val="clear" w:color="auto" w:fill="FFFFFF"/>
        </w:rPr>
        <w:t>; Gayim </w:t>
      </w:r>
      <w:hyperlink r:id="rId18" w:anchor="ref-CR39" w:tooltip="Gayim E (2021) The war in Tigray and the challenges faced by the United Nations. Nordicum-Mediterraneum 16 (03/01). &#10;                  https://doi.org/10.33112/nm.16.1.21&#10;                  &#10;                " w:history="1">
        <w:r w:rsidRPr="00E563AF">
          <w:rPr>
            <w:rStyle w:val="Hyperlink"/>
            <w:rFonts w:cstheme="minorHAnsi"/>
            <w:color w:val="auto"/>
            <w:sz w:val="24"/>
            <w:szCs w:val="24"/>
            <w:shd w:val="clear" w:color="auto" w:fill="FFFFFF"/>
          </w:rPr>
          <w:t>2021</w:t>
        </w:r>
      </w:hyperlink>
      <w:r w:rsidRPr="00E563AF">
        <w:rPr>
          <w:rFonts w:cstheme="minorHAnsi"/>
          <w:sz w:val="24"/>
          <w:szCs w:val="24"/>
          <w:shd w:val="clear" w:color="auto" w:fill="FFFFFF"/>
        </w:rPr>
        <w:t>; Ramos </w:t>
      </w:r>
      <w:hyperlink r:id="rId19" w:anchor="ref-CR86" w:tooltip="Ramos M (2021) Tigray tragedy, a graphic essay. Stichproben - Vienna. J Afr Stud 41. &#10;                  https://doi.org/10.25365/phaidra.310_01&#10;                  &#10;                " w:history="1">
        <w:r w:rsidRPr="00E563AF">
          <w:rPr>
            <w:rStyle w:val="Hyperlink"/>
            <w:rFonts w:cstheme="minorHAnsi"/>
            <w:color w:val="auto"/>
            <w:sz w:val="24"/>
            <w:szCs w:val="24"/>
            <w:shd w:val="clear" w:color="auto" w:fill="FFFFFF"/>
          </w:rPr>
          <w:t>2021</w:t>
        </w:r>
      </w:hyperlink>
      <w:r w:rsidRPr="00E563AF">
        <w:rPr>
          <w:rFonts w:cstheme="minorHAnsi"/>
          <w:sz w:val="24"/>
          <w:szCs w:val="24"/>
          <w:shd w:val="clear" w:color="auto" w:fill="FFFFFF"/>
        </w:rPr>
        <w:t xml:space="preserve">), </w:t>
      </w:r>
    </w:p>
    <w:p w14:paraId="29EF2B75" w14:textId="272062DB" w:rsidR="00A2613D" w:rsidRPr="00E563AF" w:rsidRDefault="00A2613D" w:rsidP="008843A3">
      <w:pPr>
        <w:pStyle w:val="ListParagraph"/>
        <w:numPr>
          <w:ilvl w:val="0"/>
          <w:numId w:val="1"/>
        </w:numPr>
        <w:autoSpaceDE w:val="0"/>
        <w:autoSpaceDN w:val="0"/>
        <w:adjustRightInd w:val="0"/>
        <w:spacing w:after="0" w:line="240" w:lineRule="auto"/>
        <w:rPr>
          <w:rStyle w:val="Hyperlink"/>
          <w:rFonts w:cstheme="minorHAnsi"/>
          <w:color w:val="auto"/>
          <w:sz w:val="24"/>
          <w:szCs w:val="24"/>
          <w:u w:val="none"/>
        </w:rPr>
      </w:pPr>
      <w:r w:rsidRPr="00E563AF">
        <w:rPr>
          <w:rFonts w:cstheme="minorHAnsi"/>
          <w:sz w:val="24"/>
          <w:szCs w:val="24"/>
          <w:shd w:val="clear" w:color="auto" w:fill="FFFFFF"/>
        </w:rPr>
        <w:t>sensu Stratton et al. </w:t>
      </w:r>
      <w:hyperlink r:id="rId20" w:anchor="ref-CR97" w:tooltip="Stratton RJ, Green CJ, Elia M (2003) Disease-related malnutrition: an evidence-based approach to treatment. Cabi, Wallingford, U.K. &#10;                  https://doi.org/10.1079/9780851996486.0000&#10;                  &#10;                " w:history="1">
        <w:r w:rsidRPr="00E563AF">
          <w:rPr>
            <w:rStyle w:val="Hyperlink"/>
            <w:rFonts w:cstheme="minorHAnsi"/>
            <w:color w:val="auto"/>
            <w:sz w:val="24"/>
            <w:szCs w:val="24"/>
            <w:shd w:val="clear" w:color="auto" w:fill="FFFFFF"/>
          </w:rPr>
          <w:t>2003</w:t>
        </w:r>
      </w:hyperlink>
    </w:p>
    <w:p w14:paraId="207D2508" w14:textId="6E73F382" w:rsidR="00A2613D" w:rsidRPr="00E563AF" w:rsidRDefault="00A2613D" w:rsidP="008843A3">
      <w:pPr>
        <w:pStyle w:val="ListParagraph"/>
        <w:numPr>
          <w:ilvl w:val="0"/>
          <w:numId w:val="1"/>
        </w:numPr>
        <w:autoSpaceDE w:val="0"/>
        <w:autoSpaceDN w:val="0"/>
        <w:adjustRightInd w:val="0"/>
        <w:spacing w:after="0" w:line="240" w:lineRule="auto"/>
        <w:rPr>
          <w:rStyle w:val="Hyperlink"/>
          <w:rFonts w:cstheme="minorHAnsi"/>
          <w:color w:val="auto"/>
          <w:sz w:val="24"/>
          <w:szCs w:val="24"/>
          <w:u w:val="none"/>
        </w:rPr>
      </w:pPr>
      <w:r w:rsidRPr="00E563AF">
        <w:rPr>
          <w:rFonts w:cstheme="minorHAnsi"/>
          <w:sz w:val="24"/>
          <w:szCs w:val="24"/>
          <w:shd w:val="clear" w:color="auto" w:fill="FFFFFF"/>
        </w:rPr>
        <w:t>Plaut </w:t>
      </w:r>
      <w:hyperlink r:id="rId21" w:anchor="ref-CR84" w:tooltip="Plaut M (2021) The Tigray Famine. RUSI J 166(4):22–28. &#10;                  https://doi.org/10.1080/03071847.2021.1981630&#10;                  &#10;                " w:history="1">
        <w:r w:rsidRPr="00E563AF">
          <w:rPr>
            <w:rStyle w:val="Hyperlink"/>
            <w:rFonts w:cstheme="minorHAnsi"/>
            <w:color w:val="auto"/>
            <w:sz w:val="24"/>
            <w:szCs w:val="24"/>
            <w:shd w:val="clear" w:color="auto" w:fill="FFFFFF"/>
          </w:rPr>
          <w:t>2021</w:t>
        </w:r>
      </w:hyperlink>
      <w:r w:rsidRPr="00E563AF">
        <w:rPr>
          <w:rFonts w:cstheme="minorHAnsi"/>
          <w:sz w:val="24"/>
          <w:szCs w:val="24"/>
          <w:shd w:val="clear" w:color="auto" w:fill="FFFFFF"/>
        </w:rPr>
        <w:t>; Istratii </w:t>
      </w:r>
      <w:hyperlink r:id="rId22" w:anchor="ref-CR55" w:tooltip="Istratii R (2021) On the conflict in Tigray. (&#10;                  https://publicorthodoxy.org/2021/06/29/conflict-in-tigray/&#10;                  &#10;                , accessed on 1/1/2022). Public Orthodoxy. Orthodox Christian Studies Center of Fordham University" w:history="1">
        <w:r w:rsidRPr="00E563AF">
          <w:rPr>
            <w:rStyle w:val="Hyperlink"/>
            <w:rFonts w:cstheme="minorHAnsi"/>
            <w:color w:val="auto"/>
            <w:sz w:val="24"/>
            <w:szCs w:val="24"/>
            <w:shd w:val="clear" w:color="auto" w:fill="FFFFFF"/>
          </w:rPr>
          <w:t>2021</w:t>
        </w:r>
      </w:hyperlink>
      <w:r w:rsidRPr="00E563AF">
        <w:rPr>
          <w:rFonts w:cstheme="minorHAnsi"/>
          <w:sz w:val="24"/>
          <w:szCs w:val="24"/>
          <w:shd w:val="clear" w:color="auto" w:fill="FFFFFF"/>
        </w:rPr>
        <w:t>; Weldemichel </w:t>
      </w:r>
      <w:hyperlink r:id="rId23" w:anchor="ref-CR116" w:tooltip="Weldemichel TG (2021) Inventing hell: how the Ethiopian and Eritrean regimes produced famine in Tigray. Hum Geogr:19427786211061431. &#10;                  https://doi.org/10.1177/19427786211061431&#10;                  &#10;                " w:history="1">
        <w:r w:rsidRPr="00E563AF">
          <w:rPr>
            <w:rStyle w:val="Hyperlink"/>
            <w:rFonts w:cstheme="minorHAnsi"/>
            <w:color w:val="auto"/>
            <w:sz w:val="24"/>
            <w:szCs w:val="24"/>
            <w:shd w:val="clear" w:color="auto" w:fill="FFFFFF"/>
          </w:rPr>
          <w:t>2021</w:t>
        </w:r>
      </w:hyperlink>
    </w:p>
    <w:p w14:paraId="7151A188" w14:textId="4BF9B88D" w:rsidR="00A2613D" w:rsidRPr="00E563AF" w:rsidRDefault="00A2613D" w:rsidP="008843A3">
      <w:pPr>
        <w:pStyle w:val="ListParagraph"/>
        <w:numPr>
          <w:ilvl w:val="0"/>
          <w:numId w:val="1"/>
        </w:numPr>
        <w:autoSpaceDE w:val="0"/>
        <w:autoSpaceDN w:val="0"/>
        <w:adjustRightInd w:val="0"/>
        <w:spacing w:after="0" w:line="240" w:lineRule="auto"/>
        <w:rPr>
          <w:rFonts w:cstheme="minorHAnsi"/>
          <w:sz w:val="24"/>
          <w:szCs w:val="24"/>
        </w:rPr>
      </w:pPr>
      <w:r w:rsidRPr="00E563AF">
        <w:rPr>
          <w:rFonts w:cstheme="minorHAnsi"/>
          <w:sz w:val="24"/>
          <w:szCs w:val="24"/>
          <w:shd w:val="clear" w:color="auto" w:fill="FFFFFF"/>
        </w:rPr>
        <w:t>Oxford Analytica </w:t>
      </w:r>
      <w:hyperlink r:id="rId24" w:anchor="ref-CR79" w:tooltip="Oxford Analytica (2021) Ethiopia faces undiminished Tigray famine risk. Emerald Expert Briefings (oxan-es). &#10;                  https://doi.org/10.1108/OXAN-ES262096&#10;                  &#10;                " w:history="1">
        <w:r w:rsidRPr="00E563AF">
          <w:rPr>
            <w:rStyle w:val="Hyperlink"/>
            <w:rFonts w:cstheme="minorHAnsi"/>
            <w:color w:val="auto"/>
            <w:sz w:val="24"/>
            <w:szCs w:val="24"/>
            <w:shd w:val="clear" w:color="auto" w:fill="FFFFFF"/>
          </w:rPr>
          <w:t>2021</w:t>
        </w:r>
      </w:hyperlink>
      <w:r w:rsidRPr="00E563AF">
        <w:rPr>
          <w:rFonts w:cstheme="minorHAnsi"/>
          <w:sz w:val="24"/>
          <w:szCs w:val="24"/>
          <w:shd w:val="clear" w:color="auto" w:fill="FFFFFF"/>
        </w:rPr>
        <w:t>; Devi </w:t>
      </w:r>
      <w:hyperlink r:id="rId25" w:anchor="ref-CR29" w:tooltip="Devi S (2021) Aid blocked as Tigray faces catastrophic hunger. Lancet 397(10293):2451. &#10;                  https://doi.org/10.1016/S0140-6736(21)01433-1&#10;                  &#10;                " w:history="1">
        <w:r w:rsidRPr="00E563AF">
          <w:rPr>
            <w:rStyle w:val="Hyperlink"/>
            <w:rFonts w:cstheme="minorHAnsi"/>
            <w:color w:val="auto"/>
            <w:sz w:val="24"/>
            <w:szCs w:val="24"/>
            <w:shd w:val="clear" w:color="auto" w:fill="FFFFFF"/>
          </w:rPr>
          <w:t>2021</w:t>
        </w:r>
      </w:hyperlink>
      <w:r w:rsidRPr="00E563AF">
        <w:rPr>
          <w:rFonts w:cstheme="minorHAnsi"/>
          <w:sz w:val="24"/>
          <w:szCs w:val="24"/>
          <w:shd w:val="clear" w:color="auto" w:fill="FFFFFF"/>
        </w:rPr>
        <w:t>; Müller and Read </w:t>
      </w:r>
      <w:hyperlink r:id="rId26" w:anchor="ref-CR69" w:tooltip="Müller TR, Read R (2021) Editors’ introduction: humanity and solidarity. J Humanit Affairs 3(1):1–3. &#10;                  https://doi.org/10.7227/JHA.053&#10;                  &#10;                " w:history="1">
        <w:r w:rsidRPr="00E563AF">
          <w:rPr>
            <w:rStyle w:val="Hyperlink"/>
            <w:rFonts w:cstheme="minorHAnsi"/>
            <w:color w:val="auto"/>
            <w:sz w:val="24"/>
            <w:szCs w:val="24"/>
            <w:shd w:val="clear" w:color="auto" w:fill="FFFFFF"/>
          </w:rPr>
          <w:t>2021</w:t>
        </w:r>
      </w:hyperlink>
    </w:p>
    <w:p w14:paraId="49F4F19F" w14:textId="7F56404B" w:rsidR="003E15A5" w:rsidRDefault="00B33E60" w:rsidP="00A053D0">
      <w:pPr>
        <w:pStyle w:val="ListParagraph"/>
        <w:numPr>
          <w:ilvl w:val="0"/>
          <w:numId w:val="1"/>
        </w:numPr>
        <w:autoSpaceDE w:val="0"/>
        <w:autoSpaceDN w:val="0"/>
        <w:adjustRightInd w:val="0"/>
        <w:spacing w:after="0" w:line="240" w:lineRule="auto"/>
        <w:rPr>
          <w:rFonts w:cstheme="minorHAnsi"/>
          <w:sz w:val="24"/>
          <w:szCs w:val="24"/>
        </w:rPr>
      </w:pPr>
      <w:hyperlink r:id="rId27" w:history="1">
        <w:r w:rsidR="00A053D0" w:rsidRPr="00326392">
          <w:rPr>
            <w:rStyle w:val="Hyperlink"/>
            <w:rFonts w:cstheme="minorHAnsi"/>
            <w:sz w:val="24"/>
            <w:szCs w:val="24"/>
          </w:rPr>
          <w:t>https://addisstandard.com/news-under-five-children-dying-of-acute-malnutrition-in-tigray-sharply-increasing-amid-dire-humanitarina-crisis/</w:t>
        </w:r>
      </w:hyperlink>
    </w:p>
    <w:p w14:paraId="5B18D1BE" w14:textId="046004CA" w:rsidR="00A053D0" w:rsidRDefault="00B33E60" w:rsidP="00A053D0">
      <w:pPr>
        <w:pStyle w:val="ListParagraph"/>
        <w:numPr>
          <w:ilvl w:val="0"/>
          <w:numId w:val="1"/>
        </w:numPr>
        <w:autoSpaceDE w:val="0"/>
        <w:autoSpaceDN w:val="0"/>
        <w:adjustRightInd w:val="0"/>
        <w:spacing w:after="0" w:line="240" w:lineRule="auto"/>
        <w:rPr>
          <w:rFonts w:cstheme="minorHAnsi"/>
          <w:sz w:val="24"/>
          <w:szCs w:val="24"/>
        </w:rPr>
      </w:pPr>
      <w:hyperlink r:id="rId28" w:history="1">
        <w:r w:rsidR="00A053D0" w:rsidRPr="00326392">
          <w:rPr>
            <w:rStyle w:val="Hyperlink"/>
            <w:rFonts w:cstheme="minorHAnsi"/>
            <w:sz w:val="24"/>
            <w:szCs w:val="24"/>
          </w:rPr>
          <w:t>https://www.forbes.com/sites/ewelinachab/2023-09/02/over-1400-people-starved-to-death-in-tigray-since-food-aid-suspension/?sh=5b79a15d4873</w:t>
        </w:r>
      </w:hyperlink>
    </w:p>
    <w:p w14:paraId="755A436C" w14:textId="77777777" w:rsidR="00A053D0" w:rsidRPr="00A053D0" w:rsidRDefault="00A053D0" w:rsidP="00A053D0">
      <w:pPr>
        <w:pStyle w:val="ListParagraph"/>
        <w:autoSpaceDE w:val="0"/>
        <w:autoSpaceDN w:val="0"/>
        <w:adjustRightInd w:val="0"/>
        <w:spacing w:after="0" w:line="240" w:lineRule="auto"/>
        <w:rPr>
          <w:rFonts w:cstheme="minorHAnsi"/>
          <w:sz w:val="24"/>
          <w:szCs w:val="24"/>
        </w:rPr>
      </w:pPr>
    </w:p>
    <w:p w14:paraId="533F487E" w14:textId="7E653C96" w:rsidR="003E15A5" w:rsidRPr="00E563AF" w:rsidRDefault="003E15A5" w:rsidP="00D45123">
      <w:pPr>
        <w:autoSpaceDE w:val="0"/>
        <w:autoSpaceDN w:val="0"/>
        <w:adjustRightInd w:val="0"/>
        <w:spacing w:after="0" w:line="240" w:lineRule="auto"/>
        <w:rPr>
          <w:rFonts w:cstheme="minorHAnsi"/>
          <w:sz w:val="24"/>
          <w:szCs w:val="24"/>
        </w:rPr>
      </w:pPr>
      <w:r w:rsidRPr="00E563AF">
        <w:rPr>
          <w:rFonts w:cstheme="minorHAnsi"/>
          <w:sz w:val="24"/>
          <w:szCs w:val="24"/>
        </w:rPr>
        <w:t xml:space="preserve">  </w:t>
      </w:r>
      <w:r w:rsidR="00A14B57" w:rsidRPr="00E563AF">
        <w:t xml:space="preserve"> </w:t>
      </w:r>
    </w:p>
    <w:p w14:paraId="695905D9" w14:textId="1E4A8009" w:rsidR="003E15A5" w:rsidRPr="00E563AF" w:rsidRDefault="003E15A5" w:rsidP="00D45123">
      <w:pPr>
        <w:autoSpaceDE w:val="0"/>
        <w:autoSpaceDN w:val="0"/>
        <w:adjustRightInd w:val="0"/>
        <w:spacing w:after="0" w:line="240" w:lineRule="auto"/>
        <w:rPr>
          <w:rFonts w:cstheme="minorHAnsi"/>
          <w:sz w:val="24"/>
          <w:szCs w:val="24"/>
        </w:rPr>
      </w:pPr>
      <w:r w:rsidRPr="00E563AF">
        <w:rPr>
          <w:rFonts w:cstheme="minorHAnsi"/>
          <w:sz w:val="24"/>
          <w:szCs w:val="24"/>
        </w:rPr>
        <w:t xml:space="preserve"> </w:t>
      </w:r>
    </w:p>
    <w:p w14:paraId="2B1EAC5E" w14:textId="68E68EAD" w:rsidR="00A14B57" w:rsidRPr="00E563AF" w:rsidRDefault="00A14B57" w:rsidP="00D45123">
      <w:pPr>
        <w:autoSpaceDE w:val="0"/>
        <w:autoSpaceDN w:val="0"/>
        <w:adjustRightInd w:val="0"/>
        <w:spacing w:after="0" w:line="240" w:lineRule="auto"/>
        <w:rPr>
          <w:rFonts w:cstheme="minorHAnsi"/>
          <w:sz w:val="24"/>
          <w:szCs w:val="24"/>
        </w:rPr>
      </w:pPr>
    </w:p>
    <w:sectPr w:rsidR="00A14B57" w:rsidRPr="00E563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BEADB" w14:textId="77777777" w:rsidR="00EB3DCA" w:rsidRDefault="00EB3DCA" w:rsidP="001B1FB7">
      <w:pPr>
        <w:spacing w:after="0" w:line="240" w:lineRule="auto"/>
      </w:pPr>
      <w:r>
        <w:separator/>
      </w:r>
    </w:p>
  </w:endnote>
  <w:endnote w:type="continuationSeparator" w:id="0">
    <w:p w14:paraId="456A25B0" w14:textId="77777777" w:rsidR="00EB3DCA" w:rsidRDefault="00EB3DCA" w:rsidP="001B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19AD0" w14:textId="77777777" w:rsidR="00EB3DCA" w:rsidRDefault="00EB3DCA" w:rsidP="001B1FB7">
      <w:pPr>
        <w:spacing w:after="0" w:line="240" w:lineRule="auto"/>
      </w:pPr>
      <w:r>
        <w:separator/>
      </w:r>
    </w:p>
  </w:footnote>
  <w:footnote w:type="continuationSeparator" w:id="0">
    <w:p w14:paraId="3CE53930" w14:textId="77777777" w:rsidR="00EB3DCA" w:rsidRDefault="00EB3DCA" w:rsidP="001B1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46796"/>
    <w:multiLevelType w:val="hybridMultilevel"/>
    <w:tmpl w:val="19AE8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68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23"/>
    <w:rsid w:val="00003FD2"/>
    <w:rsid w:val="000B4819"/>
    <w:rsid w:val="000D365F"/>
    <w:rsid w:val="00173A00"/>
    <w:rsid w:val="00191298"/>
    <w:rsid w:val="001B1FB7"/>
    <w:rsid w:val="001E300E"/>
    <w:rsid w:val="002368B5"/>
    <w:rsid w:val="0024461E"/>
    <w:rsid w:val="002727C9"/>
    <w:rsid w:val="00326133"/>
    <w:rsid w:val="00341492"/>
    <w:rsid w:val="00394892"/>
    <w:rsid w:val="003C5389"/>
    <w:rsid w:val="003E15A5"/>
    <w:rsid w:val="004C0FE7"/>
    <w:rsid w:val="00564210"/>
    <w:rsid w:val="00590A48"/>
    <w:rsid w:val="00590E57"/>
    <w:rsid w:val="006102C4"/>
    <w:rsid w:val="0075565D"/>
    <w:rsid w:val="00756376"/>
    <w:rsid w:val="00757036"/>
    <w:rsid w:val="00866EA7"/>
    <w:rsid w:val="008B2C5D"/>
    <w:rsid w:val="00956768"/>
    <w:rsid w:val="009707F7"/>
    <w:rsid w:val="00A01073"/>
    <w:rsid w:val="00A053D0"/>
    <w:rsid w:val="00A11C2D"/>
    <w:rsid w:val="00A14B57"/>
    <w:rsid w:val="00A2613D"/>
    <w:rsid w:val="00A4426E"/>
    <w:rsid w:val="00A551AE"/>
    <w:rsid w:val="00B04241"/>
    <w:rsid w:val="00BB7BCD"/>
    <w:rsid w:val="00BC121D"/>
    <w:rsid w:val="00BC42F0"/>
    <w:rsid w:val="00BD1A30"/>
    <w:rsid w:val="00D0294E"/>
    <w:rsid w:val="00D107DC"/>
    <w:rsid w:val="00D45123"/>
    <w:rsid w:val="00D60E8A"/>
    <w:rsid w:val="00D61F0F"/>
    <w:rsid w:val="00D739EA"/>
    <w:rsid w:val="00DF4A7A"/>
    <w:rsid w:val="00E563AF"/>
    <w:rsid w:val="00EB3DCA"/>
    <w:rsid w:val="00F1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078D"/>
  <w15:docId w15:val="{45598027-BE36-4641-B77A-612525F7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5A5"/>
    <w:rPr>
      <w:color w:val="0563C1" w:themeColor="hyperlink"/>
      <w:u w:val="single"/>
    </w:rPr>
  </w:style>
  <w:style w:type="character" w:styleId="UnresolvedMention">
    <w:name w:val="Unresolved Mention"/>
    <w:basedOn w:val="DefaultParagraphFont"/>
    <w:uiPriority w:val="99"/>
    <w:semiHidden/>
    <w:unhideWhenUsed/>
    <w:rsid w:val="003E15A5"/>
    <w:rPr>
      <w:color w:val="605E5C"/>
      <w:shd w:val="clear" w:color="auto" w:fill="E1DFDD"/>
    </w:rPr>
  </w:style>
  <w:style w:type="character" w:styleId="CommentReference">
    <w:name w:val="annotation reference"/>
    <w:basedOn w:val="DefaultParagraphFont"/>
    <w:uiPriority w:val="99"/>
    <w:semiHidden/>
    <w:unhideWhenUsed/>
    <w:rsid w:val="00D61F0F"/>
    <w:rPr>
      <w:sz w:val="16"/>
      <w:szCs w:val="16"/>
    </w:rPr>
  </w:style>
  <w:style w:type="paragraph" w:styleId="CommentText">
    <w:name w:val="annotation text"/>
    <w:basedOn w:val="Normal"/>
    <w:link w:val="CommentTextChar"/>
    <w:uiPriority w:val="99"/>
    <w:unhideWhenUsed/>
    <w:rsid w:val="00D61F0F"/>
    <w:pPr>
      <w:spacing w:line="240" w:lineRule="auto"/>
    </w:pPr>
    <w:rPr>
      <w:sz w:val="20"/>
      <w:szCs w:val="20"/>
    </w:rPr>
  </w:style>
  <w:style w:type="character" w:customStyle="1" w:styleId="CommentTextChar">
    <w:name w:val="Comment Text Char"/>
    <w:basedOn w:val="DefaultParagraphFont"/>
    <w:link w:val="CommentText"/>
    <w:uiPriority w:val="99"/>
    <w:rsid w:val="00D61F0F"/>
    <w:rPr>
      <w:sz w:val="20"/>
      <w:szCs w:val="20"/>
    </w:rPr>
  </w:style>
  <w:style w:type="paragraph" w:styleId="CommentSubject">
    <w:name w:val="annotation subject"/>
    <w:basedOn w:val="CommentText"/>
    <w:next w:val="CommentText"/>
    <w:link w:val="CommentSubjectChar"/>
    <w:uiPriority w:val="99"/>
    <w:semiHidden/>
    <w:unhideWhenUsed/>
    <w:rsid w:val="00D61F0F"/>
    <w:rPr>
      <w:b/>
      <w:bCs/>
    </w:rPr>
  </w:style>
  <w:style w:type="character" w:customStyle="1" w:styleId="CommentSubjectChar">
    <w:name w:val="Comment Subject Char"/>
    <w:basedOn w:val="CommentTextChar"/>
    <w:link w:val="CommentSubject"/>
    <w:uiPriority w:val="99"/>
    <w:semiHidden/>
    <w:rsid w:val="00D61F0F"/>
    <w:rPr>
      <w:b/>
      <w:bCs/>
      <w:sz w:val="20"/>
      <w:szCs w:val="20"/>
    </w:rPr>
  </w:style>
  <w:style w:type="paragraph" w:styleId="ListParagraph">
    <w:name w:val="List Paragraph"/>
    <w:basedOn w:val="Normal"/>
    <w:uiPriority w:val="34"/>
    <w:qFormat/>
    <w:rsid w:val="00A2613D"/>
    <w:pPr>
      <w:ind w:left="720"/>
      <w:contextualSpacing/>
    </w:pPr>
  </w:style>
  <w:style w:type="paragraph" w:styleId="Header">
    <w:name w:val="header"/>
    <w:basedOn w:val="Normal"/>
    <w:link w:val="HeaderChar"/>
    <w:uiPriority w:val="99"/>
    <w:unhideWhenUsed/>
    <w:rsid w:val="001B1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FB7"/>
  </w:style>
  <w:style w:type="paragraph" w:styleId="Footer">
    <w:name w:val="footer"/>
    <w:basedOn w:val="Normal"/>
    <w:link w:val="FooterChar"/>
    <w:uiPriority w:val="99"/>
    <w:unhideWhenUsed/>
    <w:rsid w:val="001B1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5064">
      <w:bodyDiv w:val="1"/>
      <w:marLeft w:val="0"/>
      <w:marRight w:val="0"/>
      <w:marTop w:val="0"/>
      <w:marBottom w:val="0"/>
      <w:divBdr>
        <w:top w:val="none" w:sz="0" w:space="0" w:color="auto"/>
        <w:left w:val="none" w:sz="0" w:space="0" w:color="auto"/>
        <w:bottom w:val="none" w:sz="0" w:space="0" w:color="auto"/>
        <w:right w:val="none" w:sz="0" w:space="0" w:color="auto"/>
      </w:divBdr>
    </w:div>
    <w:div w:id="1178423815">
      <w:bodyDiv w:val="1"/>
      <w:marLeft w:val="0"/>
      <w:marRight w:val="0"/>
      <w:marTop w:val="0"/>
      <w:marBottom w:val="0"/>
      <w:divBdr>
        <w:top w:val="none" w:sz="0" w:space="0" w:color="auto"/>
        <w:left w:val="none" w:sz="0" w:space="0" w:color="auto"/>
        <w:bottom w:val="none" w:sz="0" w:space="0" w:color="auto"/>
        <w:right w:val="none" w:sz="0" w:space="0" w:color="auto"/>
      </w:divBdr>
    </w:div>
    <w:div w:id="1209949357">
      <w:bodyDiv w:val="1"/>
      <w:marLeft w:val="0"/>
      <w:marRight w:val="0"/>
      <w:marTop w:val="0"/>
      <w:marBottom w:val="0"/>
      <w:divBdr>
        <w:top w:val="none" w:sz="0" w:space="0" w:color="auto"/>
        <w:left w:val="none" w:sz="0" w:space="0" w:color="auto"/>
        <w:bottom w:val="none" w:sz="0" w:space="0" w:color="auto"/>
        <w:right w:val="none" w:sz="0" w:space="0" w:color="auto"/>
      </w:divBdr>
    </w:div>
    <w:div w:id="1791245795">
      <w:bodyDiv w:val="1"/>
      <w:marLeft w:val="0"/>
      <w:marRight w:val="0"/>
      <w:marTop w:val="0"/>
      <w:marBottom w:val="0"/>
      <w:divBdr>
        <w:top w:val="none" w:sz="0" w:space="0" w:color="auto"/>
        <w:left w:val="none" w:sz="0" w:space="0" w:color="auto"/>
        <w:bottom w:val="none" w:sz="0" w:space="0" w:color="auto"/>
        <w:right w:val="none" w:sz="0" w:space="0" w:color="auto"/>
      </w:divBdr>
    </w:div>
    <w:div w:id="213840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link.springer.com/article/10.1007/s13593-022-00812-5" TargetMode="External"/><Relationship Id="rId26" Type="http://schemas.openxmlformats.org/officeDocument/2006/relationships/hyperlink" Target="https://link.springer.com/article/10.1007/s13593-022-00812-5" TargetMode="External"/><Relationship Id="rId3" Type="http://schemas.openxmlformats.org/officeDocument/2006/relationships/styles" Target="styles.xml"/><Relationship Id="rId21" Type="http://schemas.openxmlformats.org/officeDocument/2006/relationships/hyperlink" Target="https://link.springer.com/article/10.1007/s13593-022-00812-5"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link.springer.com/article/10.1007/s13593-022-00812-5" TargetMode="External"/><Relationship Id="rId25" Type="http://schemas.openxmlformats.org/officeDocument/2006/relationships/hyperlink" Target="https://link.springer.com/article/10.1007/s13593-022-00812-5"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link.springer.com/article/10.1007/s13593-022-0081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link.springer.com/article/10.1007/s13593-022-00812-5" TargetMode="External"/><Relationship Id="rId5" Type="http://schemas.openxmlformats.org/officeDocument/2006/relationships/webSettings" Target="webSettings.xml"/><Relationship Id="rId15" Type="http://schemas.openxmlformats.org/officeDocument/2006/relationships/hyperlink" Target="mailto:Empoweringthefarmers2024@gmail.com" TargetMode="External"/><Relationship Id="rId23" Type="http://schemas.openxmlformats.org/officeDocument/2006/relationships/hyperlink" Target="https://link.springer.com/article/10.1007/s13593-022-00812-5" TargetMode="External"/><Relationship Id="rId28" Type="http://schemas.openxmlformats.org/officeDocument/2006/relationships/hyperlink" Target="https://www.forbes.com/sites/ewelinachab/2023-09/02/over-1400-people-starved-to-death-in-tigray-since-food-aid-suspension/?sh=5b79a15d4873" TargetMode="External"/><Relationship Id="rId10" Type="http://schemas.openxmlformats.org/officeDocument/2006/relationships/image" Target="media/image3.jpeg"/><Relationship Id="rId19" Type="http://schemas.openxmlformats.org/officeDocument/2006/relationships/hyperlink" Target="https://link.springer.com/article/10.1007/s13593-022-00812-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link.springer.com/article/10.1007/s13593-022-00812-5" TargetMode="External"/><Relationship Id="rId27" Type="http://schemas.openxmlformats.org/officeDocument/2006/relationships/hyperlink" Target="https://addisstandard.com/news-under-five-children-dying-of-acute-malnutrition-in-tigray-sharply-increasing-amid-dire-humanitarina-crisi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5211-A6FC-4828-BAE6-8CC4B4CA9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Zewde, Almaz D.</dc:creator>
  <cp:keywords/>
  <dc:description/>
  <cp:lastModifiedBy>Zewde, Almaz D.</cp:lastModifiedBy>
  <cp:revision>2</cp:revision>
  <dcterms:created xsi:type="dcterms:W3CDTF">2024-03-06T12:36:00Z</dcterms:created>
  <dcterms:modified xsi:type="dcterms:W3CDTF">2024-03-06T12:36:00Z</dcterms:modified>
</cp:coreProperties>
</file>