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ORDINANCE NO. 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</w:t>
      </w:r>
      <w:r w:rsidDel="00000000" w:rsidR="00000000" w:rsidRPr="00000000">
        <w:rPr>
          <w:sz w:val="24"/>
          <w:szCs w:val="24"/>
          <w:rtl w:val="0"/>
        </w:rPr>
        <w:t xml:space="preserve">ordinance creating a Wimbishville Police Department and conditionally creating a Police Services Tax for explicitly funding it.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Wimbishville City Council recognizes that the City of Wimbishville must have an official law enforcement agency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Whereas</w:t>
      </w:r>
      <w:r w:rsidDel="00000000" w:rsidR="00000000" w:rsidRPr="00000000">
        <w:rPr>
          <w:sz w:val="24"/>
          <w:szCs w:val="24"/>
          <w:rtl w:val="0"/>
        </w:rPr>
        <w:t xml:space="preserve"> the City Council acknowledges the need to fund an official law enforcement agency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NOW THEREFORE,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PEOPLE OF THE CITY OF WIMBISHVILLE DO ORDAIN AS FOLLOWS: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1. Title and Purpose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ordinance shall hereby be known as and may be cited as the City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ordinance is to establish a Wimbishville Police Department and a means of funding it via a special tax.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 The Wimbishville Police Department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establishes Wimbishville Police Department (WPD)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WPD will be tasked with enforcing federal, state, and local laws in Wimbishville, acting under the authority of the Wimbishville City Council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WPD will be led by a police commissioner, appointed by the Mayor of Wimbishville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WPD Police Commissioner will have structural authority over the WPD, and will be tasked with supervising the WPD in accomplishing its main mission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WPD Police Commissioner may be removed from their position through impeachment by the Wimbishville City Council or removal by the mayor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WPD will be financed by the Wimbishville City Council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3. Police Services Tax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establishes a special 5% utility tax on all electricity utilities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special tax is to be known as the “Police Services Tax”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utility tax will be imposed on all users of electricity collected by the Wimbishville Treasury upon the time of billing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Wimbishville City Council may adjust rates on the Police Services Tax with a majority vote of voters in a municipal election.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4. Use of Police Service Tax Proceeds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Proceeds of the utility tax will be explicitly used to fund the WPD under the Wimbishville Treasury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Proceeds are to be used for all police-related purposes, including but not limited to: 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Hiring, training, and retaining sworn police officers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Police dispatch and emergency response services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Equipment, vehicles, and technology for law enforcement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Crime prevention and community policing programs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5. Voter Approval of Police Service Tax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Police Services Tax will take effect if approved by Wimbishville voters in a 2/3rds voting on the measure in an election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election on the Police Services Tax will be held one week after passage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Police Services Tax is not approved by voters, the establishment of the Wimbishville Police Department will still take effect as stated under Section 2.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6. Severability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provision of this ordinance or any portion thereof is held invalid or unconstitutional, the remainder shall continue in full force and effect.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7. Effective Date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Unless otherwise stated in 7(b), all sections of this ordinance shall take effect one (1) week from passage.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Sections 3 and 4 of this ordinance shall take effect one (1) week after approval by voters.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8. Certification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City Council shall certify the passage of this ordinance and ensure its publication as required by law.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