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Original Manuscript ID:</w:t>
      </w:r>
      <w:r>
        <w:rPr>
          <w:rFonts w:ascii="Calibri" w:hAnsi="Calibri"/>
          <w:sz w:val="22"/>
          <w:szCs w:val="22"/>
        </w:rPr>
        <w:t xml:space="preserve"> Access-2022-25705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Original Article Title: “</w:t>
      </w:r>
      <w:r>
        <w:rPr>
          <w:rFonts w:ascii="Calibri" w:hAnsi="Calibri"/>
          <w:sz w:val="22"/>
          <w:szCs w:val="22"/>
        </w:rPr>
        <w:t>CNN Sensor Analytics with Hybrid-Float6 Quantization on Low-Power Embedded FPGAs.”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To:</w:t>
      </w:r>
      <w:r>
        <w:rPr>
          <w:rFonts w:ascii="Calibri" w:hAnsi="Calibri"/>
          <w:sz w:val="22"/>
          <w:szCs w:val="22"/>
        </w:rPr>
        <w:t xml:space="preserve"> IEEE Access Editor</w:t>
      </w:r>
    </w:p>
    <w:p>
      <w:pPr>
        <w:pStyle w:val="Normal"/>
        <w:jc w:val="both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Re:</w:t>
      </w:r>
      <w:r>
        <w:rPr>
          <w:rFonts w:ascii="Calibri" w:hAnsi="Calibri"/>
          <w:sz w:val="22"/>
          <w:szCs w:val="22"/>
        </w:rPr>
        <w:t xml:space="preserve"> Response to reviewers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Dear Editor,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Thank you for allowing a resubmission of our manuscript, with an opportunity to address the reviewers’ comments.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are uploading (a) our point-by-point response to the comments (below) (response to reviewers), (b) an updated manuscript with yellow highlighting indicating changes (</w:t>
      </w:r>
      <w:r>
        <w:rPr>
          <w:rFonts w:ascii="Calibri" w:hAnsi="Calibri"/>
          <w:i/>
          <w:iCs/>
          <w:sz w:val="22"/>
          <w:szCs w:val="22"/>
        </w:rPr>
        <w:t>Supplementary Material for Review</w:t>
      </w:r>
      <w:r>
        <w:rPr>
          <w:rFonts w:ascii="Calibri" w:hAnsi="Calibri"/>
          <w:sz w:val="22"/>
          <w:szCs w:val="22"/>
        </w:rPr>
        <w:t>), and (c) a clean updated manuscript without highlights (</w:t>
      </w:r>
      <w:r>
        <w:rPr>
          <w:rFonts w:ascii="Calibri" w:hAnsi="Calibri"/>
          <w:i/>
          <w:iCs/>
          <w:sz w:val="22"/>
          <w:szCs w:val="22"/>
        </w:rPr>
        <w:t>Main Manuscript).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Best regards,</w:t>
      </w:r>
    </w:p>
    <w:p>
      <w:pPr>
        <w:pStyle w:val="Normal"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Yarib Nevarez et al.</w:t>
      </w:r>
    </w:p>
    <w:p>
      <w:pPr>
        <w:pStyle w:val="Normal"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  <w:r>
        <w:br w:type="page"/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1: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Line numbers are missing from pages 11, 12, and 15.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This concern should be in the PDF version generated by the submission tool.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action: -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2:</w:t>
      </w:r>
      <w:r>
        <w:rPr>
          <w:rFonts w:ascii="Calibri" w:hAnsi="Calibri"/>
          <w:color w:val="auto"/>
          <w:sz w:val="22"/>
          <w:szCs w:val="22"/>
        </w:rPr>
        <w:t xml:space="preserve"> Page 6: column 2, Figure 5: You show the output as 32-bit floats. However, Figures 6 and 7 show 64-bit outputs. Is this a typo in Figure 5?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The hardware dot-product produces a 32-bit float, which is the normalized value of the internal accumulator. This accumulator is a register of 64-bit fixed-point with 23-bit fraction. This is stated in Section IV.-B-2 and in Figure 7.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sz w:val="22"/>
          <w:szCs w:val="22"/>
        </w:rPr>
        <w:t>We updated the manuscript by clarifying this point in Section IV.B-2.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3: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11, column 1, Figure 12: The CNN regression model proposed has very few layers. It would be interesting to see your proposal implemented in a more SOTA CNN, such as Yolo V7.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We agree. Since, </w:t>
      </w:r>
      <w:r>
        <w:rPr>
          <w:rFonts w:ascii="Calibri" w:hAnsi="Calibri"/>
          <w:color w:val="auto"/>
          <w:sz w:val="22"/>
          <w:szCs w:val="22"/>
        </w:rPr>
        <w:t xml:space="preserve">SOTA CNN, such as Yolo V7 </w:t>
      </w:r>
      <w:r>
        <w:rPr>
          <w:rFonts w:ascii="Calibri" w:hAnsi="Calibri"/>
          <w:sz w:val="22"/>
          <w:szCs w:val="22"/>
        </w:rPr>
        <w:t>are out of the scope of low-power sensor analytics, this is would be part of a future work.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>We updated the manuscript by adding this point in Section V.D-4.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4: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11, column 1, around line 50: 10 epochs and such small sample sizes, while possibly stretching your proposed model, are insignificant to a more SOTA model.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Yes. It is insignificant compared to SOTA models since they are designed for computer vision applications, which require higher capacity of feature extraction.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action: -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5: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11, column 2, around line 55: "imput". Spell and grammar check the document.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sz w:val="22"/>
          <w:szCs w:val="22"/>
        </w:rPr>
        <w:t>We updated the manuscript by correcting the misspelling.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6: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11, column 2, around line 45: How long did Hybrid Log 6-bit QAT take?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The QAT time is 185 minutes. This is stated at the end of Section V. B-4.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action: -</w:t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7: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13, column 2, Figure 15: For ease of reading, please label your axes.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All axes are labeled in the submitted version.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action: -</w:t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8: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15, column 1, Figure 17: The figure appears to have an Error distribution and two versions of the Loss Distance Histogram. Is this intentional?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All figures are good. This concern should be in the PDF version auto generated and maybe corrupted by the submission tool.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action: -</w:t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</w:r>
      <w:r>
        <w:br w:type="page"/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Reviewer#2, Concern # 1: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The flowchart of the software that was downloaded on the Cortex-A9 processing system (PS).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We agree.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>We updated the manuscript by adding the software flowchart in Section IV.D.</w:t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Reviewer#2, Concern # 2: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There are some sentences that needed to be reviewed again.</w:t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Page 6, line 57 of-chip –&gt; off-chip</w:t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Page 8, line 44, you need to mention the unit of the grid dimension (10x10)!</w:t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Page 10, col 2 , last paragraph “imput” change to (input)</w:t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The 10x10 grid are divisions on the metal plate area (90 cm x 86.6 cm).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>We updated the manuscript by correcting the misspelling and clarifying the grid division on the metal plate area.</w:t>
      </w:r>
    </w:p>
    <w:p>
      <w:pPr>
        <w:pStyle w:val="Normal"/>
        <w:spacing w:before="0" w:after="200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0341"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e96271"/>
    <w:rPr>
      <w:rFonts w:ascii="Tahoma" w:hAnsi="Tahoma" w:cs="Tahoma"/>
      <w:sz w:val="16"/>
      <w:szCs w:val="16"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6271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LibreOffice/6.4.7.2$Linux_X86_64 LibreOffice_project/40$Build-2</Application>
  <Pages>4</Pages>
  <Words>619</Words>
  <Characters>3158</Characters>
  <CharactersWithSpaces>3745</CharactersWithSpaces>
  <Paragraphs>52</Paragraphs>
  <Company>University of Adelaide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2021-05-18T13:01:00Z</dcterms:created>
  <dc:creator>derek abbott</dc:creator>
  <dc:description/>
  <dc:language>en-US</dc:language>
  <cp:lastModifiedBy/>
  <dcterms:modified xsi:type="dcterms:W3CDTF">2022-10-26T01:39:03Z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Adelaide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