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61A" w:rsidRPr="003F07FC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М.Є.Жуковського</w:t>
      </w:r>
      <w:proofErr w:type="spellEnd"/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3F07FC">
        <w:rPr>
          <w:rFonts w:ascii="Times New Roman" w:hAnsi="Times New Roman"/>
          <w:b/>
          <w:sz w:val="44"/>
          <w:szCs w:val="44"/>
          <w:lang w:val="uk-UA"/>
        </w:rPr>
        <w:t>ЩОДЕННИК ПРАКТИК</w:t>
      </w:r>
      <w:bookmarkEnd w:id="0"/>
      <w:bookmarkEnd w:id="1"/>
      <w:r w:rsidR="00B60BA1" w:rsidRPr="003F07FC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6058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Кері</w:t>
      </w:r>
      <w:r w:rsidR="003013BD" w:rsidRPr="003F07FC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 w:rsidRPr="003F07FC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Лучшева</w:t>
      </w:r>
      <w:proofErr w:type="spellEnd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Оксана Вадимівна</w:t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3F07FC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Най</w:t>
      </w:r>
      <w:r w:rsidR="00A554F5" w:rsidRPr="003F07FC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F07FC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Pr="003F07FC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Pr="003F07FC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р. по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15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3F07FC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Google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Drive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Youtube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3F07FC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 w:rsidRPr="003F07FC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Pr="003F07FC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r w:rsidR="00B60BA1" w:rsidRPr="003F07FC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3F07FC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3F07FC">
        <w:rPr>
          <w:rFonts w:ascii="Times New Roman" w:hAnsi="Times New Roman"/>
          <w:sz w:val="28"/>
          <w:szCs w:val="28"/>
          <w:lang w:val="uk-UA"/>
        </w:rPr>
        <w:t>МЕТА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2.2. Вимоги безпеки перед початком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2.5. Вимоги безпеки в аварійних ситуаціях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3F07FC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3.1.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3F07FC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3F07FC" w:rsidRDefault="0011699A" w:rsidP="00A554F5">
      <w:pPr>
        <w:pStyle w:val="11"/>
        <w:rPr>
          <w:lang w:val="uk-UA" w:eastAsia="ru-RU"/>
        </w:rPr>
      </w:pPr>
    </w:p>
    <w:p w:rsidR="00051BD8" w:rsidRPr="003F07FC" w:rsidRDefault="00BB661A" w:rsidP="00947BF3">
      <w:pPr>
        <w:pStyle w:val="1"/>
        <w:numPr>
          <w:ilvl w:val="0"/>
          <w:numId w:val="22"/>
        </w:numPr>
        <w:ind w:left="284" w:hanging="284"/>
        <w:rPr>
          <w:b/>
          <w:lang w:val="uk-UA"/>
        </w:rPr>
      </w:pPr>
      <w:r w:rsidRPr="003F07FC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F07FC">
        <w:rPr>
          <w:b/>
          <w:caps w:val="0"/>
          <w:lang w:val="uk-UA"/>
        </w:rPr>
        <w:lastRenderedPageBreak/>
        <w:t xml:space="preserve">МЕТА </w:t>
      </w:r>
      <w:r w:rsidR="003C4CF1" w:rsidRPr="003F07FC">
        <w:rPr>
          <w:b/>
          <w:caps w:val="0"/>
          <w:lang w:val="uk-UA"/>
        </w:rPr>
        <w:t>ОЗ</w:t>
      </w:r>
      <w:r w:rsidR="00B706EC" w:rsidRPr="003F07FC">
        <w:rPr>
          <w:b/>
          <w:caps w:val="0"/>
          <w:lang w:val="uk-UA"/>
        </w:rPr>
        <w:t>НА</w:t>
      </w:r>
      <w:r w:rsidR="003C4CF1" w:rsidRPr="003F07FC">
        <w:rPr>
          <w:b/>
          <w:caps w:val="0"/>
          <w:lang w:val="uk-UA"/>
        </w:rPr>
        <w:t>ЙОМЧОЇ</w:t>
      </w:r>
      <w:r w:rsidR="00B706EC" w:rsidRPr="003F07FC">
        <w:rPr>
          <w:b/>
          <w:caps w:val="0"/>
          <w:lang w:val="uk-UA"/>
        </w:rPr>
        <w:t xml:space="preserve"> ПРАКТИКИ</w:t>
      </w:r>
      <w:bookmarkEnd w:id="2"/>
      <w:bookmarkEnd w:id="3"/>
      <w:bookmarkEnd w:id="4"/>
    </w:p>
    <w:p w:rsidR="00947BF3" w:rsidRPr="003F07FC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3F07F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ЗАДАЧІ </w:t>
      </w:r>
      <w:r w:rsidR="003C4CF1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ПРАКТИКИ</w:t>
      </w:r>
      <w:bookmarkEnd w:id="5"/>
    </w:p>
    <w:p w:rsidR="00786234" w:rsidRPr="003F07FC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3F07FC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 діяльності;</w:t>
      </w:r>
    </w:p>
    <w:p w:rsidR="00786234" w:rsidRPr="003F07FC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3F07FC" w:rsidRDefault="00051BD8" w:rsidP="00051BD8">
      <w:pPr>
        <w:rPr>
          <w:lang w:val="uk-UA"/>
        </w:rPr>
      </w:pPr>
    </w:p>
    <w:p w:rsidR="00BB661A" w:rsidRPr="003F07F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lang w:val="uk-UA"/>
        </w:rPr>
        <w:br w:type="page"/>
      </w:r>
      <w:bookmarkStart w:id="6" w:name="_Toc455099052"/>
      <w:bookmarkStart w:id="7" w:name="_Toc455487657"/>
      <w:bookmarkStart w:id="8" w:name="_Toc43831375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1.2 </w:t>
      </w:r>
      <w:bookmarkStart w:id="9" w:name="_Toc455504440"/>
      <w:bookmarkStart w:id="10" w:name="_Toc12361864"/>
      <w:bookmarkEnd w:id="6"/>
      <w:bookmarkEnd w:id="7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ПРАВИЛА ВЕДЕННЯ ЩОДЕННИКА</w:t>
      </w:r>
      <w:bookmarkEnd w:id="8"/>
      <w:bookmarkEnd w:id="9"/>
      <w:bookmarkEnd w:id="10"/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«Основні правила техніки безпеки» 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підприємстві. Воно повинно узгоджуватися з тематикою, затвердженою на кафедрі.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3F07FC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3F07FC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3F07FC" w:rsidRDefault="00BB661A" w:rsidP="00DD1DA7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3F07FC">
        <w:rPr>
          <w:b/>
          <w:lang w:val="uk-UA"/>
        </w:rPr>
        <w:lastRenderedPageBreak/>
        <w:t xml:space="preserve">2 </w:t>
      </w:r>
      <w:r w:rsidR="008D36E8" w:rsidRPr="003F07FC">
        <w:rPr>
          <w:b/>
          <w:caps w:val="0"/>
          <w:lang w:val="uk-UA"/>
        </w:rPr>
        <w:t>ОСНОВНІ ПРАВИЛА ТЕХНІКИ БЕЗПЕКИ</w:t>
      </w:r>
      <w:bookmarkEnd w:id="11"/>
      <w:bookmarkEnd w:id="12"/>
      <w:bookmarkEnd w:id="13"/>
    </w:p>
    <w:bookmarkEnd w:id="14"/>
    <w:p w:rsidR="008D36E8" w:rsidRPr="003F07FC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3F07FC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220В, 50Гц – напруга та частота живильної мережі;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20кВ – напруга на аноді відхиляючої системи монітора.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3F07FC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3F07FC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 3-5 см. за край стола, 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Оптимальна відстань від очей до екрану комп’ютера повинна бути у межі 0.6 – 0.7м., припустима не менше 0.5м.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sz w:val="28"/>
          <w:szCs w:val="28"/>
          <w:lang w:val="uk-UA"/>
        </w:rPr>
        <w:t>1.5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пожеж</w:t>
      </w:r>
      <w:r w:rsidR="0026567C" w:rsidRPr="003F07FC">
        <w:rPr>
          <w:rFonts w:ascii="Times New Roman" w:hAnsi="Times New Roman"/>
          <w:sz w:val="28"/>
          <w:szCs w:val="28"/>
          <w:lang w:val="uk-UA"/>
        </w:rPr>
        <w:t>е</w:t>
      </w:r>
      <w:r w:rsidRPr="003F07FC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3F07FC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3F07FC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3F07FC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3F07FC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BB661A" w:rsidP="00DD1DA7">
      <w:pPr>
        <w:pStyle w:val="1"/>
        <w:rPr>
          <w:b/>
          <w:caps w:val="0"/>
          <w:lang w:val="uk-UA"/>
        </w:rPr>
      </w:pPr>
      <w:r w:rsidRPr="003F07FC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3F07FC">
        <w:rPr>
          <w:b/>
          <w:caps w:val="0"/>
          <w:lang w:val="uk-UA"/>
        </w:rPr>
        <w:lastRenderedPageBreak/>
        <w:t>3 ЗА</w:t>
      </w:r>
      <w:bookmarkEnd w:id="27"/>
      <w:bookmarkEnd w:id="28"/>
      <w:r w:rsidR="006D5644" w:rsidRPr="003F07FC">
        <w:rPr>
          <w:b/>
          <w:caps w:val="0"/>
          <w:lang w:val="uk-UA"/>
        </w:rPr>
        <w:t>ВДАННЯ</w:t>
      </w:r>
      <w:bookmarkEnd w:id="29"/>
      <w:bookmarkEnd w:id="30"/>
      <w:r w:rsidR="00DD1DA7" w:rsidRPr="003F07FC">
        <w:rPr>
          <w:b/>
          <w:caps w:val="0"/>
          <w:lang w:val="uk-UA"/>
        </w:rPr>
        <w:t xml:space="preserve"> ДО ПРАКТИКИ</w:t>
      </w:r>
    </w:p>
    <w:p w:rsidR="00DD1DA7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3F07FC" w:rsidRDefault="00F853A5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sz w:val="28"/>
          <w:szCs w:val="28"/>
          <w:lang w:val="uk-UA"/>
        </w:rPr>
        <w:t>Скласти та заповнити графік проходження практики.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Ознайом</w:t>
      </w:r>
      <w:r w:rsidR="00F853A5" w:rsidRPr="003F07FC">
        <w:rPr>
          <w:color w:val="333333"/>
          <w:sz w:val="28"/>
          <w:szCs w:val="28"/>
          <w:lang w:val="uk-UA"/>
        </w:rPr>
        <w:t>и</w:t>
      </w:r>
      <w:r w:rsidR="00F853A5" w:rsidRPr="003F07FC">
        <w:rPr>
          <w:sz w:val="28"/>
          <w:szCs w:val="28"/>
          <w:lang w:val="uk-UA"/>
        </w:rPr>
        <w:t>тис</w:t>
      </w:r>
      <w:r w:rsidR="00F853A5" w:rsidRPr="003F07FC">
        <w:rPr>
          <w:color w:val="333333"/>
          <w:sz w:val="28"/>
          <w:szCs w:val="28"/>
          <w:lang w:val="uk-UA"/>
        </w:rPr>
        <w:t>ь</w:t>
      </w:r>
      <w:r w:rsidRPr="003F07FC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набут</w:t>
      </w:r>
      <w:r w:rsidR="00B05D7A" w:rsidRPr="003F07FC">
        <w:rPr>
          <w:color w:val="333333"/>
          <w:sz w:val="28"/>
          <w:szCs w:val="28"/>
          <w:lang w:val="uk-UA"/>
        </w:rPr>
        <w:t>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електронн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таблиц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Sheets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Реаліз</w:t>
      </w:r>
      <w:r w:rsidR="00295FEC" w:rsidRPr="003F07FC">
        <w:rPr>
          <w:color w:val="333333"/>
          <w:sz w:val="28"/>
          <w:szCs w:val="28"/>
          <w:lang w:val="uk-UA"/>
        </w:rPr>
        <w:t>увати</w:t>
      </w:r>
      <w:r w:rsidRPr="003F07FC">
        <w:rPr>
          <w:color w:val="333333"/>
          <w:sz w:val="28"/>
          <w:szCs w:val="28"/>
          <w:lang w:val="uk-UA"/>
        </w:rPr>
        <w:t xml:space="preserve"> чисельни</w:t>
      </w:r>
      <w:r w:rsidR="00295FEC" w:rsidRPr="003F07FC">
        <w:rPr>
          <w:color w:val="333333"/>
          <w:sz w:val="28"/>
          <w:szCs w:val="28"/>
          <w:lang w:val="uk-UA"/>
        </w:rPr>
        <w:t>й</w:t>
      </w:r>
      <w:r w:rsidRPr="003F07FC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математичн</w:t>
      </w:r>
      <w:r w:rsidR="00B05D7A" w:rsidRPr="003F07FC">
        <w:rPr>
          <w:color w:val="333333"/>
          <w:sz w:val="28"/>
          <w:szCs w:val="28"/>
          <w:lang w:val="uk-UA"/>
        </w:rPr>
        <w:t>ий</w:t>
      </w:r>
      <w:r w:rsidRPr="003F07FC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Набу</w:t>
      </w:r>
      <w:r w:rsidR="00295FEC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Використа</w:t>
      </w:r>
      <w:r w:rsidR="00295FEC" w:rsidRPr="003F07FC">
        <w:rPr>
          <w:color w:val="333333"/>
          <w:sz w:val="28"/>
          <w:szCs w:val="28"/>
          <w:lang w:val="uk-UA"/>
        </w:rPr>
        <w:t xml:space="preserve">ти </w:t>
      </w:r>
      <w:r w:rsidRPr="003F07FC">
        <w:rPr>
          <w:color w:val="333333"/>
          <w:sz w:val="28"/>
          <w:szCs w:val="28"/>
          <w:lang w:val="uk-UA"/>
        </w:rPr>
        <w:t>можливост</w:t>
      </w:r>
      <w:r w:rsidR="00295FEC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3F07FC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Meet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3F07FC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3F07FC">
        <w:rPr>
          <w:color w:val="333333"/>
          <w:sz w:val="28"/>
          <w:szCs w:val="28"/>
          <w:lang w:val="uk-UA"/>
        </w:rPr>
        <w:t>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Оформ</w:t>
      </w:r>
      <w:r w:rsidR="00295FEC" w:rsidRPr="003F07FC">
        <w:rPr>
          <w:color w:val="333333"/>
          <w:sz w:val="28"/>
          <w:szCs w:val="28"/>
          <w:lang w:val="uk-UA"/>
        </w:rPr>
        <w:t>ити</w:t>
      </w:r>
      <w:r w:rsidRPr="003F07FC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Pr="003F07FC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Pr="003F07FC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3F07FC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Pr="003F07FC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1.2</w:t>
      </w:r>
    </w:p>
    <w:p w:rsidR="00F853A5" w:rsidRPr="003F07FC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 w:rsidRPr="003F07FC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рівняння (таблиця2)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і, якщо це можливо, аналітично. Виконати перевірку отриманого результату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нелінійних рівнянь (таблиця</w:t>
      </w:r>
      <w:r w:rsidR="00B20D8D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3). Виконати перевірку отриманого результату у MS Excel. Результати порівняти.</w:t>
      </w:r>
    </w:p>
    <w:p w:rsidR="00213FC5" w:rsidRPr="003F07FC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6E0681" w:rsidRPr="003F07FC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Ознайомитися з одним із чисельних методів (таблиця 1)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сайт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ознайомча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засобами сервісу </w:t>
      </w:r>
      <w:hyperlink r:id="rId8" w:history="1">
        <w:r w:rsidR="005E73EB" w:rsidRPr="003F07FC">
          <w:rPr>
            <w:rStyle w:val="a4"/>
            <w:szCs w:val="28"/>
            <w:lang w:val="uk-UA"/>
          </w:rPr>
          <w:t>https://sites.google.com</w:t>
        </w:r>
      </w:hyperlink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роботу студента, що пов’язана з виконанням Завдан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ня 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практики.</w:t>
      </w:r>
    </w:p>
    <w:p w:rsidR="006F3CE6" w:rsidRPr="003F07FC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4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 результатами вирішення Завдан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 створити файл-презентацію у форматі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Надати посилання на файл-відеозапис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5</w:t>
      </w:r>
    </w:p>
    <w:p w:rsidR="0060042B" w:rsidRPr="003F07FC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3F07FC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3F07FC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Google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Drive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Youtube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3F07FC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Pr="003F07FC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Pr="003F07FC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Pr="003F07FC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 w:rsidRPr="003F07FC">
          <w:rPr>
            <w:rStyle w:val="a4"/>
            <w:lang w:val="uk-UA"/>
          </w:rPr>
          <w:t>https://mentor.khai.edu/</w:t>
        </w:r>
      </w:hyperlink>
      <w:r w:rsidRPr="003F07FC">
        <w:rPr>
          <w:lang w:val="uk-UA"/>
        </w:rPr>
        <w:t xml:space="preserve"> </w:t>
      </w:r>
      <w:r w:rsidR="00E339FF" w:rsidRPr="003F07FC">
        <w:rPr>
          <w:rFonts w:ascii="Times New Roman" w:hAnsi="Times New Roman"/>
          <w:sz w:val="28"/>
          <w:szCs w:val="28"/>
          <w:lang w:val="uk-UA"/>
        </w:rPr>
        <w:t>наступні</w:t>
      </w:r>
      <w:r w:rsidR="00E339FF" w:rsidRPr="003F07FC">
        <w:rPr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3F07FC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3F07FC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3F07FC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3F07FC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3F07FC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1.1):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1.2):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1.3):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ішення (Завдання 2.1), яке виконано мовою програмування високого рівня (архів проекту)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ішення (Завдання 2.2) у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3F07FC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програмна реалізація;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перевірка за допомогою 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(...).</w:t>
      </w:r>
    </w:p>
    <w:p w:rsidR="004B3EB1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Презентацію звіту з ознайомчої практики – файл, ім'я якого має наступний формат: </w:t>
      </w:r>
      <w:r w:rsidRPr="003F07FC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(Завдання 4.1).</w:t>
      </w:r>
    </w:p>
    <w:p w:rsidR="002060F9" w:rsidRPr="003F07FC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(Завдання 4.2). </w:t>
      </w:r>
    </w:p>
    <w:p w:rsidR="00E339FF" w:rsidRPr="003F07FC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Дата видачі «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26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червня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3F07FC" w:rsidRDefault="006D5644" w:rsidP="006D5644">
      <w:pPr>
        <w:rPr>
          <w:lang w:val="uk-UA"/>
        </w:rPr>
      </w:pPr>
    </w:p>
    <w:p w:rsidR="00BB661A" w:rsidRPr="003F07FC" w:rsidRDefault="00BB661A" w:rsidP="006D3AE5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3F07FC">
        <w:rPr>
          <w:b/>
          <w:caps w:val="0"/>
          <w:lang w:val="uk-UA"/>
        </w:rPr>
        <w:lastRenderedPageBreak/>
        <w:t xml:space="preserve">4 ГРАФІК </w:t>
      </w:r>
      <w:r w:rsidR="006D3AE5" w:rsidRPr="003F07FC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3F07FC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Ким працював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Що зроблено</w:t>
            </w:r>
          </w:p>
        </w:tc>
      </w:tr>
      <w:tr w:rsidR="0048725D" w:rsidRPr="003F07FC" w:rsidTr="007D6C95">
        <w:trPr>
          <w:trHeight w:val="33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3F07FC" w:rsidTr="007D6C95">
        <w:trPr>
          <w:trHeight w:val="900"/>
        </w:trPr>
        <w:tc>
          <w:tcPr>
            <w:tcW w:w="1701" w:type="dxa"/>
            <w:vAlign w:val="center"/>
          </w:tcPr>
          <w:p w:rsidR="0048725D" w:rsidRPr="003F07FC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/0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r w:rsidR="006814DB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3F07FC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3F07FC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Інструктаж з техніки безпеки. </w:t>
            </w:r>
          </w:p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завдання.</w:t>
            </w:r>
          </w:p>
        </w:tc>
      </w:tr>
      <w:tr w:rsidR="007D6C95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02/07/2024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  <w:t>ЗАПОВНИТИ!</w:t>
            </w:r>
          </w:p>
        </w:tc>
      </w:tr>
      <w:tr w:rsidR="000B6BC9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Pr="003F07FC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AC26D0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3F07FC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Керівника практики від підприємства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3F07FC" w:rsidRDefault="00BB661A" w:rsidP="006D3AE5">
      <w:pPr>
        <w:pStyle w:val="1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3F07FC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3F07FC">
        <w:rPr>
          <w:b/>
          <w:caps w:val="0"/>
          <w:lang w:val="uk-UA"/>
        </w:rPr>
        <w:t>ЗВІТ</w:t>
      </w:r>
      <w:bookmarkEnd w:id="37"/>
      <w:bookmarkEnd w:id="38"/>
    </w:p>
    <w:p w:rsidR="002F313A" w:rsidRDefault="002F313A" w:rsidP="002F313A">
      <w:pPr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виконаних </w:t>
      </w:r>
      <w:r w:rsidR="003F07FC" w:rsidRPr="003F07FC">
        <w:rPr>
          <w:rFonts w:ascii="Times New Roman" w:hAnsi="Times New Roman"/>
          <w:b/>
          <w:bCs/>
          <w:sz w:val="28"/>
          <w:szCs w:val="28"/>
          <w:lang w:val="uk-UA"/>
        </w:rPr>
        <w:t>завдань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3F07FC">
        <w:rPr>
          <w:rFonts w:ascii="Times New Roman" w:hAnsi="Times New Roman"/>
          <w:b/>
          <w:bCs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9</w:t>
      </w:r>
    </w:p>
    <w:p w:rsidR="002F1E63" w:rsidRDefault="002F1E63" w:rsidP="003F07FC">
      <w:pPr>
        <w:pStyle w:val="1"/>
        <w:rPr>
          <w:b/>
          <w:bCs/>
          <w:lang w:val="uk-UA"/>
        </w:rPr>
      </w:pPr>
      <w:r w:rsidRPr="003F07FC">
        <w:rPr>
          <w:b/>
          <w:bCs/>
          <w:lang w:val="uk-UA"/>
        </w:rPr>
        <w:t>Завдання 1.1</w:t>
      </w:r>
    </w:p>
    <w:p w:rsidR="0096026C" w:rsidRDefault="0096026C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026C" w:rsidRPr="000351A5" w:rsidRDefault="000351A5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51A5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— пакет наукових програм для чисельних обчислень, що надає потужне відкрите середовище для інженерних і наукових розрахунків. Середовище комп'ютерної математики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надає схожу на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мову і набір функцій для математичних, інженерних і наукових розрахунків. Пакет підходить для професійного застосування і використання у вишах, надаючи інструменти для різноманітних обчислень: від візуалізації, моделювання та інтерполяції до диференціальних рівнянь та математичної статистики. Підтримується виконання сценаріїв, написаних для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>. [1]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містить сотні математичних функцій з можливістю додавання нових, написаних на різних мовах (C, C++,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…). Так само є різноманітні структури даних (списки, поліноми, раціональні функції, лінійні системи), інтерпретатор і мова високого рівня.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був спроектований так, щоб бути відкритою системою, де користувачі можуть додавати свої типи даних і операції над цими даними шляхом перевантаження. 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У системі доступно безліч інструментів, таких як: створення графіків, симуляція, моделювання, статистика тощо.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Microsoft Excel є потужним інструментом для обробки та аналізу даних, що дозволяє користувачам виконувати широкий спектр математичних, статистичних та фінансових розрахунків. Однією з основних особливостей Excel є його можливість використовувати формули та функції для автоматизації обчислень і аналізу даних. Формули в Excel зазвичай починаються зі знаку рівності (=) і можуть включати комбінації чисел, операторів і функцій.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351A5">
        <w:rPr>
          <w:rFonts w:ascii="Times New Roman" w:hAnsi="Times New Roman"/>
          <w:sz w:val="28"/>
          <w:szCs w:val="28"/>
          <w:lang w:val="uk-UA"/>
        </w:rPr>
        <w:t>Функції в Excel є вбудованими формулами, що допомагають користувачам виконувати певні типи розрахунків.</w:t>
      </w:r>
    </w:p>
    <w:p w:rsid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76508" w:rsidRPr="00B76508" w:rsidRDefault="00B76508" w:rsidP="00B76508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6508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Побудувати графік функції однієї змінної. Знайти значення функції однієї змінної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3F07FC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 w:rsidRPr="003F07FC">
        <w:rPr>
          <w:noProof/>
          <w:sz w:val="28"/>
          <w:szCs w:val="28"/>
          <w:vertAlign w:val="subscript"/>
          <w:lang w:val="uk-UA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3F07FC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3F07FC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3F07FC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середовищі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E56660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ести наступні команди: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lastRenderedPageBreak/>
        <w:t>// Визначаємо відрізок [0;π] та крок 0.1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x_min</w:t>
      </w:r>
      <w:proofErr w:type="spellEnd"/>
      <w:r w:rsidRPr="003F07FC">
        <w:rPr>
          <w:sz w:val="22"/>
          <w:szCs w:val="28"/>
          <w:lang w:val="uk-UA"/>
        </w:rPr>
        <w:t xml:space="preserve"> = 0;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x_max</w:t>
      </w:r>
      <w:proofErr w:type="spellEnd"/>
      <w:r w:rsidRPr="003F07FC">
        <w:rPr>
          <w:sz w:val="22"/>
          <w:szCs w:val="28"/>
          <w:lang w:val="uk-UA"/>
        </w:rPr>
        <w:t xml:space="preserve"> = %</w:t>
      </w:r>
      <w:proofErr w:type="spellStart"/>
      <w:r w:rsidRPr="003F07FC">
        <w:rPr>
          <w:sz w:val="22"/>
          <w:szCs w:val="28"/>
          <w:lang w:val="uk-UA"/>
        </w:rPr>
        <w:t>pi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step</w:t>
      </w:r>
      <w:proofErr w:type="spellEnd"/>
      <w:r w:rsidRPr="003F07FC">
        <w:rPr>
          <w:sz w:val="22"/>
          <w:szCs w:val="28"/>
          <w:lang w:val="uk-UA"/>
        </w:rPr>
        <w:t xml:space="preserve"> = 0.1; // довільний крок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Створюємо вектор значень x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x = </w:t>
      </w:r>
      <w:proofErr w:type="spellStart"/>
      <w:r w:rsidRPr="003F07FC">
        <w:rPr>
          <w:sz w:val="22"/>
          <w:szCs w:val="28"/>
          <w:lang w:val="uk-UA"/>
        </w:rPr>
        <w:t>x_min:step:x_max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// Обчислюємо значення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Побудова графіку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plot</w:t>
      </w:r>
      <w:proofErr w:type="spellEnd"/>
      <w:r w:rsidRPr="003F07FC">
        <w:rPr>
          <w:sz w:val="22"/>
          <w:szCs w:val="28"/>
          <w:lang w:val="uk-UA"/>
        </w:rPr>
        <w:t>(x, y);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xlabel</w:t>
      </w:r>
      <w:proofErr w:type="spellEnd"/>
      <w:r w:rsidRPr="003F07FC">
        <w:rPr>
          <w:sz w:val="22"/>
          <w:szCs w:val="28"/>
          <w:lang w:val="uk-UA"/>
        </w:rPr>
        <w:t>('x');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ylabel</w:t>
      </w:r>
      <w:proofErr w:type="spellEnd"/>
      <w:r w:rsidRPr="003F07FC">
        <w:rPr>
          <w:sz w:val="22"/>
          <w:szCs w:val="28"/>
          <w:lang w:val="uk-UA"/>
        </w:rPr>
        <w:t>('y');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title</w:t>
      </w:r>
      <w:proofErr w:type="spellEnd"/>
      <w:r w:rsidRPr="003F07FC">
        <w:rPr>
          <w:sz w:val="22"/>
          <w:szCs w:val="28"/>
          <w:lang w:val="uk-UA"/>
        </w:rPr>
        <w:t xml:space="preserve">('Графік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Табуляція значень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 xml:space="preserve">('Таблиця значень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('x          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for</w:t>
      </w:r>
      <w:proofErr w:type="spellEnd"/>
      <w:r w:rsidRPr="003F07FC">
        <w:rPr>
          <w:sz w:val="22"/>
          <w:szCs w:val="28"/>
          <w:lang w:val="uk-UA"/>
        </w:rPr>
        <w:t xml:space="preserve"> i = 1:length(x)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    </w:t>
      </w: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([x(i), y(i)]);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end</w:t>
      </w:r>
      <w:proofErr w:type="spellEnd"/>
    </w:p>
    <w:p w:rsidR="00D904B8" w:rsidRPr="003F07FC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о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дано на рисунк</w:t>
      </w:r>
      <w:r w:rsidR="00B76508">
        <w:rPr>
          <w:rFonts w:ascii="Times New Roman" w:hAnsi="Times New Roman"/>
          <w:sz w:val="28"/>
          <w:szCs w:val="28"/>
          <w:lang w:val="uk-UA" w:eastAsia="ru-RU"/>
        </w:rPr>
        <w:t>у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1.</w:t>
      </w:r>
    </w:p>
    <w:p w:rsidR="00D909A8" w:rsidRPr="003F07FC" w:rsidRDefault="000F13E7" w:rsidP="00D909A8">
      <w:pPr>
        <w:pStyle w:val="af4"/>
      </w:pPr>
      <w:r w:rsidRPr="003F07FC">
        <w:rPr>
          <w:noProof/>
        </w:rPr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Pr="003F07FC" w:rsidRDefault="00D909A8" w:rsidP="00433BD2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1</w:t>
      </w:r>
      <w:r w:rsidRPr="003F07FC">
        <w:fldChar w:fldCharType="end"/>
      </w:r>
      <w:r w:rsidRPr="003F07FC">
        <w:t xml:space="preserve"> – </w:t>
      </w:r>
      <w:bookmarkStart w:id="42" w:name="_Hlk171245609"/>
      <w:r w:rsidRPr="003F07FC">
        <w:t xml:space="preserve">вікно функції в програмі </w:t>
      </w:r>
      <w:proofErr w:type="spellStart"/>
      <w:r w:rsidRPr="003F07FC">
        <w:t>Scilab</w:t>
      </w:r>
      <w:bookmarkEnd w:id="42"/>
      <w:proofErr w:type="spellEnd"/>
      <w:r w:rsidR="00433BD2" w:rsidRPr="003F07FC">
        <w:br w:type="page"/>
      </w:r>
    </w:p>
    <w:p w:rsidR="00433BD2" w:rsidRPr="003F07FC" w:rsidRDefault="00433BD2" w:rsidP="00433BD2">
      <w:pPr>
        <w:pStyle w:val="ae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r w:rsidRPr="003F07FC">
        <w:rPr>
          <w:b w:val="0"/>
          <w:bCs w:val="0"/>
          <w:sz w:val="28"/>
          <w:szCs w:val="21"/>
          <w:lang w:val="uk-UA"/>
        </w:rPr>
        <w:lastRenderedPageBreak/>
        <w:t xml:space="preserve">Таблиця </w:t>
      </w:r>
      <w:r w:rsidRPr="003F07FC">
        <w:rPr>
          <w:b w:val="0"/>
          <w:bCs w:val="0"/>
          <w:sz w:val="28"/>
          <w:szCs w:val="21"/>
          <w:lang w:val="uk-UA"/>
        </w:rPr>
        <w:fldChar w:fldCharType="begin"/>
      </w:r>
      <w:r w:rsidRPr="003F07FC">
        <w:rPr>
          <w:b w:val="0"/>
          <w:bCs w:val="0"/>
          <w:sz w:val="28"/>
          <w:szCs w:val="21"/>
          <w:lang w:val="uk-UA"/>
        </w:rPr>
        <w:instrText xml:space="preserve"> SEQ Таблиця \* ARABIC </w:instrText>
      </w:r>
      <w:r w:rsidRPr="003F07FC">
        <w:rPr>
          <w:b w:val="0"/>
          <w:bCs w:val="0"/>
          <w:sz w:val="28"/>
          <w:szCs w:val="21"/>
          <w:lang w:val="uk-UA"/>
        </w:rPr>
        <w:fldChar w:fldCharType="separate"/>
      </w:r>
      <w:r w:rsidRPr="003F07FC">
        <w:rPr>
          <w:b w:val="0"/>
          <w:bCs w:val="0"/>
          <w:sz w:val="28"/>
          <w:szCs w:val="21"/>
          <w:lang w:val="uk-UA"/>
        </w:rPr>
        <w:t>1</w:t>
      </w:r>
      <w:r w:rsidRPr="003F07FC">
        <w:rPr>
          <w:b w:val="0"/>
          <w:bCs w:val="0"/>
          <w:sz w:val="28"/>
          <w:szCs w:val="21"/>
          <w:lang w:val="uk-UA"/>
        </w:rPr>
        <w:fldChar w:fldCharType="end"/>
      </w:r>
      <w:r w:rsidRPr="003F07FC">
        <w:rPr>
          <w:b w:val="0"/>
          <w:bCs w:val="0"/>
          <w:sz w:val="28"/>
          <w:szCs w:val="21"/>
          <w:lang w:val="uk-UA"/>
        </w:rPr>
        <w:t xml:space="preserve"> – </w:t>
      </w:r>
      <w:proofErr w:type="spellStart"/>
      <w:r w:rsidRPr="003F07FC">
        <w:rPr>
          <w:b w:val="0"/>
          <w:bCs w:val="0"/>
          <w:sz w:val="28"/>
          <w:szCs w:val="21"/>
          <w:lang w:val="uk-UA"/>
        </w:rPr>
        <w:t>протабулювана</w:t>
      </w:r>
      <w:proofErr w:type="spellEnd"/>
      <w:r w:rsidRPr="003F07FC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  <w:r w:rsidR="00B76508">
        <w:rPr>
          <w:b w:val="0"/>
          <w:bCs w:val="0"/>
          <w:sz w:val="28"/>
          <w:szCs w:val="21"/>
          <w:lang w:val="uk-UA"/>
        </w:rPr>
        <w:t xml:space="preserve"> на відрізку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3F07FC" w:rsidTr="00D909A8">
        <w:tc>
          <w:tcPr>
            <w:tcW w:w="4785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y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3.0000000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2.9950042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2.9800666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2.9553365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2.9210610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2.8775826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2.8253356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2.7648422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2.6967067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2.6216100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2.5403023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2.4535961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2.3623578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2.2674988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2.1699671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2.0707372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1.9708005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1.8711555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1.7727979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1.6767104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1.5838532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1.4951539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1.4114989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1.3337240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1.2626063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1.1988564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1.1431112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1.0959279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1.0577777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1.0290418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1.0100075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1.0008648 </w:t>
            </w:r>
          </w:p>
        </w:tc>
      </w:tr>
    </w:tbl>
    <w:p w:rsidR="00F0459F" w:rsidRPr="003F07FC" w:rsidRDefault="00F0459F" w:rsidP="005178E9">
      <w:pPr>
        <w:pStyle w:val="af4"/>
      </w:pPr>
      <w:r w:rsidRPr="003F07FC">
        <w:rPr>
          <w:noProof/>
        </w:rPr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3F07FC" w:rsidRDefault="00F0459F" w:rsidP="005178E9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2</w:t>
      </w:r>
      <w:r w:rsidRPr="003F07FC">
        <w:fldChar w:fldCharType="end"/>
      </w:r>
      <w:r w:rsidRPr="003F07FC">
        <w:t xml:space="preserve"> – розрахунки функції </w:t>
      </w:r>
      <w:r w:rsidR="005178E9" w:rsidRPr="003F07FC">
        <w:t>в табличному редакторі</w:t>
      </w:r>
      <w:r w:rsidR="00E56660" w:rsidRPr="003F07FC">
        <w:t xml:space="preserve"> MS </w:t>
      </w:r>
      <w:r w:rsidR="009736BA" w:rsidRPr="003F07FC">
        <w:t>Excel</w:t>
      </w:r>
    </w:p>
    <w:p w:rsidR="00E60C5F" w:rsidRDefault="00E60C5F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60C5F" w:rsidRPr="00E60C5F" w:rsidRDefault="00E60C5F" w:rsidP="00E60C5F">
      <w:pPr>
        <w:keepNext/>
        <w:spacing w:before="120" w:after="120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3" w:name="_Toc171720243"/>
      <w:bookmarkStart w:id="44" w:name="_Hlk171243312"/>
      <w:r w:rsidRPr="00E60C5F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1.2</w:t>
      </w:r>
      <w:bookmarkEnd w:id="43"/>
    </w:p>
    <w:p w:rsid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0C5F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Функції є процедурами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(«макрос», «функція» та «процедура» мають значення збереження).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Зазвичай вони визначаються у файлах за допомогою редактора та завантажуються в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exec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через бібліотеку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genlib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). Але їх також можна визначити онлайн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deff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. Функція визначається двома компонентами: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частина «визначення синтаксису» наступним чином: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varargout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xm,varargin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послідовність інструкцій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Scilab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Рядок «визначення синтаксису» містить «повний» синтаксис виклику цієї функції. Це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yiвихідні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змінні, обчислені як функції вхідних змінних xi і змінних, існуючих у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>, коли функція виконується.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Для знаходження коренів рівнянь </w:t>
      </w:r>
      <w:proofErr w:type="spellStart"/>
      <w:r w:rsidRPr="00E60C5F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має вбудовані функції, серед яких: 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Solve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Використовується для аналітичного розв'язання алгебраїчних рівнянь та систем рівнянь. Вона працює із символьними виразами та намагається знайти точний розв'язок;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Fsolve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Призначена для числового розв'язання нелінійних рівнянь. Вона знаходить корені функції f(x)=0 за допомогою чисельних методів;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Linsolve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Використовується для розв'язання систем лінійних рівнянь вигляду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Ax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=</w:t>
      </w:r>
      <w:r w:rsidRPr="00E60C5F">
        <w:rPr>
          <w:rFonts w:ascii="Times New Roman" w:eastAsia="Tahoma" w:hAnsi="Times New Roman" w:cs="Tahoma"/>
          <w:color w:val="000000"/>
          <w:sz w:val="28"/>
          <w:lang w:val="en-US" w:bidi="ru-RU"/>
        </w:rPr>
        <w:t>b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. Ця функція застосовує методи лінійної алгебри для знаходження розв'язку;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Roots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Призначена для знаходження коренів полінома. Вона використовує числові методи для визначення всіх коренів полінома.</w:t>
      </w:r>
    </w:p>
    <w:p w:rsidR="00E60C5F" w:rsidRPr="00E60C5F" w:rsidRDefault="00E60C5F" w:rsidP="00E60C5F">
      <w:pPr>
        <w:widowControl w:val="0"/>
        <w:shd w:val="clear" w:color="auto" w:fill="FFFFFF"/>
        <w:spacing w:line="240" w:lineRule="auto"/>
        <w:ind w:left="567" w:firstLine="0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</w:p>
    <w:p w:rsidR="00E60C5F" w:rsidRPr="00E60C5F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– це інструмент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What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if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-аналізу, доступний в MS EXCEL для визначення або обчислення будь-якого вхідного значення на основі формули і вихідного/результативного значення, здатний розв'язувати складні рівняння, обчислювати ефективні процентні ставки і виконувати точний аналіз "що буде, якщо" – і все це за лічені секунди. Простіше кажучи, ми можемо запитати:</w:t>
      </w:r>
      <w:r w:rsidR="00581AAE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"Яким має бути вхідне значення для даного результату"? </w:t>
      </w:r>
    </w:p>
    <w:p w:rsidR="00E51A91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Перевага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полягає в тому, що він виконує всі розрахунки автоматично. Вам потрібно лише вказати три параметри: Комірка з виразом, Значення, Комірка для результату. Незалежно від того, чи коригуєте ви кілька клітинок, щоб досягти певної мети, чи визначаєте відсоток збільшення, необхідний для досягнення мети з продажу, чи налаштовуєте фінансові моделі,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чудово допомагає досягти бажаних результатів без особливих зусиль.</w:t>
      </w:r>
    </w:p>
    <w:p w:rsidR="00E51A91" w:rsidRDefault="00E51A91">
      <w:pPr>
        <w:spacing w:line="240" w:lineRule="auto"/>
        <w:ind w:firstLine="0"/>
        <w:jc w:val="left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br w:type="page"/>
      </w:r>
    </w:p>
    <w:p w:rsidR="00E51A91" w:rsidRPr="00E51A91" w:rsidRDefault="00E51A91" w:rsidP="00E51A9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1A91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</w:t>
      </w:r>
    </w:p>
    <w:p w:rsidR="00E60C5F" w:rsidRP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6660" w:rsidRPr="003F07FC" w:rsidRDefault="00E56660" w:rsidP="00E56660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корінь рівняння (</w:t>
      </w:r>
      <w:r w:rsidRPr="003F07FC">
        <w:rPr>
          <w:noProof/>
          <w:sz w:val="46"/>
          <w:szCs w:val="46"/>
          <w:vertAlign w:val="subscript"/>
          <w:lang w:eastAsia="en-US"/>
        </w:rPr>
        <w:drawing>
          <wp:inline distT="0" distB="0" distL="114300" distR="114300" wp14:anchorId="27106DFC" wp14:editId="3C583736">
            <wp:extent cx="725170" cy="178435"/>
            <wp:effectExtent l="0" t="0" r="0" b="0"/>
            <wp:docPr id="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t xml:space="preserve">) </w:t>
      </w:r>
      <w:proofErr w:type="spellStart"/>
      <w:r w:rsidRPr="003F07FC">
        <w:t>чисельно</w:t>
      </w:r>
      <w:proofErr w:type="spellEnd"/>
      <w:r w:rsidRPr="003F07FC">
        <w:t xml:space="preserve"> і, якщо це можливо, аналітично.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F627D7" w:rsidRPr="003F07FC" w:rsidRDefault="00F627D7" w:rsidP="00E56660">
      <w:pPr>
        <w:pStyle w:val="af7"/>
      </w:pPr>
      <w:r w:rsidRPr="003F07FC">
        <w:t>Для виконання завдання необхідно виконати наступні команди в середовищі: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5" w:name="_Hlk171248572"/>
      <w:bookmarkStart w:id="46" w:name="_Hlk172820947"/>
      <w:bookmarkEnd w:id="44"/>
      <w:proofErr w:type="spellStart"/>
      <w:r w:rsidRPr="003F07FC">
        <w:rPr>
          <w:sz w:val="21"/>
          <w:szCs w:val="24"/>
          <w:lang w:val="uk-UA"/>
        </w:rPr>
        <w:t>function</w:t>
      </w:r>
      <w:proofErr w:type="spellEnd"/>
      <w:r w:rsidRPr="003F07FC">
        <w:rPr>
          <w:sz w:val="21"/>
          <w:szCs w:val="24"/>
          <w:lang w:val="uk-UA"/>
        </w:rPr>
        <w:t xml:space="preserve"> y = f(x)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    y = 2 - x - </w:t>
      </w:r>
      <w:proofErr w:type="spellStart"/>
      <w:r w:rsidRPr="003F07FC">
        <w:rPr>
          <w:sz w:val="21"/>
          <w:szCs w:val="24"/>
          <w:lang w:val="uk-UA"/>
        </w:rPr>
        <w:t>log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endfunction</w:t>
      </w:r>
      <w:proofErr w:type="spellEnd"/>
    </w:p>
    <w:bookmarkEnd w:id="45"/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// Використовуємо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 xml:space="preserve"> для знаходження кореня рівняння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x0 = 1; // початкове наближення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7" w:name="_Hlk172821183"/>
      <w:r w:rsidRPr="003F07FC">
        <w:rPr>
          <w:sz w:val="21"/>
          <w:szCs w:val="24"/>
          <w:lang w:val="uk-UA"/>
        </w:rPr>
        <w:t xml:space="preserve">[x, </w:t>
      </w:r>
      <w:proofErr w:type="spellStart"/>
      <w:r w:rsidRPr="003F07FC">
        <w:rPr>
          <w:sz w:val="21"/>
          <w:szCs w:val="24"/>
          <w:lang w:val="uk-UA"/>
        </w:rPr>
        <w:t>info</w:t>
      </w:r>
      <w:proofErr w:type="spellEnd"/>
      <w:r w:rsidRPr="003F07FC">
        <w:rPr>
          <w:sz w:val="21"/>
          <w:szCs w:val="24"/>
          <w:lang w:val="uk-UA"/>
        </w:rPr>
        <w:t xml:space="preserve">] =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>(x0, f);</w:t>
      </w:r>
    </w:p>
    <w:p w:rsidR="00F627D7" w:rsidRPr="00C364B8" w:rsidRDefault="00F627D7" w:rsidP="00F627D7">
      <w:pPr>
        <w:pStyle w:val="af2"/>
        <w:rPr>
          <w:sz w:val="21"/>
          <w:szCs w:val="24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Виводимо результат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 xml:space="preserve">("Чисельний </w:t>
      </w:r>
      <w:proofErr w:type="spellStart"/>
      <w:r w:rsidRPr="003F07FC">
        <w:rPr>
          <w:sz w:val="21"/>
          <w:szCs w:val="24"/>
          <w:lang w:val="uk-UA"/>
        </w:rPr>
        <w:t>розвязок</w:t>
      </w:r>
      <w:proofErr w:type="spellEnd"/>
      <w:r w:rsidRPr="003F07FC">
        <w:rPr>
          <w:sz w:val="21"/>
          <w:szCs w:val="24"/>
          <w:lang w:val="uk-UA"/>
        </w:rPr>
        <w:t xml:space="preserve"> рівняння 2 - x = </w:t>
      </w:r>
      <w:proofErr w:type="spellStart"/>
      <w:r w:rsidRPr="003F07FC">
        <w:rPr>
          <w:sz w:val="21"/>
          <w:szCs w:val="24"/>
          <w:lang w:val="uk-UA"/>
        </w:rPr>
        <w:t>ln</w:t>
      </w:r>
      <w:proofErr w:type="spellEnd"/>
      <w:r w:rsidRPr="003F07FC">
        <w:rPr>
          <w:sz w:val="21"/>
          <w:szCs w:val="24"/>
          <w:lang w:val="uk-UA"/>
        </w:rPr>
        <w:t>(x)</w:t>
      </w:r>
      <w:r w:rsidR="00731FEA">
        <w:rPr>
          <w:sz w:val="21"/>
          <w:szCs w:val="24"/>
          <w:lang w:val="uk-UA"/>
        </w:rPr>
        <w:t>:</w:t>
      </w:r>
      <w:r w:rsidR="00ED4A5E" w:rsidRPr="003F07FC">
        <w:rPr>
          <w:sz w:val="21"/>
          <w:szCs w:val="24"/>
          <w:lang w:val="uk-UA"/>
        </w:rPr>
        <w:t>"</w:t>
      </w:r>
      <w:r w:rsidRPr="003F07FC">
        <w:rPr>
          <w:sz w:val="21"/>
          <w:szCs w:val="24"/>
          <w:lang w:val="uk-UA"/>
        </w:rPr>
        <w:t>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Перевірка результату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("Перевірка:");</w:t>
      </w:r>
    </w:p>
    <w:p w:rsidR="00E56660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(f(x));</w:t>
      </w:r>
    </w:p>
    <w:bookmarkEnd w:id="46"/>
    <w:bookmarkEnd w:id="47"/>
    <w:p w:rsidR="0047663E" w:rsidRPr="003F07FC" w:rsidRDefault="00AA7DEA" w:rsidP="00007155">
      <w:pPr>
        <w:pStyle w:val="af4"/>
      </w:pPr>
      <w:r w:rsidRPr="003F07FC">
        <w:rPr>
          <w:noProof/>
        </w:rPr>
        <w:drawing>
          <wp:inline distT="0" distB="0" distL="0" distR="0">
            <wp:extent cx="4071257" cy="1371600"/>
            <wp:effectExtent l="0" t="0" r="0" b="0"/>
            <wp:docPr id="8933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67" name="Рисунок 89334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1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B" w:rsidRPr="003F07FC" w:rsidRDefault="0047663E" w:rsidP="00007155">
      <w:pPr>
        <w:pStyle w:val="af4"/>
      </w:pPr>
      <w:bookmarkStart w:id="48" w:name="_Hlk171245696"/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3</w:t>
      </w:r>
      <w:r w:rsidRPr="003F07FC">
        <w:fldChar w:fldCharType="end"/>
      </w:r>
      <w:r w:rsidRPr="003F07FC">
        <w:t xml:space="preserve"> –</w:t>
      </w:r>
      <w:r w:rsidR="00BB5B97" w:rsidRPr="003F07FC">
        <w:t xml:space="preserve"> </w:t>
      </w:r>
      <w:r w:rsidR="00007155" w:rsidRPr="003F07FC">
        <w:t>результат</w:t>
      </w:r>
      <w:r w:rsidRPr="003F07FC">
        <w:t xml:space="preserve"> обчислення </w:t>
      </w:r>
      <w:r w:rsidR="00007155" w:rsidRPr="003F07FC">
        <w:t xml:space="preserve">рівняння </w:t>
      </w:r>
      <w:r w:rsidRPr="003F07FC">
        <w:t xml:space="preserve">в програмі </w:t>
      </w:r>
      <w:proofErr w:type="spellStart"/>
      <w:r w:rsidRPr="003F07FC">
        <w:t>Scilab</w:t>
      </w:r>
      <w:proofErr w:type="spellEnd"/>
    </w:p>
    <w:bookmarkEnd w:id="48"/>
    <w:p w:rsidR="007E26AB" w:rsidRPr="003F07FC" w:rsidRDefault="007E26AB" w:rsidP="007E26AB">
      <w:pPr>
        <w:pStyle w:val="af7"/>
      </w:pPr>
    </w:p>
    <w:p w:rsidR="00E56660" w:rsidRPr="003F07FC" w:rsidRDefault="00C364B8" w:rsidP="00C364B8">
      <w:pPr>
        <w:shd w:val="clear" w:color="auto" w:fill="FFFFFF"/>
        <w:ind w:right="1"/>
        <w:jc w:val="center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Cs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4521200" cy="2133600"/>
            <wp:effectExtent l="0" t="0" r="0" b="0"/>
            <wp:docPr id="13083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9657" name="Рисунок 13083296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1" w:rsidRPr="003F07FC" w:rsidRDefault="007169D1" w:rsidP="007169D1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4</w:t>
      </w:r>
      <w:r w:rsidRPr="003F07FC">
        <w:fldChar w:fldCharType="end"/>
      </w:r>
      <w:r w:rsidRPr="003F07FC">
        <w:t xml:space="preserve"> –результат обчислення рівняння в Excel</w:t>
      </w:r>
    </w:p>
    <w:p w:rsidR="00862BC8" w:rsidRPr="003F07FC" w:rsidRDefault="00862BC8" w:rsidP="007169D1">
      <w:pPr>
        <w:pStyle w:val="af4"/>
      </w:pPr>
    </w:p>
    <w:p w:rsidR="007169D1" w:rsidRPr="003F07FC" w:rsidRDefault="00491297" w:rsidP="007169D1">
      <w:pPr>
        <w:pStyle w:val="af7"/>
      </w:pPr>
      <w:r w:rsidRPr="003F07FC">
        <w:t>З</w:t>
      </w:r>
      <w:r w:rsidR="007169D1" w:rsidRPr="003F07FC">
        <w:t xml:space="preserve">роблено висновок, що </w:t>
      </w:r>
      <w:r w:rsidRPr="003F07FC">
        <w:t xml:space="preserve">результат обчислення співпадає, але тільки на 2 знаки після коми, далі йде розбіжність. Це може бути пов’язано з різними алгоритмами розрахунку в </w:t>
      </w:r>
      <w:r w:rsidR="00ED35CC" w:rsidRPr="003F07FC">
        <w:t>програмах.</w:t>
      </w:r>
    </w:p>
    <w:p w:rsidR="00CB45F1" w:rsidRDefault="00CB45F1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>
        <w:br w:type="page"/>
      </w:r>
    </w:p>
    <w:p w:rsidR="00CB45F1" w:rsidRPr="00CB45F1" w:rsidRDefault="00CB45F1" w:rsidP="00CB45F1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9" w:name="_Toc171720244"/>
      <w:r w:rsidRPr="00CB45F1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1.3</w:t>
      </w:r>
      <w:bookmarkEnd w:id="49"/>
    </w:p>
    <w:p w:rsid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Багато задач, які виникають у різних галузях техніки, призводять до розв'язання скалярних нелінійних рівнянь, тобто до знаходження нуля нелінійної функції.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Нелінійні рівняння можуть не мати жодного, одного, двох або нескінченної кількості</w:t>
      </w:r>
      <w:r w:rsidRPr="00CB45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розв'язків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Існує багато методів розв'язування, і правильний вибір залежить від типу функції. Наприклад, різні методи застосовуються, якщо функція є поліномом, чи це неперервна функція, похідні якої недоступні. Першим кроком багатьох чисельних методів розв'язування нелінійних рівнянь є визначення початкової точки або інтервалу, в якому слід шукати єдиний нуль: це називається "відокремлення нулів". Якщо немає іншої інформації, це можна зробити, обчисливши функцію при декількох значеннях і побудувавши графік.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Solver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– це додаткова програма Microsoft Excel, яку можна використовувати для аналізу «що, якщо». Використовуйте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, щоб знайти оптимальне значення для формули в одній комірці, яка називається цільовою коміркою, з урахуванням обмежень на значення інших комірок формули на аркуші.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працює з групою комірок, які називаються змінними рішення або просто комірками змінних, які використовуються для обчислення формул у комірках цілей і обмежень.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коригує значення в комірках змінних рішень, щоб відповідати обмеженням комірок обмежень і отримати потрібний результат для цільової комірки.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 xml:space="preserve">Простіше кажучи, ви можете використовувати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, щоб визначити максимальне або мінімальне значення однієї клітинки, змінюючи інші клітинки. Наприклад, ви можете змінити суму прогнозованого рекламного бюджету та побачити вплив на прогнозовану суму прибутку.</w:t>
      </w:r>
    </w:p>
    <w:p w:rsidR="00CB45F1" w:rsidRDefault="00CB45F1" w:rsidP="00CB45F1">
      <w:pPr>
        <w:shd w:val="clear" w:color="auto" w:fill="FFFFFF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0A51" w:rsidRPr="003F07FC" w:rsidRDefault="00200A51" w:rsidP="00200A51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чисельне рішення системи.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7433FB" w:rsidRDefault="00200A51" w:rsidP="00200A51">
      <w:pPr>
        <w:pStyle w:val="af7"/>
      </w:pPr>
      <w:r w:rsidRPr="003F07FC">
        <w:t xml:space="preserve">Система для варіанту 9: </w:t>
      </w:r>
      <w:r w:rsidR="00CA2373" w:rsidRPr="003F07FC">
        <w:t>Початкова точка (0;0)</w:t>
      </w:r>
    </w:p>
    <w:p w:rsidR="00200A51" w:rsidRDefault="007433FB" w:rsidP="007433FB">
      <w:pPr>
        <w:pStyle w:val="af7"/>
        <w:jc w:val="center"/>
      </w:pPr>
      <w:r w:rsidRPr="003F07FC">
        <w:rPr>
          <w:noProof/>
          <w:sz w:val="36"/>
          <w:szCs w:val="36"/>
          <w:vertAlign w:val="subscript"/>
          <w:lang w:eastAsia="en-US"/>
        </w:rPr>
        <w:drawing>
          <wp:inline distT="0" distB="0" distL="0" distR="0" wp14:anchorId="248F982B" wp14:editId="33CD5D2C">
            <wp:extent cx="1275715" cy="552450"/>
            <wp:effectExtent l="0" t="0" r="0" b="0"/>
            <wp:docPr id="20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0CB" w:rsidRDefault="000B40CB" w:rsidP="002B5885">
      <w:pPr>
        <w:pStyle w:val="af7"/>
        <w:jc w:val="left"/>
        <w:rPr>
          <w:lang w:val="en-US"/>
        </w:rPr>
      </w:pPr>
      <w:bookmarkStart w:id="50" w:name="_Hlk172823160"/>
    </w:p>
    <w:p w:rsid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Для виконання цього завдання необхідно аналогічно до попереднього створити функцію, де на цей раз буде знаходитися система.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Ініціалізуємо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точку та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викличемо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fsolve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:</w:t>
      </w:r>
    </w:p>
    <w:p w:rsidR="000B40CB" w:rsidRP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bidi="ru-RU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bookmarkStart w:id="51" w:name="_Hlk172823316"/>
      <w:bookmarkStart w:id="52" w:name="_Hlk172823232"/>
      <w:r w:rsidRPr="00D330FC">
        <w:rPr>
          <w:sz w:val="21"/>
          <w:szCs w:val="21"/>
          <w:lang w:val="en-US"/>
        </w:rPr>
        <w:t xml:space="preserve">function F =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(variables)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x = variables(1);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y = variables(2);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F(1) = x - x^2 - y^2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lastRenderedPageBreak/>
        <w:t xml:space="preserve">    F(2) = y - 2*x*y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endfunction</w:t>
      </w:r>
      <w:proofErr w:type="spellEnd"/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40EB4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x0</w:t>
      </w:r>
      <w:proofErr w:type="gramStart"/>
      <w:r w:rsidRPr="00D330FC">
        <w:rPr>
          <w:sz w:val="21"/>
          <w:szCs w:val="21"/>
          <w:lang w:val="en-US"/>
        </w:rPr>
        <w:t>=[</w:t>
      </w:r>
      <w:proofErr w:type="gramEnd"/>
      <w:r w:rsidRPr="00D330FC">
        <w:rPr>
          <w:sz w:val="21"/>
          <w:szCs w:val="21"/>
          <w:lang w:val="en-US"/>
        </w:rPr>
        <w:t>0; 0];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// </w:t>
      </w:r>
      <w:proofErr w:type="spellStart"/>
      <w:r w:rsidRPr="00D330FC">
        <w:rPr>
          <w:sz w:val="21"/>
          <w:szCs w:val="21"/>
          <w:lang w:val="en-US"/>
        </w:rPr>
        <w:t>Використовуємо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для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знаходження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розв'язку</w:t>
      </w:r>
      <w:proofErr w:type="spellEnd"/>
      <w:r w:rsidRPr="00D330FC">
        <w:rPr>
          <w:sz w:val="21"/>
          <w:szCs w:val="21"/>
          <w:lang w:val="en-US"/>
        </w:rPr>
        <w:t xml:space="preserve"> системи рівнянь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[solution, info] =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>(</w:t>
      </w:r>
      <w:r w:rsidR="00240EB4" w:rsidRPr="00D330FC">
        <w:rPr>
          <w:sz w:val="21"/>
          <w:szCs w:val="21"/>
          <w:lang w:val="en-US"/>
        </w:rPr>
        <w:t>x0</w:t>
      </w:r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// Виводимо результат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("</w:t>
      </w:r>
      <w:proofErr w:type="spellStart"/>
      <w:r w:rsidRPr="00D330FC">
        <w:rPr>
          <w:sz w:val="21"/>
          <w:szCs w:val="21"/>
          <w:lang w:val="en-US"/>
        </w:rPr>
        <w:t>Чисельний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розвязок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системи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рівнянь</w:t>
      </w:r>
      <w:proofErr w:type="spellEnd"/>
      <w:r w:rsidRPr="00D330FC">
        <w:rPr>
          <w:sz w:val="21"/>
          <w:szCs w:val="21"/>
          <w:lang w:val="en-US"/>
        </w:rPr>
        <w:t>:");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("x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(solution(1));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("y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(solution(2));</w:t>
      </w:r>
    </w:p>
    <w:bookmarkEnd w:id="51"/>
    <w:p w:rsidR="00757503" w:rsidRPr="007030D5" w:rsidRDefault="00E143B9" w:rsidP="00E143B9">
      <w:pPr>
        <w:pStyle w:val="Code"/>
        <w:tabs>
          <w:tab w:val="clear" w:pos="980"/>
          <w:tab w:val="left" w:pos="0"/>
        </w:tabs>
        <w:ind w:left="0"/>
        <w:rPr>
          <w:sz w:val="21"/>
          <w:szCs w:val="21"/>
          <w:lang w:val="en-US"/>
        </w:rPr>
      </w:pPr>
      <w:r w:rsidRPr="00E143B9">
        <w:rPr>
          <w:noProof/>
          <w:sz w:val="36"/>
          <w:szCs w:val="36"/>
          <w:vertAlign w:val="subscri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247015</wp:posOffset>
            </wp:positionV>
            <wp:extent cx="2531110" cy="1488440"/>
            <wp:effectExtent l="0" t="0" r="0" b="0"/>
            <wp:wrapTopAndBottom/>
            <wp:docPr id="355613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3198" name="Рисунок 3556131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6EA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bidi="ru-RU"/>
        </w:rPr>
      </w:pPr>
      <w:bookmarkStart w:id="53" w:name="_Hlk172840125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5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Scilab</w:t>
      </w:r>
      <w:proofErr w:type="spellEnd"/>
    </w:p>
    <w:bookmarkEnd w:id="53"/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/>
        <w:rPr>
          <w:rFonts w:ascii="Times New Roman" w:eastAsia="Tahoma" w:hAnsi="Times New Roman" w:cs="Tahoma"/>
          <w:color w:val="000000"/>
          <w:sz w:val="28"/>
          <w:lang w:val="uk-UA" w:bidi="ru-RU"/>
        </w:rPr>
      </w:pPr>
    </w:p>
    <w:p w:rsid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  <w:r w:rsidRPr="00E143B9">
        <w:rPr>
          <w:noProof/>
          <w:sz w:val="21"/>
          <w:szCs w:val="21"/>
        </w:rPr>
        <w:drawing>
          <wp:inline distT="0" distB="0" distL="0" distR="0" wp14:anchorId="64322B39" wp14:editId="73B10677">
            <wp:extent cx="2148557" cy="1540584"/>
            <wp:effectExtent l="0" t="0" r="0" b="0"/>
            <wp:docPr id="1947306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6743" name="Рисунок 194730674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4104" r="6178" b="43816"/>
                    <a:stretch/>
                  </pic:blipFill>
                  <pic:spPr bwMode="auto">
                    <a:xfrm>
                      <a:off x="0" y="0"/>
                      <a:ext cx="2187068" cy="15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6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bookmarkStart w:id="54" w:name="_Hlk172840311"/>
      <w:r>
        <w:rPr>
          <w:rFonts w:ascii="Times New Roman" w:eastAsia="Tahoma" w:hAnsi="Times New Roman" w:cs="Tahoma"/>
          <w:color w:val="000000"/>
          <w:sz w:val="28"/>
          <w:lang w:val="en-US" w:bidi="ru-RU"/>
        </w:rPr>
        <w:t>Excel</w:t>
      </w:r>
      <w:bookmarkEnd w:id="54"/>
    </w:p>
    <w:p w:rsidR="00E143B9" w:rsidRP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</w:p>
    <w:bookmarkEnd w:id="50"/>
    <w:bookmarkEnd w:id="52"/>
    <w:p w:rsidR="007B02FD" w:rsidRDefault="009215AF" w:rsidP="007B02FD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81400" cy="1143000"/>
            <wp:effectExtent l="0" t="0" r="0" b="0"/>
            <wp:docPr id="530652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2072" name="Рисунок 5306520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0" w:rsidRDefault="007B02FD" w:rsidP="0051729C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bookmarkStart w:id="55" w:name="_Hlk172913826"/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>7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таблиця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розрахунків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системи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рівнянь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Excel</w:t>
      </w:r>
    </w:p>
    <w:bookmarkEnd w:id="55"/>
    <w:p w:rsidR="001E51E0" w:rsidRDefault="001E51E0" w:rsidP="00C27024">
      <w:pPr>
        <w:pStyle w:val="af7"/>
        <w:rPr>
          <w:rFonts w:eastAsia="Tahoma"/>
          <w:lang w:bidi="ru-RU"/>
        </w:rPr>
      </w:pPr>
    </w:p>
    <w:p w:rsidR="000C7FB6" w:rsidRPr="000C7FB6" w:rsidRDefault="001E51E0" w:rsidP="00C27024">
      <w:pPr>
        <w:pStyle w:val="af7"/>
        <w:rPr>
          <w:rFonts w:eastAsia="Tahoma"/>
          <w:lang w:bidi="ru-RU"/>
        </w:rPr>
      </w:pPr>
      <w:r>
        <w:t>Як можемо побачити, кор</w:t>
      </w:r>
      <w:r w:rsidR="00C27024">
        <w:t>е</w:t>
      </w:r>
      <w:r>
        <w:t xml:space="preserve">ні системи співпадають в обох варіантах </w:t>
      </w:r>
      <w:r w:rsidR="000C7FB6">
        <w:t xml:space="preserve">виконання </w:t>
      </w:r>
      <w:r>
        <w:t>розрахунків</w:t>
      </w:r>
      <w:r w:rsidR="000C7FB6">
        <w:t xml:space="preserve"> з малим розходженням чисел після коми, </w:t>
      </w:r>
      <w:r w:rsidR="000C7FB6" w:rsidRPr="000C7FB6">
        <w:rPr>
          <w:rFonts w:eastAsia="Tahoma"/>
          <w:lang w:bidi="ru-RU"/>
        </w:rPr>
        <w:t>тому можна вважати, що робота виконана успішно.</w:t>
      </w:r>
    </w:p>
    <w:p w:rsidR="00754B34" w:rsidRPr="00E143B9" w:rsidRDefault="00754B34" w:rsidP="001E51E0">
      <w:pPr>
        <w:pStyle w:val="af7"/>
        <w:rPr>
          <w:sz w:val="36"/>
          <w:szCs w:val="36"/>
          <w:vertAlign w:val="subscript"/>
          <w:lang w:eastAsia="en-US"/>
        </w:rPr>
      </w:pPr>
      <w:r w:rsidRPr="003F07FC">
        <w:br w:type="page"/>
      </w:r>
    </w:p>
    <w:p w:rsidR="003667EB" w:rsidRDefault="003667EB" w:rsidP="003667EB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56" w:name="_Toc171720245"/>
      <w:r w:rsidRPr="003667EB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2</w:t>
      </w:r>
      <w:bookmarkEnd w:id="56"/>
    </w:p>
    <w:p w:rsidR="00C27024" w:rsidRDefault="008502C8" w:rsidP="00C27024">
      <w:pPr>
        <w:pStyle w:val="af7"/>
      </w:pPr>
      <w:r>
        <w:t xml:space="preserve">Завдання для варіанту 9: </w:t>
      </w:r>
      <w:bookmarkStart w:id="57" w:name="_Hlk172914322"/>
      <w:bookmarkStart w:id="58" w:name="_Hlk172908302"/>
      <w:r w:rsidR="00C27024" w:rsidRPr="00C27024">
        <w:t xml:space="preserve">Метод </w:t>
      </w:r>
      <w:bookmarkStart w:id="59" w:name="_Hlk172913856"/>
      <w:r w:rsidR="00C27024" w:rsidRPr="00C27024">
        <w:t>дотичних</w:t>
      </w:r>
      <w:bookmarkEnd w:id="59"/>
      <w:r w:rsidR="00C27024" w:rsidRPr="00C27024">
        <w:t>/Ньютона</w:t>
      </w:r>
      <w:r w:rsidR="00C27024">
        <w:t xml:space="preserve"> </w:t>
      </w:r>
      <w:bookmarkEnd w:id="57"/>
      <w:r w:rsidR="00C27024" w:rsidRPr="00C27024">
        <w:t>(обчислити один із коренів</w:t>
      </w:r>
      <w:r w:rsidR="00C27024">
        <w:t xml:space="preserve"> </w:t>
      </w:r>
      <w:r w:rsidR="00C27024" w:rsidRPr="00C27024">
        <w:t>рівняння f(x) = 0</w:t>
      </w:r>
      <w:r w:rsidR="00C27024">
        <w:t xml:space="preserve"> </w:t>
      </w:r>
      <w:r w:rsidR="00C27024" w:rsidRPr="00C27024">
        <w:t xml:space="preserve">з точністю </w:t>
      </w:r>
      <w:r w:rsidR="00C27024">
        <w:t>е</w:t>
      </w:r>
      <w:r w:rsidR="00C27024" w:rsidRPr="00C27024">
        <w:t xml:space="preserve"> = 10</w:t>
      </w:r>
      <w:r w:rsidR="00C27024" w:rsidRPr="00C27024">
        <w:rPr>
          <w:vertAlign w:val="superscript"/>
        </w:rPr>
        <w:t>−6</w:t>
      </w:r>
      <w:r w:rsidR="00C27024" w:rsidRPr="00C27024">
        <w:t>)</w:t>
      </w:r>
    </w:p>
    <w:p w:rsidR="00681DB0" w:rsidRDefault="00681DB0" w:rsidP="00C27024">
      <w:pPr>
        <w:pStyle w:val="af7"/>
      </w:pPr>
      <w:r w:rsidRPr="00681DB0">
        <w:rPr>
          <w:b/>
          <w:bCs/>
        </w:rPr>
        <w:t>Нелінійне рівн</w:t>
      </w:r>
      <w:r>
        <w:rPr>
          <w:b/>
          <w:bCs/>
        </w:rPr>
        <w:t>ян</w:t>
      </w:r>
      <w:r w:rsidRPr="00681DB0">
        <w:rPr>
          <w:b/>
          <w:bCs/>
        </w:rPr>
        <w:t>ня:</w:t>
      </w:r>
      <w:r>
        <w:t xml:space="preserve"> </w:t>
      </w:r>
      <w:bookmarkStart w:id="60" w:name="_Hlk172908355"/>
      <w:r>
        <w:t>x</w:t>
      </w:r>
      <w:r w:rsidRPr="00951E09">
        <w:rPr>
          <w:vertAlign w:val="superscript"/>
        </w:rPr>
        <w:t>3</w:t>
      </w:r>
      <w:r>
        <w:t>– 3x</w:t>
      </w:r>
      <w:r w:rsidRPr="00951E09">
        <w:rPr>
          <w:vertAlign w:val="superscript"/>
        </w:rPr>
        <w:t>2</w:t>
      </w:r>
      <w:r>
        <w:t xml:space="preserve"> – 24x – 5 = 0.</w:t>
      </w:r>
      <w:bookmarkEnd w:id="60"/>
    </w:p>
    <w:bookmarkEnd w:id="58"/>
    <w:p w:rsidR="00681DB0" w:rsidRPr="003667EB" w:rsidRDefault="00681DB0" w:rsidP="00C27024">
      <w:pPr>
        <w:pStyle w:val="af7"/>
      </w:pPr>
    </w:p>
    <w:p w:rsid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667EB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3667EB" w:rsidRPr="00FF1D34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667EB" w:rsidRDefault="00361C37" w:rsidP="00361C37">
      <w:pPr>
        <w:pStyle w:val="af7"/>
      </w:pPr>
      <w:proofErr w:type="spellStart"/>
      <w:r w:rsidRPr="00361C37">
        <w:t>Метод</w:t>
      </w:r>
      <w:proofErr w:type="spellEnd"/>
      <w:r w:rsidRPr="00361C37">
        <w:t xml:space="preserve"> </w:t>
      </w:r>
      <w:proofErr w:type="spellStart"/>
      <w:r w:rsidRPr="00361C37">
        <w:t>Ньютона</w:t>
      </w:r>
      <w:proofErr w:type="spellEnd"/>
      <w:r w:rsidRPr="00361C37">
        <w:t xml:space="preserve">, </w:t>
      </w:r>
      <w:proofErr w:type="spellStart"/>
      <w:r w:rsidRPr="00361C37">
        <w:t>також</w:t>
      </w:r>
      <w:proofErr w:type="spellEnd"/>
      <w:r w:rsidRPr="00361C37">
        <w:t xml:space="preserve"> </w:t>
      </w:r>
      <w:proofErr w:type="spellStart"/>
      <w:r w:rsidRPr="00361C37">
        <w:t>відомий</w:t>
      </w:r>
      <w:proofErr w:type="spellEnd"/>
      <w:r w:rsidRPr="00361C37">
        <w:t xml:space="preserve"> </w:t>
      </w:r>
      <w:proofErr w:type="spellStart"/>
      <w:r w:rsidRPr="00361C37">
        <w:t>як</w:t>
      </w:r>
      <w:proofErr w:type="spellEnd"/>
      <w:r w:rsidRPr="00361C37">
        <w:t xml:space="preserve"> </w:t>
      </w:r>
      <w:proofErr w:type="spellStart"/>
      <w:r w:rsidRPr="00361C37">
        <w:t>метод</w:t>
      </w:r>
      <w:proofErr w:type="spellEnd"/>
      <w:r w:rsidRPr="00361C37">
        <w:t xml:space="preserve"> </w:t>
      </w:r>
      <w:proofErr w:type="spellStart"/>
      <w:r w:rsidRPr="00361C37">
        <w:t>дотичних</w:t>
      </w:r>
      <w:proofErr w:type="spellEnd"/>
      <w:r w:rsidRPr="00361C37">
        <w:t xml:space="preserve"> </w:t>
      </w:r>
      <w:proofErr w:type="spellStart"/>
      <w:r w:rsidRPr="00361C37">
        <w:t>або</w:t>
      </w:r>
      <w:proofErr w:type="spellEnd"/>
      <w:r w:rsidRPr="00361C37">
        <w:t xml:space="preserve"> </w:t>
      </w:r>
      <w:proofErr w:type="spellStart"/>
      <w:r w:rsidRPr="00361C37">
        <w:t>метод</w:t>
      </w:r>
      <w:proofErr w:type="spellEnd"/>
      <w:r w:rsidRPr="00361C37">
        <w:t xml:space="preserve"> </w:t>
      </w:r>
      <w:proofErr w:type="spellStart"/>
      <w:r w:rsidRPr="00361C37">
        <w:t>Ньютона-Рафсона</w:t>
      </w:r>
      <w:proofErr w:type="spellEnd"/>
      <w:r w:rsidRPr="00361C37">
        <w:t xml:space="preserve">, є </w:t>
      </w:r>
      <w:proofErr w:type="spellStart"/>
      <w:r w:rsidRPr="00361C37">
        <w:t>методом</w:t>
      </w:r>
      <w:proofErr w:type="spellEnd"/>
      <w:r w:rsidRPr="00361C37">
        <w:t xml:space="preserve"> </w:t>
      </w:r>
      <w:proofErr w:type="spellStart"/>
      <w:r w:rsidRPr="00361C37">
        <w:t>наближеного</w:t>
      </w:r>
      <w:proofErr w:type="spellEnd"/>
      <w:r w:rsidRPr="00361C37">
        <w:t xml:space="preserve"> знаходження кореня дійсного рівняння.</w:t>
      </w:r>
    </w:p>
    <w:p w:rsidR="00361C37" w:rsidRDefault="007F141E" w:rsidP="00361C37">
      <w:pPr>
        <w:pStyle w:val="af7"/>
      </w:pPr>
      <w:r>
        <w:t>Алгоритм методу дотичних</w:t>
      </w:r>
    </w:p>
    <w:p w:rsidR="00140CFD" w:rsidRPr="00955A9F" w:rsidRDefault="00955A9F" w:rsidP="00151CEF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Визначити </w:t>
      </w:r>
      <w:r w:rsidR="009C2D2F">
        <w:t xml:space="preserve">знак добутку </w:t>
      </w:r>
      <w:bookmarkStart w:id="61" w:name="_Hlk174136982"/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∙y``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w:bookmarkEnd w:id="61"/>
        <m:r>
          <w:rPr>
            <w:rFonts w:ascii="Cambria Math" w:hAnsi="Cambria Math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a;b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:rsidR="00955A9F" w:rsidRPr="003F42B4" w:rsidRDefault="00955A9F" w:rsidP="00151CEF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Якщо </w:t>
      </w:r>
      <w:bookmarkStart w:id="62" w:name="_Hlk174137228"/>
      <m:oMath>
        <m:r>
          <w:rPr>
            <w:rFonts w:ascii="Cambria Math" w:hAnsi="Cambria Math"/>
            <w:lang w:val="en-US"/>
          </w:rPr>
          <m:t>y`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∙y``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bookmarkEnd w:id="62"/>
      <w:r w:rsidR="00674411">
        <w:rPr>
          <w:lang w:val="en-US"/>
        </w:rPr>
        <w:t xml:space="preserve">, </w:t>
      </w:r>
      <w:bookmarkStart w:id="63" w:name="_Hlk174137242"/>
      <w:r w:rsidR="00674411">
        <w:t xml:space="preserve">то </w:t>
      </w:r>
      <w:r w:rsidR="00674411">
        <w:rPr>
          <w:lang w:val="en-US"/>
        </w:rPr>
        <w:t>d</w:t>
      </w:r>
      <w:r w:rsidR="00674411" w:rsidRPr="00674411">
        <w:rPr>
          <w:vertAlign w:val="subscript"/>
          <w:lang w:val="en-US"/>
        </w:rPr>
        <w:t>0</w:t>
      </w:r>
      <w:r w:rsidR="00674411">
        <w:rPr>
          <w:lang w:val="en-US"/>
        </w:rPr>
        <w:t>=b</w:t>
      </w:r>
      <w:r w:rsidR="00674411">
        <w:t xml:space="preserve"> та</w:t>
      </w:r>
      <w:r w:rsidR="00674411">
        <w:rPr>
          <w:lang w:val="en-US"/>
        </w:rPr>
        <w:t xml:space="preserve"> </w:t>
      </w:r>
      <w:bookmarkStart w:id="64" w:name="_Hlk174137042"/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w:bookmarkEnd w:id="64"/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w:bookmarkStart w:id="65" w:name="_Hlk174137147"/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  <m:r>
              <w:rPr>
                <w:rFonts w:ascii="Cambria Math" w:hAnsi="Cambria Math"/>
                <w:vertAlign w:val="subscript"/>
                <w:lang w:val="en-US"/>
              </w:rPr>
              <m:t>-1</m:t>
            </m:r>
          </m:sub>
        </m:sSub>
        <w:bookmarkEnd w:id="65"/>
        <m:r>
          <w:rPr>
            <w:rFonts w:ascii="Cambria Math" w:hAnsi="Cambria Math"/>
            <w:vertAlign w:val="subscript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 xml:space="preserve">f 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f`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/>
            <w:vertAlign w:val="subscript"/>
            <w:lang w:val="en-US"/>
          </w:rPr>
          <m:t>;</m:t>
        </m:r>
      </m:oMath>
    </w:p>
    <w:bookmarkEnd w:id="63"/>
    <w:p w:rsidR="00B01631" w:rsidRPr="003F42B4" w:rsidRDefault="00B01631" w:rsidP="00B01631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Якщо </w:t>
      </w:r>
      <m:oMath>
        <m:r>
          <w:rPr>
            <w:rFonts w:ascii="Cambria Math" w:hAnsi="Cambria Math"/>
            <w:lang w:val="en-US"/>
          </w:rPr>
          <m:t>y`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∙y``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>,</w:t>
      </w:r>
      <w:r w:rsidRPr="00B01631">
        <w:t xml:space="preserve"> </w:t>
      </w:r>
      <w:r>
        <w:t xml:space="preserve">то </w:t>
      </w:r>
      <w:r>
        <w:rPr>
          <w:lang w:val="en-US"/>
        </w:rPr>
        <w:t>d</w:t>
      </w:r>
      <w:r w:rsidRPr="00674411">
        <w:rPr>
          <w:vertAlign w:val="subscript"/>
          <w:lang w:val="en-US"/>
        </w:rPr>
        <w:t>0</w:t>
      </w:r>
      <w:r>
        <w:rPr>
          <w:lang w:val="en-US"/>
        </w:rPr>
        <w:t>=</w:t>
      </w:r>
      <w:r>
        <w:rPr>
          <w:lang w:val="en-US"/>
        </w:rPr>
        <w:t>a</w:t>
      </w:r>
      <w:r>
        <w:t xml:space="preserve"> та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w:bookmarkStart w:id="66" w:name="_Hlk174137307"/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n-1</m:t>
            </m:r>
          </m:sub>
        </m:sSub>
        <w:bookmarkEnd w:id="66"/>
        <m:r>
          <w:rPr>
            <w:rFonts w:ascii="Cambria Math" w:hAnsi="Cambria Math"/>
            <w:vertAlign w:val="subscript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 xml:space="preserve">f 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f`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/>
            <w:vertAlign w:val="subscript"/>
            <w:lang w:val="en-US"/>
          </w:rPr>
          <m:t>;</m:t>
        </m:r>
      </m:oMath>
    </w:p>
    <w:p w:rsidR="003F42B4" w:rsidRDefault="00B01631" w:rsidP="00151CEF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Ітераційний процес припиняється, 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n-1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&lt;</m:t>
        </m:r>
        <w:bookmarkStart w:id="67" w:name="_Hlk174137351"/>
        <m:r>
          <w:rPr>
            <w:rFonts w:ascii="Cambria Math" w:hAnsi="Cambria Math"/>
            <w:lang w:val="en-US"/>
          </w:rPr>
          <m:t>ε</m:t>
        </m:r>
      </m:oMath>
      <w:bookmarkEnd w:id="67"/>
      <w:r w:rsidR="00B20EF0">
        <w:rPr>
          <w:lang w:val="en-US"/>
        </w:rPr>
        <w:t>, д</w:t>
      </w:r>
      <w:r w:rsidR="00B20EF0">
        <w:t xml:space="preserve">е </w:t>
      </w:r>
      <m:oMath>
        <m:r>
          <w:rPr>
            <w:rFonts w:ascii="Cambria Math" w:hAnsi="Cambria Math"/>
            <w:lang w:val="en-US"/>
          </w:rPr>
          <m:t>ε</m:t>
        </m:r>
      </m:oMath>
      <w:r w:rsidR="00B20EF0">
        <w:t xml:space="preserve"> – задана точність.</w:t>
      </w:r>
    </w:p>
    <w:p w:rsidR="00361C37" w:rsidRPr="00361C37" w:rsidRDefault="00361C37" w:rsidP="00361C37">
      <w:pPr>
        <w:pStyle w:val="af7"/>
      </w:pPr>
    </w:p>
    <w:p w:rsidR="002F1E63" w:rsidRDefault="00B37846" w:rsidP="00B37846">
      <w:pPr>
        <w:shd w:val="clear" w:color="auto" w:fill="FFFFFF"/>
        <w:ind w:right="1" w:firstLine="0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color w:val="FF0000"/>
          <w:sz w:val="28"/>
          <w:szCs w:val="28"/>
          <w:lang w:val="uk-UA"/>
        </w:rPr>
        <w:lastRenderedPageBreak/>
        <w:drawing>
          <wp:inline distT="0" distB="0" distL="0" distR="0">
            <wp:extent cx="3103264" cy="6449729"/>
            <wp:effectExtent l="0" t="0" r="0" b="0"/>
            <wp:docPr id="33793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371" name="Рисунок 337933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41" cy="65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25" w:rsidRDefault="00B37846" w:rsidP="006F3F25">
      <w:pPr>
        <w:pStyle w:val="ac"/>
        <w:shd w:val="clear" w:color="auto" w:fill="FFFFFF"/>
        <w:tabs>
          <w:tab w:val="left" w:pos="994"/>
        </w:tabs>
        <w:ind w:left="0" w:firstLine="0"/>
        <w:jc w:val="center"/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</w:pP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>
        <w:rPr>
          <w:rFonts w:ascii="Times New Roman" w:eastAsia="Tahoma" w:hAnsi="Times New Roman" w:cs="Tahoma"/>
          <w:noProof/>
          <w:color w:val="000000"/>
          <w:sz w:val="28"/>
          <w:lang w:bidi="ru-RU"/>
        </w:rPr>
        <w:t>8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Блок-схема метод</w:t>
      </w: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а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B37846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>дотичних</w:t>
      </w:r>
      <w:proofErr w:type="spellEnd"/>
      <w:r w:rsidR="006F3F25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br w:type="page"/>
      </w:r>
    </w:p>
    <w:p w:rsidR="002F1E63" w:rsidRDefault="002F1E63" w:rsidP="00FF1D34">
      <w:pPr>
        <w:shd w:val="clear" w:color="auto" w:fill="FFFFFF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F1D34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 програми</w:t>
      </w:r>
    </w:p>
    <w:p w:rsidR="00FF1D34" w:rsidRDefault="006F3F25" w:rsidP="006F3F25">
      <w:pPr>
        <w:pStyle w:val="af7"/>
        <w:rPr>
          <w:lang w:val="ru-RU"/>
        </w:rPr>
      </w:pPr>
      <w:r w:rsidRPr="006F3F25">
        <w:t xml:space="preserve">Програма написана на мові C# для знаходження кореня нелінійного рівняння за допомогою методу Ньютона (метод дотичних). C# був вибраний завдяки його потужності і </w:t>
      </w:r>
      <w:r>
        <w:rPr>
          <w:lang w:val="ru-RU"/>
        </w:rPr>
        <w:t xml:space="preserve">легкому синтаксису, а також </w:t>
      </w:r>
      <w:proofErr w:type="spellStart"/>
      <w:r w:rsidR="00182848">
        <w:rPr>
          <w:lang w:val="ru-RU"/>
        </w:rPr>
        <w:t>поглибленому</w:t>
      </w:r>
      <w:proofErr w:type="spellEnd"/>
      <w:r w:rsidR="00182848">
        <w:rPr>
          <w:lang w:val="ru-RU"/>
        </w:rPr>
        <w:t xml:space="preserve"> </w:t>
      </w:r>
      <w:proofErr w:type="spellStart"/>
      <w:r w:rsidR="00182848">
        <w:rPr>
          <w:lang w:val="ru-RU"/>
        </w:rPr>
        <w:t>вивченню</w:t>
      </w:r>
      <w:proofErr w:type="spellEnd"/>
      <w:r w:rsidR="00182848">
        <w:rPr>
          <w:lang w:val="ru-RU"/>
        </w:rPr>
        <w:t xml:space="preserve"> на </w:t>
      </w:r>
      <w:proofErr w:type="spellStart"/>
      <w:r w:rsidR="00182848">
        <w:rPr>
          <w:lang w:val="ru-RU"/>
        </w:rPr>
        <w:t>заняттях</w:t>
      </w:r>
      <w:proofErr w:type="spellEnd"/>
      <w:r w:rsidR="00182848">
        <w:rPr>
          <w:lang w:val="ru-RU"/>
        </w:rPr>
        <w:t>.</w:t>
      </w:r>
    </w:p>
    <w:p w:rsidR="00182848" w:rsidRPr="006F3F25" w:rsidRDefault="00182848" w:rsidP="006F3F25">
      <w:pPr>
        <w:pStyle w:val="af7"/>
        <w:rPr>
          <w:lang w:val="ru-RU"/>
        </w:rPr>
      </w:pP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(короткі відомості до засобу розробки сайту)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4</w:t>
      </w:r>
    </w:p>
    <w:p w:rsidR="002F1E63" w:rsidRPr="003F07FC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3F07FC" w:rsidRDefault="006901DD" w:rsidP="00417C53">
      <w:pPr>
        <w:pStyle w:val="1"/>
        <w:spacing w:before="0" w:after="0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68" w:name="_Toc12361875"/>
      <w:bookmarkStart w:id="69" w:name="_Toc43831386"/>
      <w:r w:rsidR="00A676D3" w:rsidRPr="003F07FC">
        <w:rPr>
          <w:b/>
          <w:caps w:val="0"/>
          <w:lang w:val="uk-UA"/>
        </w:rPr>
        <w:lastRenderedPageBreak/>
        <w:t xml:space="preserve">ВИСНОВКИ </w:t>
      </w:r>
      <w:bookmarkEnd w:id="68"/>
      <w:bookmarkEnd w:id="69"/>
    </w:p>
    <w:p w:rsidR="00A676D3" w:rsidRPr="003F07FC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70" w:name="_Toc43831387"/>
      <w:r w:rsidRPr="003F07FC">
        <w:rPr>
          <w:b/>
          <w:caps/>
          <w:lang w:val="uk-UA"/>
        </w:rPr>
        <w:br w:type="page"/>
      </w:r>
    </w:p>
    <w:p w:rsidR="00BB54EE" w:rsidRPr="003F07FC" w:rsidRDefault="00BB54EE" w:rsidP="00BB54EE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3F07FC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3F07FC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3F07FC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Pr="003F07FC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 w:rsidRPr="003F07FC">
        <w:rPr>
          <w:b/>
          <w:caps/>
          <w:lang w:val="uk-UA"/>
        </w:rPr>
        <w:br w:type="page"/>
      </w:r>
    </w:p>
    <w:p w:rsidR="0006407B" w:rsidRPr="003F07FC" w:rsidRDefault="006D1FEA" w:rsidP="00FD111F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 xml:space="preserve">ВІДГУК </w:t>
      </w:r>
    </w:p>
    <w:p w:rsidR="00BB661A" w:rsidRPr="003F07FC" w:rsidRDefault="006D1FEA" w:rsidP="00FD111F">
      <w:pPr>
        <w:pStyle w:val="1"/>
        <w:rPr>
          <w:b/>
          <w:lang w:val="uk-UA"/>
        </w:rPr>
      </w:pPr>
      <w:r w:rsidRPr="003F07FC">
        <w:rPr>
          <w:b/>
          <w:caps w:val="0"/>
          <w:lang w:val="uk-UA"/>
        </w:rPr>
        <w:t xml:space="preserve">КЕРІВНИКА ПРАКТИКИ </w:t>
      </w:r>
      <w:bookmarkEnd w:id="70"/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М.П.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ознай</w:t>
      </w:r>
      <w:r w:rsidR="00FA6281" w:rsidRPr="003F07FC">
        <w:rPr>
          <w:rFonts w:ascii="Times New Roman" w:hAnsi="Times New Roman"/>
          <w:sz w:val="28"/>
          <w:szCs w:val="28"/>
          <w:lang w:val="uk-UA"/>
        </w:rPr>
        <w:t>о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здано студентом з оцінкою ______________________________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DB0E94">
      <w:pPr>
        <w:pStyle w:val="1"/>
        <w:spacing w:before="0" w:after="0"/>
        <w:rPr>
          <w:b/>
          <w:lang w:val="uk-UA"/>
        </w:rPr>
      </w:pPr>
      <w:r w:rsidRPr="003F07FC">
        <w:rPr>
          <w:lang w:val="uk-UA"/>
        </w:rPr>
        <w:br w:type="page"/>
      </w:r>
      <w:bookmarkStart w:id="71" w:name="_Toc455487664"/>
      <w:bookmarkStart w:id="72" w:name="_Toc43831388"/>
      <w:r w:rsidRPr="003F07FC">
        <w:rPr>
          <w:b/>
          <w:lang w:val="uk-UA"/>
        </w:rPr>
        <w:lastRenderedPageBreak/>
        <w:t>ПЕРЕЛІК</w:t>
      </w:r>
      <w:bookmarkEnd w:id="71"/>
      <w:r w:rsidRPr="003F07FC">
        <w:rPr>
          <w:b/>
          <w:lang w:val="uk-UA"/>
        </w:rPr>
        <w:t xml:space="preserve"> </w:t>
      </w:r>
      <w:bookmarkStart w:id="73" w:name="_Toc455128198"/>
      <w:r w:rsidR="0006407B" w:rsidRPr="003F07FC">
        <w:rPr>
          <w:b/>
          <w:lang w:val="uk-UA"/>
        </w:rPr>
        <w:t>ПОСИЛАНЬ</w:t>
      </w:r>
      <w:bookmarkEnd w:id="72"/>
      <w:bookmarkEnd w:id="73"/>
    </w:p>
    <w:p w:rsidR="0026567C" w:rsidRPr="003F07F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Head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First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JavaScript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  <w:hyperlink r:id="rId21" w:history="1">
        <w:r w:rsidRPr="003F07FC">
          <w:rPr>
            <w:rStyle w:val="a4"/>
            <w:color w:val="FF0000"/>
            <w:szCs w:val="28"/>
            <w:lang w:val="uk-UA"/>
          </w:rPr>
          <w:t>http://w3school.com/</w:t>
        </w:r>
      </w:hyperlink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</w:p>
    <w:p w:rsidR="0026567C" w:rsidRPr="003F07FC" w:rsidRDefault="00000000" w:rsidP="0026567C">
      <w:pPr>
        <w:rPr>
          <w:rStyle w:val="a4"/>
          <w:color w:val="FF0000"/>
          <w:szCs w:val="28"/>
          <w:lang w:val="uk-UA"/>
        </w:rPr>
      </w:pPr>
      <w:hyperlink r:id="rId22" w:history="1">
        <w:r w:rsidR="0026567C" w:rsidRPr="003F07FC">
          <w:rPr>
            <w:rStyle w:val="a4"/>
            <w:color w:val="FF0000"/>
            <w:szCs w:val="28"/>
            <w:lang w:val="uk-UA"/>
          </w:rPr>
          <w:t>http://qaru.site/questions/</w:t>
        </w:r>
      </w:hyperlink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417C53" w:rsidRPr="003F07FC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23" w:history="1">
        <w:r w:rsidRPr="003F07FC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szCs w:val="28"/>
          <w:lang w:val="uk-UA"/>
        </w:rPr>
        <w:br w:type="page"/>
      </w: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3F07FC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3F07FC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Pr="003F07FC">
        <w:rPr>
          <w:lang w:val="uk-UA"/>
        </w:rPr>
        <w:fldChar w:fldCharType="begin"/>
      </w:r>
      <w:r w:rsidRPr="003F07FC">
        <w:rPr>
          <w:lang w:val="uk-UA"/>
        </w:rPr>
        <w:instrText xml:space="preserve"> NUMPAGES   \* MERGEFORMAT </w:instrText>
      </w:r>
      <w:r w:rsidRPr="003F07FC">
        <w:rPr>
          <w:lang w:val="uk-UA"/>
        </w:rPr>
        <w:fldChar w:fldCharType="separate"/>
      </w:r>
      <w:r w:rsidR="00C0339B" w:rsidRPr="003F07FC">
        <w:rPr>
          <w:rFonts w:ascii="Times New Roman" w:hAnsi="Times New Roman"/>
          <w:sz w:val="28"/>
          <w:szCs w:val="28"/>
          <w:u w:val="single"/>
          <w:lang w:val="uk-UA"/>
        </w:rPr>
        <w:t>18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fldChar w:fldCharType="end"/>
      </w: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C0339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3F07FC" w:rsidRDefault="00567C89" w:rsidP="00C0339B">
      <w:pPr>
        <w:ind w:firstLine="0"/>
        <w:rPr>
          <w:lang w:val="uk-UA"/>
        </w:rPr>
      </w:pPr>
    </w:p>
    <w:sectPr w:rsidR="00567C89" w:rsidRPr="003F07FC" w:rsidSect="001472DD">
      <w:headerReference w:type="default" r:id="rId24"/>
      <w:footerReference w:type="even" r:id="rId25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57EB" w:rsidRDefault="001957EB">
      <w:pPr>
        <w:spacing w:line="240" w:lineRule="auto"/>
      </w:pPr>
      <w:r>
        <w:separator/>
      </w:r>
    </w:p>
  </w:endnote>
  <w:endnote w:type="continuationSeparator" w:id="0">
    <w:p w:rsidR="001957EB" w:rsidRDefault="00195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57EB" w:rsidRDefault="001957EB">
      <w:pPr>
        <w:spacing w:line="240" w:lineRule="auto"/>
      </w:pPr>
      <w:r>
        <w:separator/>
      </w:r>
    </w:p>
  </w:footnote>
  <w:footnote w:type="continuationSeparator" w:id="0">
    <w:p w:rsidR="001957EB" w:rsidRDefault="001957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A3E28"/>
    <w:multiLevelType w:val="hybridMultilevel"/>
    <w:tmpl w:val="002A8D56"/>
    <w:lvl w:ilvl="0" w:tplc="EA5ED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2C88"/>
    <w:multiLevelType w:val="hybridMultilevel"/>
    <w:tmpl w:val="70CEFFFA"/>
    <w:lvl w:ilvl="0" w:tplc="0E563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FF77D31"/>
    <w:multiLevelType w:val="hybridMultilevel"/>
    <w:tmpl w:val="DAAA5FD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5BE49A28">
      <w:start w:val="1"/>
      <w:numFmt w:val="decimal"/>
      <w:lvlText w:val="%3)"/>
      <w:lvlJc w:val="left"/>
      <w:pPr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9"/>
  </w:num>
  <w:num w:numId="4" w16cid:durableId="90978581">
    <w:abstractNumId w:val="19"/>
  </w:num>
  <w:num w:numId="5" w16cid:durableId="270011395">
    <w:abstractNumId w:val="24"/>
  </w:num>
  <w:num w:numId="6" w16cid:durableId="493958053">
    <w:abstractNumId w:val="34"/>
  </w:num>
  <w:num w:numId="7" w16cid:durableId="1293825477">
    <w:abstractNumId w:val="12"/>
  </w:num>
  <w:num w:numId="8" w16cid:durableId="1906181405">
    <w:abstractNumId w:val="9"/>
  </w:num>
  <w:num w:numId="9" w16cid:durableId="2104059874">
    <w:abstractNumId w:val="33"/>
  </w:num>
  <w:num w:numId="10" w16cid:durableId="1909538367">
    <w:abstractNumId w:val="20"/>
  </w:num>
  <w:num w:numId="11" w16cid:durableId="709233384">
    <w:abstractNumId w:val="7"/>
  </w:num>
  <w:num w:numId="12" w16cid:durableId="2038237974">
    <w:abstractNumId w:val="29"/>
  </w:num>
  <w:num w:numId="13" w16cid:durableId="811826749">
    <w:abstractNumId w:val="35"/>
  </w:num>
  <w:num w:numId="14" w16cid:durableId="1084647875">
    <w:abstractNumId w:val="16"/>
  </w:num>
  <w:num w:numId="15" w16cid:durableId="693460348">
    <w:abstractNumId w:val="30"/>
  </w:num>
  <w:num w:numId="16" w16cid:durableId="719936938">
    <w:abstractNumId w:val="21"/>
  </w:num>
  <w:num w:numId="17" w16cid:durableId="1410158769">
    <w:abstractNumId w:val="6"/>
  </w:num>
  <w:num w:numId="18" w16cid:durableId="1765492430">
    <w:abstractNumId w:val="40"/>
  </w:num>
  <w:num w:numId="19" w16cid:durableId="694771707">
    <w:abstractNumId w:val="13"/>
  </w:num>
  <w:num w:numId="20" w16cid:durableId="21905915">
    <w:abstractNumId w:val="17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2"/>
  </w:num>
  <w:num w:numId="24" w16cid:durableId="1841431620">
    <w:abstractNumId w:val="11"/>
  </w:num>
  <w:num w:numId="25" w16cid:durableId="333610318">
    <w:abstractNumId w:val="28"/>
  </w:num>
  <w:num w:numId="26" w16cid:durableId="1926844072">
    <w:abstractNumId w:val="5"/>
  </w:num>
  <w:num w:numId="27" w16cid:durableId="952901805">
    <w:abstractNumId w:val="38"/>
  </w:num>
  <w:num w:numId="28" w16cid:durableId="321857341">
    <w:abstractNumId w:val="42"/>
  </w:num>
  <w:num w:numId="29" w16cid:durableId="1081608236">
    <w:abstractNumId w:val="18"/>
  </w:num>
  <w:num w:numId="30" w16cid:durableId="779302636">
    <w:abstractNumId w:val="27"/>
  </w:num>
  <w:num w:numId="31" w16cid:durableId="155923577">
    <w:abstractNumId w:val="37"/>
  </w:num>
  <w:num w:numId="32" w16cid:durableId="1354652150">
    <w:abstractNumId w:val="14"/>
  </w:num>
  <w:num w:numId="33" w16cid:durableId="2039357950">
    <w:abstractNumId w:val="41"/>
  </w:num>
  <w:num w:numId="34" w16cid:durableId="664557586">
    <w:abstractNumId w:val="31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5"/>
  </w:num>
  <w:num w:numId="38" w16cid:durableId="442461620">
    <w:abstractNumId w:val="3"/>
  </w:num>
  <w:num w:numId="39" w16cid:durableId="1929583449">
    <w:abstractNumId w:val="26"/>
  </w:num>
  <w:num w:numId="40" w16cid:durableId="202519838">
    <w:abstractNumId w:val="36"/>
  </w:num>
  <w:num w:numId="41" w16cid:durableId="1358390524">
    <w:abstractNumId w:val="15"/>
  </w:num>
  <w:num w:numId="42" w16cid:durableId="1834712300">
    <w:abstractNumId w:val="23"/>
  </w:num>
  <w:num w:numId="43" w16cid:durableId="1395549125">
    <w:abstractNumId w:val="22"/>
  </w:num>
  <w:num w:numId="44" w16cid:durableId="838429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07155"/>
    <w:rsid w:val="000154AD"/>
    <w:rsid w:val="000351A5"/>
    <w:rsid w:val="000405E6"/>
    <w:rsid w:val="000416DE"/>
    <w:rsid w:val="00043C14"/>
    <w:rsid w:val="00051BD8"/>
    <w:rsid w:val="00054128"/>
    <w:rsid w:val="0006407B"/>
    <w:rsid w:val="0006632A"/>
    <w:rsid w:val="00086A02"/>
    <w:rsid w:val="000B17A1"/>
    <w:rsid w:val="000B40CB"/>
    <w:rsid w:val="000B6BC9"/>
    <w:rsid w:val="000C7FB6"/>
    <w:rsid w:val="000E1273"/>
    <w:rsid w:val="000E5E6D"/>
    <w:rsid w:val="000F13E7"/>
    <w:rsid w:val="000F300D"/>
    <w:rsid w:val="0011699A"/>
    <w:rsid w:val="00120D66"/>
    <w:rsid w:val="00140CFD"/>
    <w:rsid w:val="001472DD"/>
    <w:rsid w:val="00151CEF"/>
    <w:rsid w:val="00162251"/>
    <w:rsid w:val="0016246A"/>
    <w:rsid w:val="001700FC"/>
    <w:rsid w:val="00173524"/>
    <w:rsid w:val="001750C5"/>
    <w:rsid w:val="00176D84"/>
    <w:rsid w:val="001816CE"/>
    <w:rsid w:val="00182848"/>
    <w:rsid w:val="001957EB"/>
    <w:rsid w:val="001C454C"/>
    <w:rsid w:val="001C7270"/>
    <w:rsid w:val="001D492C"/>
    <w:rsid w:val="001E51E0"/>
    <w:rsid w:val="00200A51"/>
    <w:rsid w:val="00201642"/>
    <w:rsid w:val="002060F9"/>
    <w:rsid w:val="0020631D"/>
    <w:rsid w:val="00213FC5"/>
    <w:rsid w:val="002369B7"/>
    <w:rsid w:val="00240EB4"/>
    <w:rsid w:val="00250467"/>
    <w:rsid w:val="00262BE9"/>
    <w:rsid w:val="0026567C"/>
    <w:rsid w:val="00281AD9"/>
    <w:rsid w:val="00295FEC"/>
    <w:rsid w:val="002B5885"/>
    <w:rsid w:val="002C18D9"/>
    <w:rsid w:val="002C4354"/>
    <w:rsid w:val="002E2534"/>
    <w:rsid w:val="002F1E63"/>
    <w:rsid w:val="002F313A"/>
    <w:rsid w:val="002F3A36"/>
    <w:rsid w:val="003013BD"/>
    <w:rsid w:val="00312B7B"/>
    <w:rsid w:val="00327929"/>
    <w:rsid w:val="00342B10"/>
    <w:rsid w:val="003545D3"/>
    <w:rsid w:val="00357332"/>
    <w:rsid w:val="00361C37"/>
    <w:rsid w:val="003667EB"/>
    <w:rsid w:val="00375888"/>
    <w:rsid w:val="003A20E0"/>
    <w:rsid w:val="003B29E9"/>
    <w:rsid w:val="003B5EB1"/>
    <w:rsid w:val="003B6C53"/>
    <w:rsid w:val="003C3C91"/>
    <w:rsid w:val="003C4CF1"/>
    <w:rsid w:val="003D0DAA"/>
    <w:rsid w:val="003F07FC"/>
    <w:rsid w:val="003F42B4"/>
    <w:rsid w:val="003F64E2"/>
    <w:rsid w:val="00417C53"/>
    <w:rsid w:val="00423D3D"/>
    <w:rsid w:val="00430B13"/>
    <w:rsid w:val="00433BD2"/>
    <w:rsid w:val="00445EBA"/>
    <w:rsid w:val="00452600"/>
    <w:rsid w:val="00457EF3"/>
    <w:rsid w:val="00474ED0"/>
    <w:rsid w:val="0047663E"/>
    <w:rsid w:val="00482E32"/>
    <w:rsid w:val="00484DE5"/>
    <w:rsid w:val="0048725D"/>
    <w:rsid w:val="00491297"/>
    <w:rsid w:val="004A2192"/>
    <w:rsid w:val="004A65BF"/>
    <w:rsid w:val="004B325B"/>
    <w:rsid w:val="004B3EB1"/>
    <w:rsid w:val="004B7C96"/>
    <w:rsid w:val="004D13A8"/>
    <w:rsid w:val="004E0544"/>
    <w:rsid w:val="004E16EA"/>
    <w:rsid w:val="004E3FD1"/>
    <w:rsid w:val="004F4543"/>
    <w:rsid w:val="00510527"/>
    <w:rsid w:val="0051729C"/>
    <w:rsid w:val="005178E9"/>
    <w:rsid w:val="0055172E"/>
    <w:rsid w:val="00567C89"/>
    <w:rsid w:val="00581AAE"/>
    <w:rsid w:val="005A3421"/>
    <w:rsid w:val="005D11F6"/>
    <w:rsid w:val="005E439E"/>
    <w:rsid w:val="005E6833"/>
    <w:rsid w:val="005E73EB"/>
    <w:rsid w:val="0060042B"/>
    <w:rsid w:val="00610BA0"/>
    <w:rsid w:val="0061423F"/>
    <w:rsid w:val="006158F7"/>
    <w:rsid w:val="0061761A"/>
    <w:rsid w:val="0062455D"/>
    <w:rsid w:val="00674411"/>
    <w:rsid w:val="006745AB"/>
    <w:rsid w:val="006777EA"/>
    <w:rsid w:val="006814DB"/>
    <w:rsid w:val="00681DB0"/>
    <w:rsid w:val="00687E26"/>
    <w:rsid w:val="006901DD"/>
    <w:rsid w:val="006A2F18"/>
    <w:rsid w:val="006B0995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3F25"/>
    <w:rsid w:val="006F5A98"/>
    <w:rsid w:val="00701E55"/>
    <w:rsid w:val="007030D5"/>
    <w:rsid w:val="00715583"/>
    <w:rsid w:val="007169D1"/>
    <w:rsid w:val="00731FEA"/>
    <w:rsid w:val="007433FB"/>
    <w:rsid w:val="00754B34"/>
    <w:rsid w:val="00757503"/>
    <w:rsid w:val="00770752"/>
    <w:rsid w:val="007738C8"/>
    <w:rsid w:val="00782FA8"/>
    <w:rsid w:val="00786234"/>
    <w:rsid w:val="007919B0"/>
    <w:rsid w:val="007A523E"/>
    <w:rsid w:val="007B02FD"/>
    <w:rsid w:val="007C56D3"/>
    <w:rsid w:val="007D6C95"/>
    <w:rsid w:val="007E26AB"/>
    <w:rsid w:val="007E4575"/>
    <w:rsid w:val="007E78C6"/>
    <w:rsid w:val="007F141E"/>
    <w:rsid w:val="00811FD4"/>
    <w:rsid w:val="00812A6D"/>
    <w:rsid w:val="00823C13"/>
    <w:rsid w:val="008502C8"/>
    <w:rsid w:val="00856E68"/>
    <w:rsid w:val="00862BC8"/>
    <w:rsid w:val="008D36E8"/>
    <w:rsid w:val="008E4615"/>
    <w:rsid w:val="00912325"/>
    <w:rsid w:val="0091235B"/>
    <w:rsid w:val="00916651"/>
    <w:rsid w:val="009215AF"/>
    <w:rsid w:val="009243B1"/>
    <w:rsid w:val="00947BF3"/>
    <w:rsid w:val="00951E09"/>
    <w:rsid w:val="00955A9F"/>
    <w:rsid w:val="0096026C"/>
    <w:rsid w:val="009736BA"/>
    <w:rsid w:val="0099420F"/>
    <w:rsid w:val="009B3D5F"/>
    <w:rsid w:val="009C2D2F"/>
    <w:rsid w:val="009D45FD"/>
    <w:rsid w:val="009E3B59"/>
    <w:rsid w:val="00A121CB"/>
    <w:rsid w:val="00A12CD5"/>
    <w:rsid w:val="00A135DB"/>
    <w:rsid w:val="00A34D04"/>
    <w:rsid w:val="00A405DE"/>
    <w:rsid w:val="00A554F5"/>
    <w:rsid w:val="00A676D3"/>
    <w:rsid w:val="00A777B4"/>
    <w:rsid w:val="00A85D47"/>
    <w:rsid w:val="00AA5DA7"/>
    <w:rsid w:val="00AA7DEA"/>
    <w:rsid w:val="00AC26D0"/>
    <w:rsid w:val="00AD3FCD"/>
    <w:rsid w:val="00B01631"/>
    <w:rsid w:val="00B05D7A"/>
    <w:rsid w:val="00B20BBC"/>
    <w:rsid w:val="00B20D8D"/>
    <w:rsid w:val="00B20EF0"/>
    <w:rsid w:val="00B37846"/>
    <w:rsid w:val="00B60BA1"/>
    <w:rsid w:val="00B706EC"/>
    <w:rsid w:val="00B76508"/>
    <w:rsid w:val="00B84B4F"/>
    <w:rsid w:val="00B9236F"/>
    <w:rsid w:val="00B933B9"/>
    <w:rsid w:val="00BB54EE"/>
    <w:rsid w:val="00BB5B97"/>
    <w:rsid w:val="00BB661A"/>
    <w:rsid w:val="00BB6E51"/>
    <w:rsid w:val="00BB7127"/>
    <w:rsid w:val="00BC0B50"/>
    <w:rsid w:val="00BC2CC7"/>
    <w:rsid w:val="00BE2E34"/>
    <w:rsid w:val="00BF1469"/>
    <w:rsid w:val="00BF5E30"/>
    <w:rsid w:val="00C0339B"/>
    <w:rsid w:val="00C06BD1"/>
    <w:rsid w:val="00C11308"/>
    <w:rsid w:val="00C124AA"/>
    <w:rsid w:val="00C27024"/>
    <w:rsid w:val="00C30F01"/>
    <w:rsid w:val="00C320A6"/>
    <w:rsid w:val="00C364B8"/>
    <w:rsid w:val="00C420DA"/>
    <w:rsid w:val="00C53545"/>
    <w:rsid w:val="00C6058A"/>
    <w:rsid w:val="00C73C6A"/>
    <w:rsid w:val="00CA001D"/>
    <w:rsid w:val="00CA2373"/>
    <w:rsid w:val="00CA4F4A"/>
    <w:rsid w:val="00CB45F1"/>
    <w:rsid w:val="00CC0076"/>
    <w:rsid w:val="00CD11D9"/>
    <w:rsid w:val="00D06C2F"/>
    <w:rsid w:val="00D15FAD"/>
    <w:rsid w:val="00D330FC"/>
    <w:rsid w:val="00D622B4"/>
    <w:rsid w:val="00D75019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E3225"/>
    <w:rsid w:val="00DF3778"/>
    <w:rsid w:val="00E03F37"/>
    <w:rsid w:val="00E06CDD"/>
    <w:rsid w:val="00E119C9"/>
    <w:rsid w:val="00E143B9"/>
    <w:rsid w:val="00E1491D"/>
    <w:rsid w:val="00E24D45"/>
    <w:rsid w:val="00E339FF"/>
    <w:rsid w:val="00E51A91"/>
    <w:rsid w:val="00E56660"/>
    <w:rsid w:val="00E60C5F"/>
    <w:rsid w:val="00E6448C"/>
    <w:rsid w:val="00E8764C"/>
    <w:rsid w:val="00EA00EA"/>
    <w:rsid w:val="00EB19D4"/>
    <w:rsid w:val="00EB5A78"/>
    <w:rsid w:val="00ED1261"/>
    <w:rsid w:val="00ED33B4"/>
    <w:rsid w:val="00ED35CC"/>
    <w:rsid w:val="00ED4A5E"/>
    <w:rsid w:val="00EF0E9B"/>
    <w:rsid w:val="00F0459F"/>
    <w:rsid w:val="00F13492"/>
    <w:rsid w:val="00F43ECB"/>
    <w:rsid w:val="00F627D7"/>
    <w:rsid w:val="00F853A5"/>
    <w:rsid w:val="00F87BEC"/>
    <w:rsid w:val="00FA6281"/>
    <w:rsid w:val="00FB7125"/>
    <w:rsid w:val="00FD07A7"/>
    <w:rsid w:val="00FD111F"/>
    <w:rsid w:val="00FD2BE3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53C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link w:val="ad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f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0">
    <w:name w:val="Emphasis"/>
    <w:uiPriority w:val="20"/>
    <w:qFormat/>
    <w:rsid w:val="00F43ECB"/>
    <w:rPr>
      <w:i/>
      <w:iCs/>
    </w:rPr>
  </w:style>
  <w:style w:type="character" w:styleId="af1">
    <w:name w:val="Strong"/>
    <w:uiPriority w:val="22"/>
    <w:qFormat/>
    <w:rsid w:val="006777EA"/>
    <w:rPr>
      <w:b/>
      <w:bCs/>
    </w:rPr>
  </w:style>
  <w:style w:type="paragraph" w:customStyle="1" w:styleId="af2">
    <w:name w:val="ХАІ Програмний код"/>
    <w:basedOn w:val="a"/>
    <w:link w:val="af3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3">
    <w:name w:val="ХАІ Програмний код Знак"/>
    <w:basedOn w:val="a0"/>
    <w:link w:val="af2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4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5">
    <w:name w:val="ХАІ Підзаголовок"/>
    <w:basedOn w:val="a"/>
    <w:next w:val="a"/>
    <w:link w:val="af6"/>
    <w:qFormat/>
    <w:rsid w:val="00D904B8"/>
    <w:pPr>
      <w:numPr>
        <w:ilvl w:val="1"/>
      </w:numPr>
      <w:spacing w:before="120" w:after="120" w:line="240" w:lineRule="auto"/>
      <w:ind w:firstLine="567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6">
    <w:name w:val="ХАІ Підзаголовок Знак"/>
    <w:basedOn w:val="a0"/>
    <w:link w:val="af5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7">
    <w:name w:val="ХАІ Основний текст"/>
    <w:basedOn w:val="a"/>
    <w:link w:val="af8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8">
    <w:name w:val="ХАІ Основний текст Знак"/>
    <w:basedOn w:val="a0"/>
    <w:link w:val="af7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Заголовок"/>
    <w:basedOn w:val="a"/>
    <w:next w:val="a"/>
    <w:link w:val="afa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a">
    <w:name w:val="ХАІ Заголовок Знак"/>
    <w:basedOn w:val="a0"/>
    <w:link w:val="af9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b">
    <w:name w:val="Table Grid"/>
    <w:basedOn w:val="a1"/>
    <w:uiPriority w:val="3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  <w:style w:type="paragraph" w:customStyle="1" w:styleId="Code">
    <w:name w:val="Code"/>
    <w:basedOn w:val="ac"/>
    <w:link w:val="CodeChar"/>
    <w:qFormat/>
    <w:rsid w:val="00D330FC"/>
    <w:pPr>
      <w:widowControl w:val="0"/>
      <w:shd w:val="clear" w:color="auto" w:fill="FFFFFF"/>
      <w:tabs>
        <w:tab w:val="left" w:pos="980"/>
      </w:tabs>
      <w:spacing w:line="240" w:lineRule="auto"/>
      <w:ind w:left="567" w:firstLine="0"/>
    </w:pPr>
    <w:rPr>
      <w:rFonts w:ascii="Courier New" w:eastAsia="Tahoma" w:hAnsi="Courier New" w:cs="Courier New"/>
      <w:color w:val="000000"/>
      <w:szCs w:val="24"/>
      <w:lang w:val="uk-UA" w:bidi="ru-RU"/>
    </w:rPr>
  </w:style>
  <w:style w:type="character" w:customStyle="1" w:styleId="CodeChar">
    <w:name w:val="Code Char"/>
    <w:basedOn w:val="a0"/>
    <w:link w:val="Code"/>
    <w:rsid w:val="00D330FC"/>
    <w:rPr>
      <w:rFonts w:ascii="Courier New" w:eastAsia="Tahoma" w:hAnsi="Courier New" w:cs="Courier New"/>
      <w:color w:val="000000"/>
      <w:sz w:val="24"/>
      <w:szCs w:val="24"/>
      <w:shd w:val="clear" w:color="auto" w:fill="FFFFFF"/>
      <w:lang w:val="uk-UA" w:bidi="ru-RU"/>
    </w:rPr>
  </w:style>
  <w:style w:type="character" w:customStyle="1" w:styleId="ad">
    <w:name w:val="Абзац списка Знак"/>
    <w:basedOn w:val="a0"/>
    <w:link w:val="ac"/>
    <w:uiPriority w:val="34"/>
    <w:locked/>
    <w:rsid w:val="00E143B9"/>
    <w:rPr>
      <w:rFonts w:ascii="Arial" w:eastAsia="Times New Roman" w:hAnsi="Arial"/>
      <w:sz w:val="24"/>
      <w:lang w:val="ru-RU"/>
    </w:rPr>
  </w:style>
  <w:style w:type="character" w:styleId="afc">
    <w:name w:val="Placeholder Text"/>
    <w:basedOn w:val="a0"/>
    <w:uiPriority w:val="99"/>
    <w:semiHidden/>
    <w:rsid w:val="009C2D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3school.com/http://qaru.site/ques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ak.in.u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qaru.site/questio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31</Pages>
  <Words>4468</Words>
  <Characters>25469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63</cp:revision>
  <dcterms:created xsi:type="dcterms:W3CDTF">2022-07-04T05:52:00Z</dcterms:created>
  <dcterms:modified xsi:type="dcterms:W3CDTF">2024-08-09T20:10:00Z</dcterms:modified>
</cp:coreProperties>
</file>